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AC91" w14:textId="48B2B705" w:rsidR="00FC1CFC" w:rsidRPr="00C25350" w:rsidRDefault="00323D5F" w:rsidP="0054419B">
      <w:pPr>
        <w:pStyle w:val="Mainheading"/>
        <w:ind w:left="0" w:firstLine="0"/>
        <w:rPr>
          <w:rFonts w:ascii="Arial" w:hAnsi="Arial" w:cs="Arial"/>
        </w:rPr>
      </w:pPr>
      <w:r w:rsidRPr="00C25350">
        <w:rPr>
          <w:rFonts w:ascii="Arial" w:hAnsi="Arial" w:cs="Arial"/>
          <w:sz w:val="36"/>
        </w:rPr>
        <w:t>Annual Status Report</w:t>
      </w:r>
      <w:r w:rsidR="00FC1CFC" w:rsidRPr="00C25350">
        <w:rPr>
          <w:rFonts w:ascii="Arial" w:hAnsi="Arial" w:cs="Arial"/>
          <w:sz w:val="36"/>
        </w:rPr>
        <w:t xml:space="preserve"> Appraisal Report</w:t>
      </w:r>
    </w:p>
    <w:p w14:paraId="2BA700DB" w14:textId="77777777" w:rsidR="00FC1CFC" w:rsidRPr="00C25350" w:rsidRDefault="00FC1CFC" w:rsidP="0054419B">
      <w:pPr>
        <w:pStyle w:val="Indent1"/>
        <w:ind w:right="509"/>
        <w:rPr>
          <w:rFonts w:ascii="Arial" w:hAnsi="Arial" w:cs="Arial"/>
          <w:sz w:val="22"/>
        </w:rPr>
      </w:pPr>
    </w:p>
    <w:p w14:paraId="4CACE16C" w14:textId="0E7DE4F8" w:rsidR="00457D0C" w:rsidRPr="00CF2624" w:rsidRDefault="006A3603" w:rsidP="0095259E">
      <w:pPr>
        <w:pStyle w:val="Indent1"/>
        <w:spacing w:after="240"/>
        <w:ind w:left="0" w:firstLine="0"/>
        <w:rPr>
          <w:rFonts w:ascii="Arial" w:hAnsi="Arial" w:cs="Arial"/>
          <w:sz w:val="22"/>
          <w:szCs w:val="22"/>
        </w:rPr>
      </w:pPr>
      <w:r w:rsidRPr="00C25350">
        <w:rPr>
          <w:rFonts w:ascii="Arial" w:hAnsi="Arial" w:cs="Arial"/>
          <w:sz w:val="22"/>
          <w:szCs w:val="22"/>
        </w:rPr>
        <w:t>The</w:t>
      </w:r>
      <w:r w:rsidR="00520FAC" w:rsidRPr="00C25350">
        <w:rPr>
          <w:rFonts w:ascii="Arial" w:hAnsi="Arial" w:cs="Arial"/>
          <w:sz w:val="22"/>
          <w:szCs w:val="22"/>
        </w:rPr>
        <w:t xml:space="preserve"> Annual </w:t>
      </w:r>
      <w:r w:rsidR="00520FAC" w:rsidRPr="00CF2624">
        <w:rPr>
          <w:rFonts w:ascii="Arial" w:hAnsi="Arial" w:cs="Arial"/>
          <w:sz w:val="22"/>
          <w:szCs w:val="22"/>
        </w:rPr>
        <w:t>Status</w:t>
      </w:r>
      <w:r w:rsidRPr="00CF2624">
        <w:rPr>
          <w:rFonts w:ascii="Arial" w:hAnsi="Arial" w:cs="Arial"/>
          <w:sz w:val="22"/>
          <w:szCs w:val="22"/>
        </w:rPr>
        <w:t xml:space="preserve"> Report</w:t>
      </w:r>
      <w:r w:rsidR="00457D0C" w:rsidRPr="00CF2624">
        <w:rPr>
          <w:rFonts w:ascii="Arial" w:hAnsi="Arial" w:cs="Arial"/>
          <w:sz w:val="22"/>
          <w:szCs w:val="22"/>
        </w:rPr>
        <w:t xml:space="preserve"> sets out new information on air quality obtained by </w:t>
      </w:r>
      <w:r w:rsidR="00EA4811" w:rsidRPr="00CF2624">
        <w:rPr>
          <w:rFonts w:ascii="Arial" w:hAnsi="Arial" w:cs="Arial"/>
          <w:sz w:val="22"/>
          <w:szCs w:val="22"/>
        </w:rPr>
        <w:t>Fylde</w:t>
      </w:r>
      <w:r w:rsidR="000729DE">
        <w:rPr>
          <w:rFonts w:ascii="Arial" w:hAnsi="Arial" w:cs="Arial"/>
          <w:sz w:val="22"/>
          <w:szCs w:val="22"/>
        </w:rPr>
        <w:t xml:space="preserve"> Borough</w:t>
      </w:r>
      <w:r w:rsidR="00457D0C" w:rsidRPr="00CF2624">
        <w:rPr>
          <w:rFonts w:ascii="Arial" w:hAnsi="Arial" w:cs="Arial"/>
          <w:sz w:val="22"/>
          <w:szCs w:val="22"/>
        </w:rPr>
        <w:t xml:space="preserve"> Council</w:t>
      </w:r>
      <w:r w:rsidR="000729DE">
        <w:rPr>
          <w:rFonts w:ascii="Arial" w:hAnsi="Arial" w:cs="Arial"/>
          <w:sz w:val="22"/>
          <w:szCs w:val="22"/>
        </w:rPr>
        <w:t xml:space="preserve"> (FBC)</w:t>
      </w:r>
      <w:r w:rsidR="00457D0C" w:rsidRPr="00CF2624">
        <w:rPr>
          <w:rFonts w:ascii="Arial" w:hAnsi="Arial" w:cs="Arial"/>
          <w:sz w:val="22"/>
          <w:szCs w:val="22"/>
        </w:rPr>
        <w:t xml:space="preserve"> as part of the Review &amp; Assessment process required under the Environment Act 1995 (as amended by the Environment Act 2021) and subsequent Regulations.</w:t>
      </w:r>
    </w:p>
    <w:p w14:paraId="1150F658" w14:textId="238B55B8" w:rsidR="00870219" w:rsidRDefault="00593BBC" w:rsidP="00870219">
      <w:pPr>
        <w:pStyle w:val="Indent1"/>
        <w:spacing w:after="240"/>
        <w:ind w:left="0" w:firstLine="0"/>
        <w:rPr>
          <w:rFonts w:ascii="Arial" w:hAnsi="Arial" w:cs="Arial"/>
          <w:sz w:val="22"/>
          <w:szCs w:val="22"/>
        </w:rPr>
      </w:pPr>
      <w:r w:rsidRPr="00CF2624">
        <w:rPr>
          <w:rFonts w:ascii="Arial" w:hAnsi="Arial" w:cs="Arial"/>
          <w:sz w:val="22"/>
          <w:szCs w:val="22"/>
        </w:rPr>
        <w:t>FBC</w:t>
      </w:r>
      <w:r w:rsidR="000729DE">
        <w:rPr>
          <w:rFonts w:ascii="Arial" w:hAnsi="Arial" w:cs="Arial"/>
          <w:sz w:val="22"/>
          <w:szCs w:val="22"/>
        </w:rPr>
        <w:t xml:space="preserve"> </w:t>
      </w:r>
      <w:r w:rsidR="00870219" w:rsidRPr="00CF2624">
        <w:rPr>
          <w:rFonts w:ascii="Arial" w:hAnsi="Arial" w:cs="Arial"/>
          <w:sz w:val="22"/>
          <w:szCs w:val="22"/>
        </w:rPr>
        <w:t>currently h</w:t>
      </w:r>
      <w:r w:rsidR="000729DE">
        <w:rPr>
          <w:rFonts w:ascii="Arial" w:hAnsi="Arial" w:cs="Arial"/>
          <w:sz w:val="22"/>
          <w:szCs w:val="22"/>
        </w:rPr>
        <w:t>as</w:t>
      </w:r>
      <w:r w:rsidR="00870219" w:rsidRPr="00CF2624">
        <w:rPr>
          <w:rFonts w:ascii="Arial" w:hAnsi="Arial" w:cs="Arial"/>
          <w:sz w:val="22"/>
          <w:szCs w:val="22"/>
        </w:rPr>
        <w:t xml:space="preserve"> no Air Quality Management Areas (AQMA) and no associated Air Quality Action Plan (AQAP). However, the Borough Council has stated in the ASR that they are implementing measures to improve air quality. </w:t>
      </w:r>
      <w:r w:rsidRPr="00CF2624">
        <w:rPr>
          <w:rFonts w:ascii="Arial" w:hAnsi="Arial" w:cs="Arial"/>
          <w:sz w:val="22"/>
          <w:szCs w:val="22"/>
        </w:rPr>
        <w:t xml:space="preserve">FBC have so far installed four rapid </w:t>
      </w:r>
      <w:r>
        <w:rPr>
          <w:rFonts w:ascii="Arial" w:hAnsi="Arial" w:cs="Arial"/>
          <w:sz w:val="22"/>
          <w:szCs w:val="22"/>
        </w:rPr>
        <w:t>chargers, implemented requests of cycle storage on all planning applications and have an ongoing tree planting programme. The Council also has a number of measures targeted to raise public</w:t>
      </w:r>
      <w:r w:rsidR="00870219" w:rsidRPr="00BE1A57">
        <w:rPr>
          <w:rFonts w:ascii="Arial" w:hAnsi="Arial" w:cs="Arial"/>
          <w:sz w:val="22"/>
          <w:szCs w:val="22"/>
        </w:rPr>
        <w:t xml:space="preserve"> awareness </w:t>
      </w:r>
      <w:r>
        <w:rPr>
          <w:rFonts w:ascii="Arial" w:hAnsi="Arial" w:cs="Arial"/>
          <w:sz w:val="22"/>
          <w:szCs w:val="22"/>
        </w:rPr>
        <w:t xml:space="preserve">of </w:t>
      </w:r>
      <w:r w:rsidR="00870219" w:rsidRPr="00BE1A57">
        <w:rPr>
          <w:rFonts w:ascii="Arial" w:hAnsi="Arial" w:cs="Arial"/>
          <w:sz w:val="22"/>
          <w:szCs w:val="22"/>
        </w:rPr>
        <w:t>the impact of poor air quality and how to assist in improvements</w:t>
      </w:r>
      <w:r w:rsidR="00621C01">
        <w:rPr>
          <w:rFonts w:ascii="Arial" w:hAnsi="Arial" w:cs="Arial"/>
          <w:sz w:val="22"/>
          <w:szCs w:val="22"/>
        </w:rPr>
        <w:t xml:space="preserve">. </w:t>
      </w:r>
    </w:p>
    <w:p w14:paraId="6A074D35" w14:textId="715FB8F3" w:rsidR="00870219" w:rsidRPr="00F4243F" w:rsidRDefault="00870219" w:rsidP="00870219">
      <w:pPr>
        <w:pStyle w:val="Indent1"/>
        <w:spacing w:after="240"/>
        <w:ind w:left="0" w:firstLine="0"/>
        <w:rPr>
          <w:rFonts w:ascii="Arial" w:hAnsi="Arial" w:cs="Arial"/>
          <w:sz w:val="22"/>
          <w:szCs w:val="22"/>
        </w:rPr>
      </w:pPr>
      <w:r w:rsidRPr="00F4243F">
        <w:rPr>
          <w:rFonts w:ascii="Arial" w:hAnsi="Arial" w:cs="Arial"/>
          <w:sz w:val="22"/>
          <w:szCs w:val="22"/>
        </w:rPr>
        <w:t xml:space="preserve">From 2023 authorities who have not had to designate AQMAs and produce AQAPs will be required to draw up a local Air Quality Strategy. The objective of a local Air Quality Strategy is to encourage prevention and reduction of polluting activities in preference to only taking steps to reduce air pollution once exceedances have been identified.   </w:t>
      </w:r>
    </w:p>
    <w:p w14:paraId="022561CD" w14:textId="77777777" w:rsidR="00F4243F" w:rsidRDefault="00F4243F" w:rsidP="00870219">
      <w:pPr>
        <w:pStyle w:val="Indent1"/>
        <w:spacing w:after="240"/>
        <w:ind w:left="0" w:firstLine="0"/>
        <w:rPr>
          <w:rFonts w:ascii="Arial" w:hAnsi="Arial" w:cs="Arial"/>
          <w:sz w:val="22"/>
          <w:szCs w:val="22"/>
        </w:rPr>
      </w:pPr>
      <w:r w:rsidRPr="00F4243F">
        <w:rPr>
          <w:rFonts w:ascii="Arial" w:hAnsi="Arial" w:cs="Arial"/>
          <w:sz w:val="22"/>
          <w:szCs w:val="22"/>
        </w:rPr>
        <w:t xml:space="preserve">Local Air Quality Strategies will not have a set format and authorities will be able to draw on content within their ASRs and local transport plans to produce them. As long as the strategy addresses air quality assessments and policy responsibilities under the LAQM regime, it can be combined with the authority’s other relevant plans and strategies if it is logical to do so.  </w:t>
      </w:r>
    </w:p>
    <w:p w14:paraId="68588600" w14:textId="77777777" w:rsidR="00F4243F" w:rsidRDefault="00F4243F" w:rsidP="00870219">
      <w:pPr>
        <w:pStyle w:val="Indent1"/>
        <w:spacing w:after="240"/>
        <w:ind w:left="0" w:firstLine="0"/>
        <w:rPr>
          <w:rFonts w:ascii="Arial" w:hAnsi="Arial" w:cs="Arial"/>
          <w:sz w:val="22"/>
          <w:szCs w:val="22"/>
        </w:rPr>
      </w:pPr>
      <w:r w:rsidRPr="00F4243F">
        <w:rPr>
          <w:rFonts w:ascii="Arial" w:hAnsi="Arial" w:cs="Arial"/>
          <w:sz w:val="22"/>
          <w:szCs w:val="22"/>
        </w:rPr>
        <w:t xml:space="preserve">Defra will monitor whether Local Authorities have or are developing a local Air Quality Strategy through the ASR appraisal process. </w:t>
      </w:r>
    </w:p>
    <w:p w14:paraId="6235C2A9" w14:textId="655B9EF1" w:rsidR="00870219" w:rsidRPr="00D906C0" w:rsidRDefault="00870219" w:rsidP="00870219">
      <w:pPr>
        <w:pStyle w:val="Indent1"/>
        <w:spacing w:after="240"/>
        <w:ind w:left="0" w:firstLine="0"/>
        <w:rPr>
          <w:rFonts w:ascii="Arial" w:hAnsi="Arial" w:cs="Arial"/>
          <w:sz w:val="22"/>
          <w:szCs w:val="22"/>
        </w:rPr>
      </w:pPr>
      <w:r w:rsidRPr="00D906C0">
        <w:rPr>
          <w:rFonts w:ascii="Arial" w:hAnsi="Arial" w:cs="Arial"/>
          <w:sz w:val="22"/>
          <w:szCs w:val="22"/>
        </w:rPr>
        <w:t>No automatic monitoring was undertaken by the Council in 202</w:t>
      </w:r>
      <w:r w:rsidR="00621C01">
        <w:rPr>
          <w:rFonts w:ascii="Arial" w:hAnsi="Arial" w:cs="Arial"/>
          <w:sz w:val="22"/>
          <w:szCs w:val="22"/>
        </w:rPr>
        <w:t>3</w:t>
      </w:r>
      <w:r w:rsidRPr="00D906C0">
        <w:rPr>
          <w:rFonts w:ascii="Arial" w:hAnsi="Arial" w:cs="Arial"/>
          <w:sz w:val="22"/>
          <w:szCs w:val="22"/>
        </w:rPr>
        <w:t>. Passive monitoring of NO</w:t>
      </w:r>
      <w:r w:rsidRPr="00D906C0">
        <w:rPr>
          <w:rFonts w:ascii="Arial" w:hAnsi="Arial" w:cs="Arial"/>
          <w:sz w:val="22"/>
          <w:szCs w:val="22"/>
          <w:vertAlign w:val="subscript"/>
        </w:rPr>
        <w:t>2</w:t>
      </w:r>
      <w:r w:rsidRPr="00D906C0">
        <w:rPr>
          <w:rFonts w:ascii="Arial" w:hAnsi="Arial" w:cs="Arial"/>
          <w:sz w:val="22"/>
          <w:szCs w:val="22"/>
        </w:rPr>
        <w:t xml:space="preserve"> was undertaken at 15 diffusion tube monitoring sites in 202</w:t>
      </w:r>
      <w:r w:rsidR="00621C01">
        <w:rPr>
          <w:rFonts w:ascii="Arial" w:hAnsi="Arial" w:cs="Arial"/>
          <w:sz w:val="22"/>
          <w:szCs w:val="22"/>
        </w:rPr>
        <w:t>3</w:t>
      </w:r>
      <w:r w:rsidRPr="00D906C0">
        <w:rPr>
          <w:rFonts w:ascii="Arial" w:hAnsi="Arial" w:cs="Arial"/>
          <w:sz w:val="22"/>
          <w:szCs w:val="22"/>
        </w:rPr>
        <w:t>. None of the sites reported exceedances of the air quality objective of 40 µg/m</w:t>
      </w:r>
      <w:r w:rsidRPr="00D906C0">
        <w:rPr>
          <w:rFonts w:ascii="Arial" w:hAnsi="Arial" w:cs="Arial"/>
          <w:sz w:val="22"/>
          <w:szCs w:val="22"/>
          <w:vertAlign w:val="superscript"/>
        </w:rPr>
        <w:t>3</w:t>
      </w:r>
      <w:r w:rsidRPr="00D906C0">
        <w:rPr>
          <w:rFonts w:ascii="Arial" w:hAnsi="Arial" w:cs="Arial"/>
          <w:sz w:val="22"/>
          <w:szCs w:val="22"/>
        </w:rPr>
        <w:t xml:space="preserve"> in 202</w:t>
      </w:r>
      <w:r w:rsidR="00621C01">
        <w:rPr>
          <w:rFonts w:ascii="Arial" w:hAnsi="Arial" w:cs="Arial"/>
          <w:sz w:val="22"/>
          <w:szCs w:val="22"/>
        </w:rPr>
        <w:t>3</w:t>
      </w:r>
      <w:r w:rsidRPr="00D906C0">
        <w:rPr>
          <w:rFonts w:ascii="Arial" w:hAnsi="Arial" w:cs="Arial"/>
          <w:sz w:val="22"/>
          <w:szCs w:val="22"/>
        </w:rPr>
        <w:t>. Diffusion Tube 3</w:t>
      </w:r>
      <w:r w:rsidR="00621C01">
        <w:rPr>
          <w:rFonts w:ascii="Arial" w:hAnsi="Arial" w:cs="Arial"/>
          <w:sz w:val="22"/>
          <w:szCs w:val="22"/>
        </w:rPr>
        <w:t>5</w:t>
      </w:r>
      <w:r w:rsidRPr="00D906C0">
        <w:rPr>
          <w:rFonts w:ascii="Arial" w:hAnsi="Arial" w:cs="Arial"/>
          <w:sz w:val="22"/>
          <w:szCs w:val="22"/>
        </w:rPr>
        <w:t>n (</w:t>
      </w:r>
      <w:r w:rsidR="00621C01" w:rsidRPr="00621C01">
        <w:rPr>
          <w:rFonts w:ascii="Arial" w:hAnsi="Arial" w:cs="Arial"/>
          <w:sz w:val="22"/>
          <w:szCs w:val="22"/>
        </w:rPr>
        <w:t>Peel Hill</w:t>
      </w:r>
      <w:r w:rsidRPr="00D906C0">
        <w:rPr>
          <w:rFonts w:ascii="Arial" w:hAnsi="Arial" w:cs="Arial"/>
          <w:sz w:val="22"/>
          <w:szCs w:val="22"/>
        </w:rPr>
        <w:t xml:space="preserve">) reported the highest concentration of </w:t>
      </w:r>
      <w:r w:rsidR="00621C01" w:rsidRPr="00621C01">
        <w:rPr>
          <w:rFonts w:ascii="Arial" w:hAnsi="Arial" w:cs="Arial"/>
          <w:sz w:val="22"/>
          <w:szCs w:val="22"/>
        </w:rPr>
        <w:t>23.6</w:t>
      </w:r>
      <w:r w:rsidR="00621C01">
        <w:rPr>
          <w:rFonts w:ascii="Arial" w:hAnsi="Arial" w:cs="Arial"/>
          <w:sz w:val="22"/>
          <w:szCs w:val="22"/>
        </w:rPr>
        <w:t xml:space="preserve"> </w:t>
      </w:r>
      <w:r w:rsidRPr="00D906C0">
        <w:rPr>
          <w:rFonts w:ascii="Arial" w:hAnsi="Arial" w:cs="Arial"/>
          <w:sz w:val="22"/>
          <w:szCs w:val="22"/>
        </w:rPr>
        <w:t>µg/m</w:t>
      </w:r>
      <w:r w:rsidRPr="00D906C0">
        <w:rPr>
          <w:rFonts w:ascii="Arial" w:hAnsi="Arial" w:cs="Arial"/>
          <w:sz w:val="22"/>
          <w:szCs w:val="22"/>
          <w:vertAlign w:val="superscript"/>
        </w:rPr>
        <w:t>3</w:t>
      </w:r>
      <w:r w:rsidR="000729DE">
        <w:rPr>
          <w:rFonts w:ascii="Arial" w:hAnsi="Arial" w:cs="Arial"/>
          <w:sz w:val="22"/>
          <w:szCs w:val="22"/>
        </w:rPr>
        <w:t xml:space="preserve"> in 2023</w:t>
      </w:r>
      <w:r w:rsidRPr="00D906C0">
        <w:rPr>
          <w:rFonts w:ascii="Arial" w:hAnsi="Arial" w:cs="Arial"/>
          <w:sz w:val="22"/>
          <w:szCs w:val="22"/>
        </w:rPr>
        <w:t>.</w:t>
      </w:r>
    </w:p>
    <w:p w14:paraId="4379AFB3" w14:textId="484D0585" w:rsidR="00870219" w:rsidRPr="00D906C0" w:rsidRDefault="00870219" w:rsidP="00870219">
      <w:pPr>
        <w:pStyle w:val="Indent1"/>
        <w:spacing w:after="240"/>
        <w:ind w:left="0" w:firstLine="0"/>
        <w:rPr>
          <w:rFonts w:ascii="Arial" w:hAnsi="Arial" w:cs="Arial"/>
          <w:sz w:val="22"/>
          <w:szCs w:val="22"/>
        </w:rPr>
      </w:pPr>
      <w:r w:rsidRPr="00D906C0">
        <w:rPr>
          <w:rFonts w:ascii="Arial" w:hAnsi="Arial" w:cs="Arial"/>
          <w:sz w:val="22"/>
          <w:szCs w:val="22"/>
        </w:rPr>
        <w:t>The national bias adjustment factor was applied to the 202</w:t>
      </w:r>
      <w:r w:rsidR="00621C01">
        <w:rPr>
          <w:rFonts w:ascii="Arial" w:hAnsi="Arial" w:cs="Arial"/>
          <w:sz w:val="22"/>
          <w:szCs w:val="22"/>
        </w:rPr>
        <w:t>3</w:t>
      </w:r>
      <w:r w:rsidRPr="00D906C0">
        <w:rPr>
          <w:rFonts w:ascii="Arial" w:hAnsi="Arial" w:cs="Arial"/>
          <w:sz w:val="22"/>
          <w:szCs w:val="22"/>
        </w:rPr>
        <w:t xml:space="preserve"> monitoring data as no co-location study was undertaken by the Council. </w:t>
      </w:r>
      <w:r w:rsidR="00025DEA">
        <w:rPr>
          <w:rFonts w:ascii="Arial" w:hAnsi="Arial" w:cs="Arial"/>
          <w:sz w:val="22"/>
          <w:szCs w:val="22"/>
        </w:rPr>
        <w:t xml:space="preserve">Only one site required annualisation (site 25n) with 73.6% data capture. </w:t>
      </w:r>
      <w:r w:rsidRPr="00D906C0">
        <w:rPr>
          <w:rFonts w:ascii="Arial" w:hAnsi="Arial" w:cs="Arial"/>
          <w:sz w:val="22"/>
          <w:szCs w:val="22"/>
        </w:rPr>
        <w:t>All of the</w:t>
      </w:r>
      <w:r w:rsidR="00025DEA">
        <w:rPr>
          <w:rFonts w:ascii="Arial" w:hAnsi="Arial" w:cs="Arial"/>
          <w:sz w:val="22"/>
          <w:szCs w:val="22"/>
        </w:rPr>
        <w:t xml:space="preserve"> other</w:t>
      </w:r>
      <w:r w:rsidRPr="00D906C0">
        <w:rPr>
          <w:rFonts w:ascii="Arial" w:hAnsi="Arial" w:cs="Arial"/>
          <w:sz w:val="22"/>
          <w:szCs w:val="22"/>
        </w:rPr>
        <w:t xml:space="preserve"> monitoring sites had </w:t>
      </w:r>
      <w:r w:rsidR="00025DEA">
        <w:rPr>
          <w:rFonts w:ascii="Arial" w:hAnsi="Arial" w:cs="Arial"/>
          <w:sz w:val="22"/>
          <w:szCs w:val="22"/>
        </w:rPr>
        <w:t xml:space="preserve">either </w:t>
      </w:r>
      <w:r w:rsidRPr="00D906C0">
        <w:rPr>
          <w:rFonts w:ascii="Arial" w:hAnsi="Arial" w:cs="Arial"/>
          <w:sz w:val="22"/>
          <w:szCs w:val="22"/>
        </w:rPr>
        <w:t xml:space="preserve">data capture above 75% </w:t>
      </w:r>
      <w:r w:rsidR="00025DEA">
        <w:rPr>
          <w:rFonts w:ascii="Arial" w:hAnsi="Arial" w:cs="Arial"/>
          <w:sz w:val="22"/>
          <w:szCs w:val="22"/>
        </w:rPr>
        <w:t xml:space="preserve">or below 25% (e.g. site 38n) </w:t>
      </w:r>
      <w:r w:rsidRPr="00D906C0">
        <w:rPr>
          <w:rFonts w:ascii="Arial" w:hAnsi="Arial" w:cs="Arial"/>
          <w:sz w:val="22"/>
          <w:szCs w:val="22"/>
        </w:rPr>
        <w:t>and therefore did not require annualisation.</w:t>
      </w:r>
    </w:p>
    <w:p w14:paraId="2E564BDB" w14:textId="77777777" w:rsidR="00870219" w:rsidRPr="008848BF" w:rsidRDefault="00870219" w:rsidP="00870219">
      <w:pPr>
        <w:pStyle w:val="Indent1"/>
        <w:spacing w:after="240"/>
        <w:ind w:left="0" w:firstLine="0"/>
        <w:rPr>
          <w:rFonts w:ascii="Arial" w:hAnsi="Arial" w:cs="Arial"/>
          <w:sz w:val="22"/>
          <w:szCs w:val="22"/>
        </w:rPr>
      </w:pPr>
    </w:p>
    <w:p w14:paraId="312078A6" w14:textId="19FE47B8" w:rsidR="00BB1FEC" w:rsidRPr="0019438E" w:rsidRDefault="00BB1FEC" w:rsidP="0095259E">
      <w:pPr>
        <w:pStyle w:val="Indent1"/>
        <w:spacing w:before="240" w:after="240"/>
        <w:ind w:left="0" w:firstLine="0"/>
        <w:rPr>
          <w:rFonts w:ascii="Arial" w:hAnsi="Arial" w:cs="Arial"/>
          <w:sz w:val="22"/>
        </w:rPr>
      </w:pPr>
      <w:r w:rsidRPr="0019438E">
        <w:rPr>
          <w:rFonts w:ascii="Arial" w:hAnsi="Arial" w:cs="Arial"/>
          <w:sz w:val="22"/>
        </w:rPr>
        <w:lastRenderedPageBreak/>
        <w:t>On the ba</w:t>
      </w:r>
      <w:r w:rsidRPr="00025DEA">
        <w:rPr>
          <w:rFonts w:ascii="Arial" w:hAnsi="Arial" w:cs="Arial"/>
          <w:sz w:val="22"/>
        </w:rPr>
        <w:t xml:space="preserve">sis of the evidence provided by the local authority the conclusions reached </w:t>
      </w:r>
      <w:r w:rsidR="00F00259" w:rsidRPr="00025DEA">
        <w:rPr>
          <w:rFonts w:ascii="Arial" w:hAnsi="Arial" w:cs="Arial"/>
          <w:sz w:val="22"/>
        </w:rPr>
        <w:t xml:space="preserve">in the report </w:t>
      </w:r>
      <w:r w:rsidRPr="00025DEA">
        <w:rPr>
          <w:rFonts w:ascii="Arial" w:hAnsi="Arial" w:cs="Arial"/>
          <w:sz w:val="22"/>
        </w:rPr>
        <w:t xml:space="preserve">are </w:t>
      </w:r>
      <w:r w:rsidRPr="006328CE">
        <w:rPr>
          <w:rFonts w:ascii="Arial" w:hAnsi="Arial" w:cs="Arial"/>
          <w:b/>
          <w:bCs/>
          <w:sz w:val="22"/>
        </w:rPr>
        <w:t>accept</w:t>
      </w:r>
      <w:r w:rsidR="008963C8" w:rsidRPr="006328CE">
        <w:rPr>
          <w:rFonts w:ascii="Arial" w:hAnsi="Arial" w:cs="Arial"/>
          <w:b/>
          <w:bCs/>
          <w:sz w:val="22"/>
        </w:rPr>
        <w:t>ed</w:t>
      </w:r>
      <w:r w:rsidR="007E1210" w:rsidRPr="00025DEA">
        <w:rPr>
          <w:rFonts w:ascii="Arial" w:hAnsi="Arial" w:cs="Arial"/>
          <w:sz w:val="22"/>
        </w:rPr>
        <w:t xml:space="preserve"> f</w:t>
      </w:r>
      <w:r w:rsidRPr="00025DEA">
        <w:rPr>
          <w:rFonts w:ascii="Arial" w:hAnsi="Arial" w:cs="Arial"/>
          <w:sz w:val="22"/>
        </w:rPr>
        <w:t>or all sources and pollutant</w:t>
      </w:r>
      <w:r w:rsidR="00F00259" w:rsidRPr="00025DEA">
        <w:rPr>
          <w:rFonts w:ascii="Arial" w:hAnsi="Arial" w:cs="Arial"/>
          <w:sz w:val="22"/>
        </w:rPr>
        <w:t xml:space="preserve">s, on the proviso that the grammatical and formatting errors in the report are corrected prior to publication on the </w:t>
      </w:r>
      <w:r w:rsidR="00017381">
        <w:rPr>
          <w:rFonts w:ascii="Arial" w:hAnsi="Arial" w:cs="Arial"/>
          <w:sz w:val="22"/>
        </w:rPr>
        <w:t>C</w:t>
      </w:r>
      <w:r w:rsidR="00F00259" w:rsidRPr="00025DEA">
        <w:rPr>
          <w:rFonts w:ascii="Arial" w:hAnsi="Arial" w:cs="Arial"/>
          <w:sz w:val="22"/>
        </w:rPr>
        <w:t>ouncil’s website. ASRs are public facing documents that serve to keep local communities informed of the steps being taken by their local authority to improve air quality, and as such it is important that they are accessible and easy to read.</w:t>
      </w:r>
      <w:r w:rsidR="00F00259" w:rsidRPr="00025DEA">
        <w:rPr>
          <w:rFonts w:ascii="Arial" w:hAnsi="Arial" w:cs="Arial"/>
          <w:b/>
          <w:bCs/>
          <w:sz w:val="22"/>
        </w:rPr>
        <w:t xml:space="preserve"> </w:t>
      </w:r>
      <w:r w:rsidRPr="00025DEA">
        <w:rPr>
          <w:rFonts w:ascii="Arial" w:hAnsi="Arial" w:cs="Arial"/>
          <w:sz w:val="22"/>
        </w:rPr>
        <w:t xml:space="preserve">Following the completion of this report, </w:t>
      </w:r>
      <w:r w:rsidR="000729DE">
        <w:rPr>
          <w:rFonts w:ascii="Arial" w:hAnsi="Arial" w:cs="Arial"/>
          <w:sz w:val="22"/>
        </w:rPr>
        <w:t>FBC</w:t>
      </w:r>
      <w:r w:rsidR="0041182F" w:rsidRPr="00025DEA">
        <w:rPr>
          <w:rFonts w:ascii="Arial" w:hAnsi="Arial" w:cs="Arial"/>
          <w:sz w:val="22"/>
        </w:rPr>
        <w:t xml:space="preserve"> </w:t>
      </w:r>
      <w:r w:rsidRPr="00025DEA">
        <w:rPr>
          <w:rFonts w:ascii="Arial" w:hAnsi="Arial" w:cs="Arial"/>
          <w:sz w:val="22"/>
        </w:rPr>
        <w:t xml:space="preserve">should submit an Annual </w:t>
      </w:r>
      <w:r w:rsidR="00633A3E" w:rsidRPr="00025DEA">
        <w:rPr>
          <w:rFonts w:ascii="Arial" w:hAnsi="Arial" w:cs="Arial"/>
          <w:sz w:val="22"/>
        </w:rPr>
        <w:t>Status</w:t>
      </w:r>
      <w:r w:rsidRPr="00025DEA">
        <w:rPr>
          <w:rFonts w:ascii="Arial" w:hAnsi="Arial" w:cs="Arial"/>
          <w:sz w:val="22"/>
        </w:rPr>
        <w:t xml:space="preserve"> Report in 20</w:t>
      </w:r>
      <w:r w:rsidR="00025DEA" w:rsidRPr="00025DEA">
        <w:rPr>
          <w:rFonts w:ascii="Arial" w:hAnsi="Arial" w:cs="Arial"/>
          <w:sz w:val="22"/>
        </w:rPr>
        <w:t>25</w:t>
      </w:r>
      <w:r w:rsidRPr="00025DEA">
        <w:rPr>
          <w:rFonts w:ascii="Arial" w:hAnsi="Arial" w:cs="Arial"/>
          <w:sz w:val="22"/>
        </w:rPr>
        <w:t>.</w:t>
      </w:r>
    </w:p>
    <w:p w14:paraId="72C24E15" w14:textId="77777777" w:rsidR="0019438E" w:rsidRDefault="0019438E" w:rsidP="0095259E">
      <w:pPr>
        <w:spacing w:after="240"/>
        <w:rPr>
          <w:rFonts w:ascii="Arial" w:hAnsi="Arial" w:cs="Arial"/>
          <w:b/>
          <w:sz w:val="28"/>
        </w:rPr>
      </w:pPr>
      <w:r>
        <w:rPr>
          <w:rFonts w:ascii="Arial" w:hAnsi="Arial" w:cs="Arial"/>
          <w:b/>
          <w:sz w:val="28"/>
        </w:rPr>
        <w:br w:type="page"/>
      </w:r>
    </w:p>
    <w:p w14:paraId="73193D7B" w14:textId="656F1D42" w:rsidR="007B0CD6" w:rsidRPr="00E87BAB" w:rsidRDefault="00FC1CFC">
      <w:pPr>
        <w:pStyle w:val="Indent2"/>
        <w:ind w:left="0" w:right="509" w:firstLine="0"/>
        <w:rPr>
          <w:rFonts w:ascii="Arial" w:hAnsi="Arial" w:cs="Arial"/>
        </w:rPr>
      </w:pPr>
      <w:r w:rsidRPr="00E87BAB">
        <w:rPr>
          <w:rFonts w:ascii="Arial" w:hAnsi="Arial" w:cs="Arial"/>
          <w:b/>
          <w:sz w:val="28"/>
        </w:rPr>
        <w:lastRenderedPageBreak/>
        <w:t>Commentary</w:t>
      </w:r>
    </w:p>
    <w:p w14:paraId="2A5899D6" w14:textId="7A07779D" w:rsidR="00985AEF" w:rsidRPr="00CF2624" w:rsidRDefault="007B0CD6">
      <w:pPr>
        <w:pStyle w:val="TRLBodyText"/>
        <w:spacing w:line="360" w:lineRule="auto"/>
        <w:rPr>
          <w:rFonts w:ascii="Arial" w:hAnsi="Arial" w:cs="Arial"/>
          <w:sz w:val="22"/>
          <w:szCs w:val="22"/>
        </w:rPr>
      </w:pPr>
      <w:r w:rsidRPr="00CF2624">
        <w:rPr>
          <w:rFonts w:ascii="Arial" w:hAnsi="Arial" w:cs="Arial"/>
          <w:sz w:val="22"/>
          <w:szCs w:val="22"/>
        </w:rPr>
        <w:t xml:space="preserve">The report is well structured, detailed, and provides the information specified in the Guidance. </w:t>
      </w:r>
      <w:r w:rsidR="00985AEF" w:rsidRPr="00CF2624">
        <w:rPr>
          <w:rFonts w:ascii="Arial" w:hAnsi="Arial" w:cs="Arial"/>
          <w:sz w:val="22"/>
          <w:szCs w:val="22"/>
        </w:rPr>
        <w:t>The following comments are designed to help inform future reports</w:t>
      </w:r>
      <w:r w:rsidR="00B0770F" w:rsidRPr="00CF2624">
        <w:rPr>
          <w:rFonts w:ascii="Arial" w:hAnsi="Arial" w:cs="Arial"/>
          <w:sz w:val="22"/>
          <w:szCs w:val="22"/>
        </w:rPr>
        <w:t>:</w:t>
      </w:r>
    </w:p>
    <w:p w14:paraId="2E30F71D" w14:textId="4B122A1F" w:rsidR="00AC2CDF" w:rsidRPr="00575DD3" w:rsidRDefault="0004714C" w:rsidP="00AC2CDF">
      <w:pPr>
        <w:pStyle w:val="TRLBodyText"/>
        <w:numPr>
          <w:ilvl w:val="0"/>
          <w:numId w:val="29"/>
        </w:numPr>
        <w:spacing w:line="360" w:lineRule="auto"/>
        <w:rPr>
          <w:rFonts w:ascii="Arial" w:hAnsi="Arial" w:cs="Arial"/>
          <w:sz w:val="22"/>
          <w:szCs w:val="22"/>
        </w:rPr>
      </w:pPr>
      <w:r w:rsidRPr="00575DD3">
        <w:rPr>
          <w:rFonts w:ascii="Arial" w:hAnsi="Arial" w:cs="Arial"/>
          <w:sz w:val="22"/>
          <w:szCs w:val="22"/>
        </w:rPr>
        <w:t>The Council state in their ASR that they have developed and published an Air Quality Strategy</w:t>
      </w:r>
      <w:r w:rsidR="00575DD3" w:rsidRPr="006328CE">
        <w:rPr>
          <w:rFonts w:ascii="Arial" w:hAnsi="Arial" w:cs="Arial"/>
          <w:sz w:val="22"/>
          <w:szCs w:val="22"/>
        </w:rPr>
        <w:t>, which will soon be available on the Council’s website</w:t>
      </w:r>
      <w:r w:rsidRPr="00575DD3">
        <w:rPr>
          <w:rFonts w:ascii="Arial" w:hAnsi="Arial" w:cs="Arial"/>
          <w:sz w:val="22"/>
          <w:szCs w:val="22"/>
        </w:rPr>
        <w:t xml:space="preserve">. This is </w:t>
      </w:r>
      <w:r w:rsidR="00387870" w:rsidRPr="00575DD3">
        <w:rPr>
          <w:rFonts w:ascii="Arial" w:hAnsi="Arial" w:cs="Arial"/>
          <w:sz w:val="22"/>
          <w:szCs w:val="22"/>
        </w:rPr>
        <w:t>welcomed and</w:t>
      </w:r>
      <w:r w:rsidRPr="00575DD3">
        <w:rPr>
          <w:rFonts w:ascii="Arial" w:hAnsi="Arial" w:cs="Arial"/>
          <w:sz w:val="22"/>
          <w:szCs w:val="22"/>
        </w:rPr>
        <w:t xml:space="preserve"> </w:t>
      </w:r>
      <w:r w:rsidR="00575DD3" w:rsidRPr="006328CE">
        <w:rPr>
          <w:rFonts w:ascii="Arial" w:hAnsi="Arial" w:cs="Arial"/>
          <w:sz w:val="22"/>
          <w:szCs w:val="22"/>
        </w:rPr>
        <w:t xml:space="preserve">demonstrates the Council’s commitment to improve air quality within FBC. </w:t>
      </w:r>
    </w:p>
    <w:p w14:paraId="7DEBE47E" w14:textId="12E6BDA8" w:rsidR="0004714C" w:rsidRPr="00CF2624" w:rsidRDefault="00A03E13" w:rsidP="00AC2CDF">
      <w:pPr>
        <w:pStyle w:val="TRLBodyText"/>
        <w:numPr>
          <w:ilvl w:val="0"/>
          <w:numId w:val="29"/>
        </w:numPr>
        <w:spacing w:line="360" w:lineRule="auto"/>
        <w:rPr>
          <w:rFonts w:ascii="Arial" w:hAnsi="Arial" w:cs="Arial"/>
          <w:sz w:val="22"/>
          <w:szCs w:val="22"/>
        </w:rPr>
      </w:pPr>
      <w:r w:rsidRPr="00CF2624">
        <w:rPr>
          <w:rFonts w:ascii="Arial" w:hAnsi="Arial" w:cs="Arial"/>
          <w:sz w:val="22"/>
          <w:szCs w:val="22"/>
        </w:rPr>
        <w:t>Although not currently monitored in the Council</w:t>
      </w:r>
      <w:r w:rsidR="007437A4">
        <w:rPr>
          <w:rFonts w:ascii="Arial" w:hAnsi="Arial" w:cs="Arial"/>
          <w:sz w:val="22"/>
          <w:szCs w:val="22"/>
        </w:rPr>
        <w:t xml:space="preserve">, </w:t>
      </w:r>
      <w:r w:rsidRPr="00CF2624">
        <w:rPr>
          <w:rFonts w:ascii="Arial" w:hAnsi="Arial" w:cs="Arial"/>
          <w:sz w:val="22"/>
          <w:szCs w:val="22"/>
        </w:rPr>
        <w:t>FBC has implemented a few measures to help address PM</w:t>
      </w:r>
      <w:r w:rsidRPr="00CF2624">
        <w:rPr>
          <w:rFonts w:ascii="Arial" w:hAnsi="Arial" w:cs="Arial"/>
          <w:sz w:val="22"/>
          <w:szCs w:val="22"/>
          <w:vertAlign w:val="subscript"/>
        </w:rPr>
        <w:t>2.5</w:t>
      </w:r>
      <w:r w:rsidR="007437A4">
        <w:rPr>
          <w:rFonts w:ascii="Arial" w:hAnsi="Arial" w:cs="Arial"/>
          <w:sz w:val="22"/>
          <w:szCs w:val="22"/>
        </w:rPr>
        <w:t>. This includes</w:t>
      </w:r>
      <w:r w:rsidRPr="00CF2624">
        <w:rPr>
          <w:rFonts w:ascii="Arial" w:hAnsi="Arial" w:cs="Arial"/>
          <w:sz w:val="22"/>
          <w:szCs w:val="22"/>
        </w:rPr>
        <w:t xml:space="preserve"> </w:t>
      </w:r>
      <w:r w:rsidR="001B7315" w:rsidRPr="00CF2624">
        <w:rPr>
          <w:rFonts w:ascii="Arial" w:hAnsi="Arial" w:cs="Arial"/>
          <w:sz w:val="22"/>
          <w:szCs w:val="22"/>
        </w:rPr>
        <w:t>including encouraging</w:t>
      </w:r>
      <w:r w:rsidR="007437A4">
        <w:rPr>
          <w:rFonts w:ascii="Arial" w:hAnsi="Arial" w:cs="Arial"/>
          <w:sz w:val="22"/>
          <w:szCs w:val="22"/>
        </w:rPr>
        <w:t xml:space="preserve"> the use of</w:t>
      </w:r>
      <w:r w:rsidR="001B7315" w:rsidRPr="00CF2624">
        <w:rPr>
          <w:rFonts w:ascii="Arial" w:hAnsi="Arial" w:cs="Arial"/>
          <w:sz w:val="22"/>
          <w:szCs w:val="22"/>
        </w:rPr>
        <w:t xml:space="preserve"> alternative transport, improving cycling infrastructure, increasing the number of EVR charging points and increasing the public awareness of the effects of PM</w:t>
      </w:r>
      <w:r w:rsidR="001B7315" w:rsidRPr="00CF2624">
        <w:rPr>
          <w:rFonts w:ascii="Arial" w:hAnsi="Arial" w:cs="Arial"/>
          <w:sz w:val="22"/>
          <w:szCs w:val="22"/>
          <w:vertAlign w:val="subscript"/>
        </w:rPr>
        <w:t>2.5.</w:t>
      </w:r>
      <w:r w:rsidR="007437A4">
        <w:rPr>
          <w:rFonts w:ascii="Arial" w:hAnsi="Arial" w:cs="Arial"/>
          <w:sz w:val="22"/>
          <w:szCs w:val="22"/>
        </w:rPr>
        <w:t xml:space="preserve"> This is commended.</w:t>
      </w:r>
    </w:p>
    <w:p w14:paraId="3B12FEAD" w14:textId="39069A11" w:rsidR="00615176" w:rsidRPr="00CF2624" w:rsidRDefault="00615176" w:rsidP="00AC2CDF">
      <w:pPr>
        <w:pStyle w:val="TRLBodyText"/>
        <w:numPr>
          <w:ilvl w:val="0"/>
          <w:numId w:val="29"/>
        </w:numPr>
        <w:spacing w:line="360" w:lineRule="auto"/>
        <w:rPr>
          <w:rFonts w:ascii="Arial" w:hAnsi="Arial" w:cs="Arial"/>
          <w:sz w:val="22"/>
          <w:szCs w:val="22"/>
        </w:rPr>
      </w:pPr>
      <w:r w:rsidRPr="00CF2624">
        <w:rPr>
          <w:rFonts w:ascii="Arial" w:hAnsi="Arial" w:cs="Arial"/>
          <w:sz w:val="22"/>
          <w:szCs w:val="22"/>
        </w:rPr>
        <w:t>In Appendix C</w:t>
      </w:r>
      <w:r w:rsidR="00575DD3">
        <w:rPr>
          <w:rFonts w:ascii="Arial" w:hAnsi="Arial" w:cs="Arial"/>
          <w:sz w:val="22"/>
          <w:szCs w:val="22"/>
        </w:rPr>
        <w:t>,</w:t>
      </w:r>
      <w:r w:rsidRPr="00CF2624">
        <w:rPr>
          <w:rFonts w:ascii="Arial" w:hAnsi="Arial" w:cs="Arial"/>
          <w:sz w:val="22"/>
          <w:szCs w:val="22"/>
        </w:rPr>
        <w:t xml:space="preserve"> under Diffusion Tube Bias Adjustment Factors</w:t>
      </w:r>
      <w:r w:rsidR="00575DD3">
        <w:rPr>
          <w:rFonts w:ascii="Arial" w:hAnsi="Arial" w:cs="Arial"/>
          <w:sz w:val="22"/>
          <w:szCs w:val="22"/>
        </w:rPr>
        <w:t xml:space="preserve"> heading</w:t>
      </w:r>
      <w:r w:rsidRPr="00CF2624">
        <w:rPr>
          <w:rFonts w:ascii="Arial" w:hAnsi="Arial" w:cs="Arial"/>
          <w:sz w:val="22"/>
          <w:szCs w:val="22"/>
        </w:rPr>
        <w:t xml:space="preserve">, it would be useful if the Council could insert the applied bias adjustment factor in “&lt;insert factor&gt;”. It is assumed this </w:t>
      </w:r>
      <w:r w:rsidR="007437A4">
        <w:rPr>
          <w:rFonts w:ascii="Arial" w:hAnsi="Arial" w:cs="Arial"/>
          <w:sz w:val="22"/>
          <w:szCs w:val="22"/>
        </w:rPr>
        <w:t>was a</w:t>
      </w:r>
      <w:r w:rsidRPr="00CF2624">
        <w:rPr>
          <w:rFonts w:ascii="Arial" w:hAnsi="Arial" w:cs="Arial"/>
          <w:sz w:val="22"/>
          <w:szCs w:val="22"/>
        </w:rPr>
        <w:t xml:space="preserve"> typo. </w:t>
      </w:r>
    </w:p>
    <w:p w14:paraId="078ADE61" w14:textId="6B70DB39" w:rsidR="00615176" w:rsidRPr="00CF2624" w:rsidRDefault="00387870" w:rsidP="00AC2CDF">
      <w:pPr>
        <w:pStyle w:val="TRLBodyText"/>
        <w:numPr>
          <w:ilvl w:val="0"/>
          <w:numId w:val="29"/>
        </w:numPr>
        <w:spacing w:line="360" w:lineRule="auto"/>
        <w:rPr>
          <w:rFonts w:ascii="Arial" w:hAnsi="Arial" w:cs="Arial"/>
          <w:sz w:val="22"/>
          <w:szCs w:val="22"/>
        </w:rPr>
      </w:pPr>
      <w:r w:rsidRPr="00CF2624">
        <w:rPr>
          <w:rFonts w:ascii="Arial" w:hAnsi="Arial" w:cs="Arial"/>
          <w:sz w:val="22"/>
          <w:szCs w:val="22"/>
        </w:rPr>
        <w:t>It would add to the report’s quality if all maps of diffusion tube locations were in the same format</w:t>
      </w:r>
      <w:r w:rsidR="007437A4">
        <w:rPr>
          <w:rFonts w:ascii="Arial" w:hAnsi="Arial" w:cs="Arial"/>
          <w:sz w:val="22"/>
          <w:szCs w:val="22"/>
        </w:rPr>
        <w:t>. The map for 38n</w:t>
      </w:r>
      <w:r w:rsidRPr="00CF2624">
        <w:rPr>
          <w:rFonts w:ascii="Arial" w:hAnsi="Arial" w:cs="Arial"/>
          <w:sz w:val="22"/>
          <w:szCs w:val="22"/>
        </w:rPr>
        <w:t xml:space="preserve"> </w:t>
      </w:r>
      <w:r w:rsidR="007437A4">
        <w:rPr>
          <w:rFonts w:ascii="Arial" w:hAnsi="Arial" w:cs="Arial"/>
          <w:sz w:val="22"/>
          <w:szCs w:val="22"/>
        </w:rPr>
        <w:t>(</w:t>
      </w:r>
      <w:r w:rsidRPr="00CF2624">
        <w:rPr>
          <w:rFonts w:ascii="Arial" w:hAnsi="Arial" w:cs="Arial"/>
          <w:sz w:val="22"/>
          <w:szCs w:val="22"/>
        </w:rPr>
        <w:t>Worsley Road</w:t>
      </w:r>
      <w:r w:rsidR="007437A4">
        <w:rPr>
          <w:rFonts w:ascii="Arial" w:hAnsi="Arial" w:cs="Arial"/>
          <w:sz w:val="22"/>
          <w:szCs w:val="22"/>
        </w:rPr>
        <w:t>) is in a different format to the others</w:t>
      </w:r>
      <w:r w:rsidRPr="00CF2624">
        <w:rPr>
          <w:rFonts w:ascii="Arial" w:hAnsi="Arial" w:cs="Arial"/>
          <w:sz w:val="22"/>
          <w:szCs w:val="22"/>
        </w:rPr>
        <w:t>.</w:t>
      </w:r>
      <w:r w:rsidR="007437A4">
        <w:rPr>
          <w:rFonts w:ascii="Arial" w:hAnsi="Arial" w:cs="Arial"/>
          <w:sz w:val="22"/>
          <w:szCs w:val="22"/>
        </w:rPr>
        <w:t xml:space="preserve"> Additionally, it is highly encouraged that labels are added to all figures to help improve readability.</w:t>
      </w:r>
    </w:p>
    <w:p w14:paraId="3346123B" w14:textId="7125E65D" w:rsidR="001B7315" w:rsidRPr="000E4DA3" w:rsidRDefault="001B7315" w:rsidP="00615176">
      <w:pPr>
        <w:pStyle w:val="TRLBodyText"/>
        <w:spacing w:line="360" w:lineRule="auto"/>
        <w:ind w:left="930"/>
        <w:rPr>
          <w:rFonts w:ascii="Arial" w:hAnsi="Arial" w:cs="Arial"/>
          <w:color w:val="FF0000"/>
          <w:sz w:val="22"/>
          <w:szCs w:val="22"/>
        </w:rPr>
      </w:pPr>
    </w:p>
    <w:p w14:paraId="297C00A5" w14:textId="3F4833C0" w:rsidR="0052132E" w:rsidRPr="00C25350" w:rsidRDefault="0052132E">
      <w:pPr>
        <w:pStyle w:val="Indent1"/>
        <w:spacing w:line="240" w:lineRule="auto"/>
        <w:ind w:left="0" w:right="509" w:firstLine="0"/>
        <w:rPr>
          <w:rFonts w:ascii="Arial" w:hAnsi="Arial" w:cs="Arial"/>
          <w:sz w:val="18"/>
          <w:szCs w:val="18"/>
        </w:rPr>
      </w:pPr>
      <w:r w:rsidRPr="002C2904">
        <w:rPr>
          <w:rFonts w:ascii="Arial" w:hAnsi="Arial" w:cs="Arial"/>
          <w:sz w:val="18"/>
          <w:szCs w:val="18"/>
        </w:rPr>
        <w:t xml:space="preserve">This commentary is not designed to </w:t>
      </w:r>
      <w:r w:rsidRPr="00C25350">
        <w:rPr>
          <w:rFonts w:ascii="Arial" w:hAnsi="Arial" w:cs="Arial"/>
          <w:sz w:val="18"/>
          <w:szCs w:val="18"/>
        </w:rPr>
        <w:t xml:space="preserve">deal with every aspect of the report.  It highlights a number of issues that should help the local authority either in completing the </w:t>
      </w:r>
      <w:r w:rsidR="004A7E5D" w:rsidRPr="00C25350">
        <w:rPr>
          <w:rFonts w:ascii="Arial" w:hAnsi="Arial" w:cs="Arial"/>
          <w:sz w:val="18"/>
          <w:szCs w:val="18"/>
        </w:rPr>
        <w:t>Annual Status</w:t>
      </w:r>
      <w:r w:rsidRPr="00C25350">
        <w:rPr>
          <w:rFonts w:ascii="Arial" w:hAnsi="Arial" w:cs="Arial"/>
          <w:sz w:val="18"/>
          <w:szCs w:val="18"/>
        </w:rPr>
        <w:t xml:space="preserve"> Report adequately (if required) or in carrying out future Review &amp; Assessment work.</w:t>
      </w:r>
    </w:p>
    <w:p w14:paraId="153170DE" w14:textId="77777777" w:rsidR="0052132E" w:rsidRPr="00C25350" w:rsidRDefault="0052132E">
      <w:pPr>
        <w:pStyle w:val="Indent1"/>
        <w:spacing w:line="240" w:lineRule="auto"/>
        <w:ind w:left="567" w:right="509" w:firstLine="0"/>
        <w:rPr>
          <w:rFonts w:ascii="Arial" w:hAnsi="Arial" w:cs="Arial"/>
          <w:sz w:val="18"/>
          <w:szCs w:val="18"/>
        </w:rPr>
      </w:pPr>
    </w:p>
    <w:p w14:paraId="24C3AD99" w14:textId="09AFCADA" w:rsidR="0052132E" w:rsidRPr="002C2904" w:rsidRDefault="0052132E">
      <w:pPr>
        <w:pStyle w:val="Indent1"/>
        <w:spacing w:line="240" w:lineRule="auto"/>
        <w:ind w:left="0" w:right="509" w:firstLine="0"/>
        <w:rPr>
          <w:rFonts w:ascii="Arial" w:hAnsi="Arial" w:cs="Arial"/>
          <w:b/>
          <w:sz w:val="18"/>
          <w:szCs w:val="18"/>
        </w:rPr>
      </w:pPr>
      <w:r w:rsidRPr="00C25350">
        <w:rPr>
          <w:rFonts w:ascii="Arial" w:hAnsi="Arial" w:cs="Arial"/>
          <w:b/>
          <w:sz w:val="18"/>
          <w:szCs w:val="18"/>
        </w:rPr>
        <w:t xml:space="preserve">Issues specifically related to this appraisal can be followed up </w:t>
      </w:r>
      <w:r w:rsidRPr="002C2904">
        <w:rPr>
          <w:rFonts w:ascii="Arial" w:hAnsi="Arial" w:cs="Arial"/>
          <w:b/>
          <w:sz w:val="18"/>
          <w:szCs w:val="18"/>
        </w:rPr>
        <w:t>by returning the attached comment form to Defra, Welsh Government, Scottish Government or DOE.</w:t>
      </w:r>
    </w:p>
    <w:p w14:paraId="01E77BDC" w14:textId="77777777" w:rsidR="0052132E" w:rsidRPr="002C2904" w:rsidRDefault="0052132E">
      <w:pPr>
        <w:pStyle w:val="Indent1"/>
        <w:spacing w:line="240" w:lineRule="auto"/>
        <w:ind w:left="567" w:right="509" w:firstLine="0"/>
        <w:rPr>
          <w:rFonts w:ascii="Arial" w:hAnsi="Arial" w:cs="Arial"/>
          <w:sz w:val="18"/>
          <w:szCs w:val="18"/>
        </w:rPr>
      </w:pPr>
    </w:p>
    <w:p w14:paraId="28876005" w14:textId="77777777" w:rsidR="0052132E" w:rsidRPr="002C2904" w:rsidRDefault="0052132E">
      <w:pPr>
        <w:pStyle w:val="Indent1"/>
        <w:spacing w:line="240" w:lineRule="auto"/>
        <w:ind w:left="0" w:right="509" w:firstLine="0"/>
        <w:rPr>
          <w:rFonts w:ascii="Arial" w:hAnsi="Arial" w:cs="Arial"/>
          <w:sz w:val="18"/>
          <w:szCs w:val="18"/>
        </w:rPr>
      </w:pPr>
      <w:r w:rsidRPr="002C2904">
        <w:rPr>
          <w:rFonts w:ascii="Arial" w:hAnsi="Arial" w:cs="Arial"/>
          <w:sz w:val="18"/>
          <w:szCs w:val="18"/>
        </w:rPr>
        <w:t>For any other queries please contact the Local Air Quality Management Helpdesk:</w:t>
      </w:r>
    </w:p>
    <w:p w14:paraId="6C7B6307" w14:textId="77777777" w:rsidR="0052132E" w:rsidRPr="002C2904" w:rsidRDefault="0052132E">
      <w:pPr>
        <w:pStyle w:val="Indent1"/>
        <w:spacing w:line="240" w:lineRule="auto"/>
        <w:ind w:right="509"/>
        <w:rPr>
          <w:rFonts w:ascii="Arial" w:hAnsi="Arial" w:cs="Arial"/>
          <w:sz w:val="18"/>
          <w:szCs w:val="18"/>
          <w:lang w:val="en-US"/>
        </w:rPr>
      </w:pPr>
      <w:r w:rsidRPr="002C2904">
        <w:rPr>
          <w:rFonts w:ascii="Arial" w:hAnsi="Arial" w:cs="Arial"/>
          <w:sz w:val="18"/>
          <w:szCs w:val="18"/>
          <w:lang w:val="en-US"/>
        </w:rPr>
        <w:t>Telephone:</w:t>
      </w:r>
      <w:r w:rsidRPr="002C2904">
        <w:rPr>
          <w:rFonts w:ascii="Arial" w:hAnsi="Arial" w:cs="Arial"/>
          <w:sz w:val="18"/>
          <w:szCs w:val="18"/>
          <w:lang w:val="en-US"/>
        </w:rPr>
        <w:tab/>
        <w:t>0800 0327 953</w:t>
      </w:r>
    </w:p>
    <w:p w14:paraId="5492F1C3" w14:textId="04D8BBF8" w:rsidR="0052132E" w:rsidRPr="002C2904" w:rsidRDefault="0052132E">
      <w:pPr>
        <w:pStyle w:val="Indent1"/>
        <w:spacing w:line="240" w:lineRule="auto"/>
        <w:ind w:right="509"/>
        <w:rPr>
          <w:rFonts w:ascii="Arial" w:hAnsi="Arial" w:cs="Arial"/>
          <w:sz w:val="18"/>
          <w:szCs w:val="18"/>
          <w:lang w:val="en-US"/>
        </w:rPr>
      </w:pPr>
      <w:r w:rsidRPr="002C2904">
        <w:rPr>
          <w:rFonts w:ascii="Arial" w:hAnsi="Arial" w:cs="Arial"/>
          <w:sz w:val="18"/>
          <w:szCs w:val="18"/>
          <w:lang w:val="en-US"/>
        </w:rPr>
        <w:t>Email:</w:t>
      </w:r>
      <w:r w:rsidRPr="002C2904">
        <w:rPr>
          <w:rFonts w:ascii="Arial" w:hAnsi="Arial" w:cs="Arial"/>
          <w:sz w:val="18"/>
          <w:szCs w:val="18"/>
          <w:lang w:val="en-US"/>
        </w:rPr>
        <w:tab/>
      </w:r>
      <w:r w:rsidRPr="002C2904">
        <w:rPr>
          <w:rFonts w:ascii="Arial" w:hAnsi="Arial" w:cs="Arial"/>
          <w:sz w:val="18"/>
          <w:szCs w:val="18"/>
          <w:lang w:val="en-US"/>
        </w:rPr>
        <w:tab/>
        <w:t>LAQMHelpdesk@bureauveritas.com</w:t>
      </w:r>
    </w:p>
    <w:p w14:paraId="2451A72C" w14:textId="4DC52BC8" w:rsidR="00D10ECF" w:rsidRDefault="00D10ECF">
      <w:pPr>
        <w:rPr>
          <w:rFonts w:ascii="Arial" w:hAnsi="Arial" w:cs="Arial"/>
          <w:sz w:val="24"/>
          <w:lang w:val="en-US"/>
        </w:rPr>
      </w:pPr>
      <w:r>
        <w:rPr>
          <w:rFonts w:ascii="Arial" w:hAnsi="Arial" w:cs="Arial"/>
          <w:lang w:val="en-US"/>
        </w:rPr>
        <w:br w:type="page"/>
      </w:r>
    </w:p>
    <w:p w14:paraId="202D6B6E" w14:textId="14FE778B" w:rsidR="001F6015" w:rsidRPr="00D10ECF" w:rsidRDefault="00294035" w:rsidP="00D10ECF">
      <w:pPr>
        <w:pStyle w:val="Mainheading"/>
        <w:ind w:left="0" w:firstLine="0"/>
        <w:jc w:val="both"/>
        <w:rPr>
          <w:rFonts w:ascii="Arial" w:hAnsi="Arial" w:cs="Arial"/>
          <w:sz w:val="36"/>
        </w:rPr>
      </w:pPr>
      <w:r>
        <w:rPr>
          <w:rFonts w:ascii="Arial" w:hAnsi="Arial" w:cs="Arial"/>
          <w:sz w:val="36"/>
        </w:rPr>
        <w:lastRenderedPageBreak/>
        <w:t>Notice for</w:t>
      </w:r>
      <w:r w:rsidR="00D10ECF" w:rsidRPr="00D10ECF">
        <w:rPr>
          <w:rFonts w:ascii="Arial" w:hAnsi="Arial" w:cs="Arial"/>
          <w:sz w:val="36"/>
        </w:rPr>
        <w:t xml:space="preserve"> 202</w:t>
      </w:r>
      <w:r w:rsidR="007E5BBB">
        <w:rPr>
          <w:rFonts w:ascii="Arial" w:hAnsi="Arial" w:cs="Arial"/>
          <w:sz w:val="36"/>
        </w:rPr>
        <w:t>4</w:t>
      </w:r>
    </w:p>
    <w:p w14:paraId="60D558D3" w14:textId="77777777" w:rsidR="007E5BBB" w:rsidRPr="007E5BBB" w:rsidRDefault="007E5BBB" w:rsidP="007E5BBB">
      <w:pPr>
        <w:keepNext/>
        <w:keepLines/>
        <w:spacing w:before="360" w:line="276" w:lineRule="auto"/>
        <w:outlineLvl w:val="2"/>
        <w:rPr>
          <w:rFonts w:ascii="Arial" w:hAnsi="Arial"/>
          <w:b/>
          <w:bCs/>
          <w:sz w:val="28"/>
          <w:szCs w:val="22"/>
          <w:lang w:eastAsia="en-US"/>
        </w:rPr>
      </w:pPr>
      <w:bookmarkStart w:id="0" w:name="_Toc166249828"/>
      <w:r w:rsidRPr="007E5BBB">
        <w:rPr>
          <w:rFonts w:ascii="Arial" w:hAnsi="Arial"/>
          <w:b/>
          <w:bCs/>
          <w:sz w:val="28"/>
          <w:szCs w:val="22"/>
          <w:lang w:eastAsia="en-US"/>
        </w:rPr>
        <w:t>Changes to the Local Air Quality Management Framework</w:t>
      </w:r>
      <w:bookmarkEnd w:id="0"/>
    </w:p>
    <w:p w14:paraId="73BD792E" w14:textId="77777777" w:rsidR="007E5BBB" w:rsidRPr="007E5BBB" w:rsidRDefault="007E5BBB" w:rsidP="007E5BBB">
      <w:pPr>
        <w:spacing w:before="240"/>
        <w:jc w:val="both"/>
        <w:rPr>
          <w:rFonts w:ascii="Arial" w:eastAsia="Arial" w:hAnsi="Arial" w:cs="Arial"/>
          <w:sz w:val="24"/>
          <w:szCs w:val="22"/>
          <w:lang w:eastAsia="en-US"/>
        </w:rPr>
      </w:pPr>
      <w:r w:rsidRPr="007E5BBB">
        <w:rPr>
          <w:rFonts w:ascii="Arial" w:eastAsia="Arial" w:hAnsi="Arial" w:cs="Arial"/>
          <w:color w:val="000000"/>
          <w:sz w:val="24"/>
          <w:szCs w:val="22"/>
          <w:lang w:eastAsia="en-US"/>
        </w:rPr>
        <w:t xml:space="preserve">Through the Environment Act 2021 and Local Air Quality Management Statutory Policy Guidance 2022, the </w:t>
      </w:r>
      <w:r w:rsidRPr="007E5BBB">
        <w:rPr>
          <w:rFonts w:ascii="Arial" w:eastAsia="Arial" w:hAnsi="Arial" w:cs="Arial"/>
          <w:sz w:val="24"/>
          <w:szCs w:val="22"/>
          <w:lang w:eastAsia="en-US"/>
        </w:rPr>
        <w:t xml:space="preserve">Local Air Quality Management </w:t>
      </w:r>
      <w:r w:rsidRPr="007E5BBB">
        <w:rPr>
          <w:rFonts w:ascii="Arial" w:eastAsia="Arial" w:hAnsi="Arial" w:cs="Arial"/>
          <w:color w:val="000000"/>
          <w:sz w:val="24"/>
          <w:szCs w:val="22"/>
          <w:lang w:eastAsia="en-US"/>
        </w:rPr>
        <w:t>(LAQM) framework has been considerably strengthened.</w:t>
      </w:r>
      <w:r w:rsidRPr="007E5BBB">
        <w:rPr>
          <w:rFonts w:ascii="Arial" w:eastAsia="Arial" w:hAnsi="Arial" w:cs="Arial"/>
          <w:sz w:val="24"/>
          <w:szCs w:val="22"/>
          <w:lang w:eastAsia="en-US"/>
        </w:rPr>
        <w:t xml:space="preserve"> This page highlights some of the changes for delivery to help you prioritise action for improved air quality: </w:t>
      </w:r>
    </w:p>
    <w:p w14:paraId="46DED472" w14:textId="77777777" w:rsidR="007E5BBB" w:rsidRPr="007E5BBB" w:rsidRDefault="007E5BBB" w:rsidP="007E5BBB">
      <w:pPr>
        <w:numPr>
          <w:ilvl w:val="0"/>
          <w:numId w:val="36"/>
        </w:numPr>
        <w:spacing w:before="240" w:after="120" w:line="276" w:lineRule="auto"/>
        <w:ind w:left="284" w:firstLine="0"/>
        <w:contextualSpacing/>
        <w:jc w:val="both"/>
        <w:rPr>
          <w:rFonts w:ascii="Arial" w:eastAsia="Arial" w:hAnsi="Arial" w:cs="Arial"/>
          <w:sz w:val="24"/>
          <w:szCs w:val="22"/>
          <w:lang w:eastAsia="en-US"/>
        </w:rPr>
      </w:pPr>
      <w:r w:rsidRPr="007E5BBB">
        <w:rPr>
          <w:rFonts w:ascii="Arial" w:eastAsia="Arial" w:hAnsi="Arial" w:cs="Arial"/>
          <w:b/>
          <w:bCs/>
          <w:sz w:val="24"/>
          <w:szCs w:val="22"/>
          <w:lang w:eastAsia="en-US"/>
        </w:rPr>
        <w:t>Strengthened Criteria for Air Quality Action Plans (AQAPs)</w:t>
      </w:r>
      <w:r w:rsidRPr="007E5BBB">
        <w:rPr>
          <w:rFonts w:ascii="Arial" w:eastAsia="Arial" w:hAnsi="Arial" w:cs="Arial"/>
          <w:sz w:val="24"/>
          <w:szCs w:val="22"/>
          <w:lang w:eastAsia="en-US"/>
        </w:rPr>
        <w:t> </w:t>
      </w:r>
    </w:p>
    <w:p w14:paraId="6D88E145" w14:textId="77777777" w:rsidR="007E5BBB" w:rsidRPr="007E5BBB" w:rsidRDefault="007E5BBB" w:rsidP="007E5BBB">
      <w:pPr>
        <w:spacing w:before="240" w:after="120" w:line="276" w:lineRule="auto"/>
        <w:jc w:val="both"/>
        <w:rPr>
          <w:rFonts w:ascii="Arial" w:eastAsia="Arial" w:hAnsi="Arial" w:cs="Arial"/>
          <w:color w:val="000000"/>
          <w:sz w:val="24"/>
          <w:szCs w:val="24"/>
          <w:lang w:eastAsia="en-US"/>
        </w:rPr>
      </w:pPr>
      <w:r w:rsidRPr="007E5BBB">
        <w:rPr>
          <w:rFonts w:ascii="Arial" w:eastAsia="Arial" w:hAnsi="Arial" w:cs="Arial"/>
          <w:color w:val="000000"/>
          <w:sz w:val="24"/>
          <w:szCs w:val="24"/>
          <w:lang w:eastAsia="en-US"/>
        </w:rPr>
        <w:t>The requirements and guidance around AQAPs have been strengthened under the Environment Act 2021 and the LAQM Statutory Policy Guidance 2022. Action plans must include:</w:t>
      </w:r>
    </w:p>
    <w:p w14:paraId="3736F553"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eastAsia="en-US"/>
        </w:rPr>
      </w:pPr>
      <w:r w:rsidRPr="007E5BBB">
        <w:rPr>
          <w:rFonts w:ascii="Arial" w:eastAsia="Arial" w:hAnsi="Arial" w:cs="Arial"/>
          <w:color w:val="000000"/>
          <w:sz w:val="24"/>
          <w:szCs w:val="24"/>
          <w:lang w:eastAsia="en-US"/>
        </w:rPr>
        <w:t>an assessment of source apportionment,</w:t>
      </w:r>
    </w:p>
    <w:p w14:paraId="526E424D"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eastAsia="en-US"/>
        </w:rPr>
      </w:pPr>
      <w:r w:rsidRPr="007E5BBB">
        <w:rPr>
          <w:rFonts w:ascii="Arial" w:eastAsia="Arial" w:hAnsi="Arial" w:cs="Arial"/>
          <w:color w:val="000000"/>
          <w:sz w:val="24"/>
          <w:szCs w:val="24"/>
          <w:lang w:eastAsia="en-US"/>
        </w:rPr>
        <w:t>provide the population living within the AQMA (where the data is available),</w:t>
      </w:r>
    </w:p>
    <w:p w14:paraId="6AF252F2"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eastAsia="en-US"/>
        </w:rPr>
        <w:t xml:space="preserve">specify the concentration emission reductions required, </w:t>
      </w:r>
    </w:p>
    <w:p w14:paraId="6D64F8FC"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val="en-US" w:eastAsia="en-US"/>
        </w:rPr>
        <w:t xml:space="preserve">set out the measures being taken to secure the achievement and maintenance of air quality standards and objectives, </w:t>
      </w:r>
    </w:p>
    <w:p w14:paraId="55B0CB1D"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val="en-US" w:eastAsia="en-US"/>
        </w:rPr>
        <w:t xml:space="preserve">specify clear timescales for the implementation of measures, </w:t>
      </w:r>
    </w:p>
    <w:p w14:paraId="7A6D0334"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val="en-US" w:eastAsia="en-US"/>
        </w:rPr>
        <w:t xml:space="preserve">specify the date air quality objectives are expected to be achieved, </w:t>
      </w:r>
    </w:p>
    <w:p w14:paraId="4320E2C4"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val="en-US" w:eastAsia="en-US"/>
        </w:rPr>
        <w:t xml:space="preserve">include quantification of the impacts of the proposed measures, </w:t>
      </w:r>
    </w:p>
    <w:p w14:paraId="5FA8633A"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val="en-US" w:eastAsia="en-US"/>
        </w:rPr>
        <w:t>detail how delivery partners will work together to implement the AQAP,</w:t>
      </w:r>
    </w:p>
    <w:p w14:paraId="59F382BB" w14:textId="77777777" w:rsidR="007E5BBB" w:rsidRPr="007E5BBB" w:rsidRDefault="007E5BBB" w:rsidP="007E5BBB">
      <w:pPr>
        <w:numPr>
          <w:ilvl w:val="0"/>
          <w:numId w:val="34"/>
        </w:numPr>
        <w:spacing w:before="240" w:after="120" w:line="250" w:lineRule="auto"/>
        <w:contextualSpacing/>
        <w:jc w:val="both"/>
        <w:rPr>
          <w:rFonts w:ascii="Arial" w:eastAsia="Arial" w:hAnsi="Arial" w:cs="Arial"/>
          <w:color w:val="000000"/>
          <w:sz w:val="24"/>
          <w:szCs w:val="24"/>
          <w:lang w:val="en-US" w:eastAsia="en-US"/>
        </w:rPr>
      </w:pPr>
      <w:r w:rsidRPr="007E5BBB">
        <w:rPr>
          <w:rFonts w:ascii="Arial" w:eastAsia="Arial" w:hAnsi="Arial" w:cs="Arial"/>
          <w:color w:val="000000"/>
          <w:sz w:val="24"/>
          <w:szCs w:val="24"/>
          <w:lang w:val="en-US" w:eastAsia="en-US"/>
        </w:rPr>
        <w:t>set out a plan to monitor and evaluate the effectiveness of the plan,</w:t>
      </w:r>
    </w:p>
    <w:p w14:paraId="6DEB37E4" w14:textId="77777777" w:rsidR="007E5BBB" w:rsidRPr="007E5BBB" w:rsidRDefault="007E5BBB" w:rsidP="007E5BBB">
      <w:pPr>
        <w:spacing w:before="240" w:after="120" w:line="276" w:lineRule="auto"/>
        <w:jc w:val="both"/>
        <w:rPr>
          <w:rFonts w:ascii="Arial" w:eastAsia="Arial" w:hAnsi="Arial"/>
          <w:sz w:val="24"/>
          <w:szCs w:val="22"/>
          <w:lang w:eastAsia="en-US"/>
        </w:rPr>
      </w:pPr>
      <w:r w:rsidRPr="007E5BBB">
        <w:rPr>
          <w:rFonts w:ascii="Arial" w:eastAsia="Arial" w:hAnsi="Arial"/>
          <w:sz w:val="24"/>
          <w:szCs w:val="22"/>
          <w:lang w:eastAsia="en-US"/>
        </w:rPr>
        <w:t xml:space="preserve">Actions plans must be finalised within 18 months of an AQMA being declared and reviewed every five years thereafter.  </w:t>
      </w:r>
    </w:p>
    <w:p w14:paraId="73CC1E9C" w14:textId="77777777" w:rsidR="007E5BBB" w:rsidRPr="007E5BBB" w:rsidRDefault="007E5BBB" w:rsidP="007E5BBB">
      <w:pPr>
        <w:spacing w:before="240" w:after="120" w:line="276" w:lineRule="auto"/>
        <w:ind w:left="720"/>
        <w:contextualSpacing/>
        <w:rPr>
          <w:rFonts w:ascii="Arial" w:eastAsia="Arial" w:hAnsi="Arial"/>
          <w:sz w:val="24"/>
          <w:szCs w:val="22"/>
          <w:lang w:eastAsia="en-US"/>
        </w:rPr>
      </w:pPr>
    </w:p>
    <w:p w14:paraId="78BF3F61" w14:textId="77777777" w:rsidR="007E5BBB" w:rsidRPr="007E5BBB" w:rsidRDefault="007E5BBB" w:rsidP="007E5BBB">
      <w:pPr>
        <w:numPr>
          <w:ilvl w:val="0"/>
          <w:numId w:val="35"/>
        </w:numPr>
        <w:spacing w:before="240" w:after="120" w:line="276" w:lineRule="auto"/>
        <w:ind w:left="284" w:firstLine="0"/>
        <w:contextualSpacing/>
        <w:jc w:val="both"/>
        <w:rPr>
          <w:rFonts w:ascii="Arial" w:eastAsia="Arial" w:hAnsi="Arial" w:cs="Arial"/>
          <w:color w:val="000000"/>
          <w:sz w:val="24"/>
          <w:szCs w:val="22"/>
          <w:lang w:eastAsia="en-US"/>
        </w:rPr>
      </w:pPr>
      <w:r w:rsidRPr="007E5BBB">
        <w:rPr>
          <w:rFonts w:ascii="Arial" w:eastAsia="Arial" w:hAnsi="Arial" w:cs="Arial"/>
          <w:b/>
          <w:bCs/>
          <w:color w:val="000000"/>
          <w:sz w:val="24"/>
          <w:szCs w:val="22"/>
          <w:lang w:eastAsia="en-US"/>
        </w:rPr>
        <w:t>Escalation Process for Reporting</w:t>
      </w:r>
      <w:r w:rsidRPr="007E5BBB">
        <w:rPr>
          <w:rFonts w:ascii="Arial" w:eastAsia="Arial" w:hAnsi="Arial" w:cs="Arial"/>
          <w:color w:val="000000"/>
          <w:sz w:val="24"/>
          <w:szCs w:val="22"/>
          <w:lang w:eastAsia="en-US"/>
        </w:rPr>
        <w:t> </w:t>
      </w:r>
    </w:p>
    <w:p w14:paraId="5BEF5E0E" w14:textId="77777777" w:rsidR="007E5BBB" w:rsidRPr="007E5BBB" w:rsidRDefault="007E5BBB" w:rsidP="007E5BBB">
      <w:pPr>
        <w:spacing w:before="240" w:after="120"/>
        <w:jc w:val="both"/>
        <w:rPr>
          <w:rFonts w:ascii="Arial" w:eastAsia="Arial" w:hAnsi="Arial" w:cs="Arial"/>
          <w:sz w:val="24"/>
          <w:szCs w:val="22"/>
          <w:lang w:eastAsia="en-US"/>
        </w:rPr>
      </w:pPr>
      <w:r w:rsidRPr="007E5BBB" w:rsidDel="00DC1850">
        <w:rPr>
          <w:rFonts w:ascii="Arial" w:eastAsia="Arial" w:hAnsi="Arial" w:cs="Arial"/>
          <w:sz w:val="24"/>
          <w:szCs w:val="22"/>
          <w:lang w:eastAsia="en-US"/>
        </w:rPr>
        <w:t xml:space="preserve">Government is committed to increasing transparency by requiring timely and accurate publication of Annual Status Reports (ASRs) and AQAPs by local authorities, as set out in the </w:t>
      </w:r>
      <w:r w:rsidRPr="007E5BBB">
        <w:rPr>
          <w:rFonts w:ascii="Arial" w:eastAsia="Arial" w:hAnsi="Arial" w:cs="Arial"/>
          <w:sz w:val="24"/>
          <w:szCs w:val="22"/>
          <w:lang w:eastAsia="en-US"/>
        </w:rPr>
        <w:t>Environmental Improvement Plan 2023.</w:t>
      </w:r>
      <w:r w:rsidRPr="007E5BBB" w:rsidDel="00DC1850">
        <w:rPr>
          <w:rFonts w:ascii="Arial" w:eastAsia="Arial" w:hAnsi="Arial"/>
          <w:sz w:val="24"/>
          <w:szCs w:val="22"/>
          <w:lang w:eastAsia="en-US"/>
        </w:rPr>
        <w:t xml:space="preserve"> </w:t>
      </w:r>
      <w:r w:rsidRPr="007E5BBB">
        <w:rPr>
          <w:rFonts w:ascii="Arial" w:eastAsia="Arial" w:hAnsi="Arial" w:cs="Arial"/>
          <w:sz w:val="24"/>
          <w:szCs w:val="22"/>
          <w:lang w:eastAsia="en-US"/>
        </w:rPr>
        <w:t>These documents are public-facing and serve to keep local communities informed of the steps being taken by their local authority to improve air quality.</w:t>
      </w:r>
    </w:p>
    <w:p w14:paraId="08F815A2" w14:textId="77777777" w:rsidR="007E5BBB" w:rsidRPr="007E5BBB" w:rsidRDefault="007E5BBB" w:rsidP="007E5BBB">
      <w:pPr>
        <w:spacing w:before="240" w:after="120"/>
        <w:jc w:val="both"/>
        <w:rPr>
          <w:rFonts w:ascii="Arial" w:eastAsia="Arial" w:hAnsi="Arial" w:cs="Arial"/>
          <w:color w:val="000000"/>
          <w:sz w:val="24"/>
          <w:szCs w:val="22"/>
          <w:lang w:eastAsia="en-US"/>
        </w:rPr>
      </w:pPr>
      <w:r w:rsidRPr="007E5BBB" w:rsidDel="07547DB6">
        <w:rPr>
          <w:rFonts w:ascii="Arial" w:eastAsia="Arial" w:hAnsi="Arial" w:cs="Arial"/>
          <w:color w:val="000000"/>
          <w:sz w:val="24"/>
          <w:szCs w:val="22"/>
          <w:lang w:eastAsia="en-US"/>
        </w:rPr>
        <w:t xml:space="preserve">To ensure ASRs and AQAPs are delivered on time, Defra introduced a reminder and warning letter system for </w:t>
      </w:r>
      <w:r w:rsidRPr="007E5BBB" w:rsidDel="35321C54">
        <w:rPr>
          <w:rFonts w:ascii="Arial" w:eastAsia="Arial" w:hAnsi="Arial" w:cs="Arial"/>
          <w:color w:val="000000"/>
          <w:sz w:val="24"/>
          <w:szCs w:val="22"/>
          <w:lang w:eastAsia="en-US"/>
        </w:rPr>
        <w:t>L</w:t>
      </w:r>
      <w:r w:rsidRPr="007E5BBB" w:rsidDel="07547DB6">
        <w:rPr>
          <w:rFonts w:ascii="Arial" w:eastAsia="Arial" w:hAnsi="Arial" w:cs="Arial"/>
          <w:color w:val="000000"/>
          <w:sz w:val="24"/>
          <w:szCs w:val="22"/>
          <w:lang w:eastAsia="en-US"/>
        </w:rPr>
        <w:t xml:space="preserve">ocal </w:t>
      </w:r>
      <w:r w:rsidRPr="007E5BBB" w:rsidDel="2BAAC1DF">
        <w:rPr>
          <w:rFonts w:ascii="Arial" w:eastAsia="Arial" w:hAnsi="Arial" w:cs="Arial"/>
          <w:color w:val="000000"/>
          <w:sz w:val="24"/>
          <w:szCs w:val="22"/>
          <w:lang w:eastAsia="en-US"/>
        </w:rPr>
        <w:t>A</w:t>
      </w:r>
      <w:r w:rsidRPr="007E5BBB" w:rsidDel="07547DB6">
        <w:rPr>
          <w:rFonts w:ascii="Arial" w:eastAsia="Arial" w:hAnsi="Arial" w:cs="Arial"/>
          <w:color w:val="000000"/>
          <w:sz w:val="24"/>
          <w:szCs w:val="22"/>
          <w:lang w:eastAsia="en-US"/>
        </w:rPr>
        <w:t xml:space="preserve">uthorities. This system was set out in the </w:t>
      </w:r>
      <w:r w:rsidRPr="007E5BBB">
        <w:rPr>
          <w:rFonts w:ascii="Arial" w:eastAsia="Arial" w:hAnsi="Arial" w:cs="Arial"/>
          <w:color w:val="000000"/>
          <w:sz w:val="24"/>
          <w:szCs w:val="22"/>
          <w:lang w:eastAsia="en-US"/>
        </w:rPr>
        <w:t xml:space="preserve">LAQM Statutory Policy Guidance 2022 and started to apply from 30 June 2023. </w:t>
      </w:r>
    </w:p>
    <w:p w14:paraId="30629376" w14:textId="77777777" w:rsidR="007E5BBB" w:rsidRPr="007E5BBB" w:rsidRDefault="007E5BBB" w:rsidP="007E5BBB">
      <w:pPr>
        <w:spacing w:before="240" w:after="120"/>
        <w:jc w:val="both"/>
        <w:rPr>
          <w:rFonts w:ascii="Arial" w:eastAsia="Arial" w:hAnsi="Arial" w:cs="Arial"/>
          <w:color w:val="000000"/>
          <w:sz w:val="24"/>
          <w:szCs w:val="22"/>
          <w:lang w:val="en-US" w:eastAsia="en-US"/>
        </w:rPr>
      </w:pPr>
      <w:r w:rsidRPr="007E5BBB">
        <w:rPr>
          <w:rFonts w:ascii="Arial" w:eastAsia="Arial" w:hAnsi="Arial" w:cs="Arial"/>
          <w:color w:val="000000"/>
          <w:sz w:val="24"/>
          <w:szCs w:val="22"/>
          <w:lang w:val="en-US" w:eastAsia="en-US"/>
        </w:rPr>
        <w:t>If</w:t>
      </w:r>
      <w:r w:rsidRPr="007E5BBB">
        <w:rPr>
          <w:rFonts w:ascii="Arial" w:eastAsia="Arial" w:hAnsi="Arial" w:cs="Arial"/>
          <w:color w:val="000000"/>
          <w:sz w:val="24"/>
          <w:szCs w:val="22"/>
          <w:lang w:eastAsia="en-US"/>
        </w:rPr>
        <w:t xml:space="preserve"> reporting requirements continue to be missed, the matter can be escalated to a Section 85 Secretary of State direction to the relevant Local Authority Chief Executive specifying action. </w:t>
      </w:r>
      <w:r w:rsidRPr="007E5BBB">
        <w:rPr>
          <w:rFonts w:ascii="Arial" w:eastAsia="Arial" w:hAnsi="Arial" w:cs="Arial"/>
          <w:color w:val="000000"/>
          <w:sz w:val="24"/>
          <w:szCs w:val="22"/>
          <w:lang w:val="en-US" w:eastAsia="en-US"/>
        </w:rPr>
        <w:t xml:space="preserve">You are advised to ensure all statutory reporting duties for LAQM are met on time. </w:t>
      </w:r>
    </w:p>
    <w:p w14:paraId="50BFE4C4" w14:textId="77777777" w:rsidR="007E5BBB" w:rsidRPr="007E5BBB" w:rsidRDefault="007E5BBB" w:rsidP="007E5BBB">
      <w:pPr>
        <w:spacing w:before="240"/>
        <w:ind w:left="283"/>
        <w:jc w:val="both"/>
        <w:rPr>
          <w:rFonts w:ascii="Arial" w:eastAsia="Arial" w:hAnsi="Arial" w:cs="Arial"/>
          <w:color w:val="000000"/>
          <w:sz w:val="24"/>
          <w:szCs w:val="22"/>
          <w:lang w:eastAsia="en-US"/>
        </w:rPr>
      </w:pPr>
      <w:r w:rsidRPr="007E5BBB">
        <w:rPr>
          <w:rFonts w:ascii="Arial" w:eastAsia="Arial" w:hAnsi="Arial"/>
          <w:sz w:val="24"/>
          <w:szCs w:val="22"/>
          <w:lang w:eastAsia="en-US"/>
        </w:rPr>
        <w:t xml:space="preserve">3.    </w:t>
      </w:r>
      <w:r w:rsidRPr="007E5BBB">
        <w:rPr>
          <w:rFonts w:ascii="Arial" w:eastAsia="Arial" w:hAnsi="Arial"/>
          <w:b/>
          <w:bCs/>
          <w:sz w:val="24"/>
          <w:szCs w:val="22"/>
          <w:lang w:eastAsia="en-US"/>
        </w:rPr>
        <w:t xml:space="preserve">Public Bodies Required to Contribute to Action Plans </w:t>
      </w:r>
    </w:p>
    <w:p w14:paraId="6CB8174E" w14:textId="77777777" w:rsidR="007E5BBB" w:rsidRPr="007E5BBB" w:rsidRDefault="007E5BBB" w:rsidP="007E5BBB">
      <w:pPr>
        <w:spacing w:after="120" w:line="276" w:lineRule="auto"/>
        <w:jc w:val="both"/>
        <w:rPr>
          <w:rFonts w:ascii="Arial" w:eastAsia="Arial" w:hAnsi="Arial" w:cs="Arial"/>
          <w:color w:val="000000"/>
          <w:sz w:val="24"/>
          <w:szCs w:val="22"/>
          <w:lang w:eastAsia="en-US"/>
        </w:rPr>
      </w:pPr>
    </w:p>
    <w:p w14:paraId="6D62FEF3" w14:textId="77777777" w:rsidR="007E5BBB" w:rsidRPr="007E5BBB" w:rsidRDefault="007E5BBB" w:rsidP="007E5BBB">
      <w:pPr>
        <w:spacing w:after="120" w:line="276" w:lineRule="auto"/>
        <w:jc w:val="both"/>
        <w:rPr>
          <w:rFonts w:ascii="Arial" w:eastAsia="Arial" w:hAnsi="Arial" w:cs="Arial"/>
          <w:sz w:val="24"/>
          <w:szCs w:val="22"/>
          <w:lang w:eastAsia="en-US"/>
        </w:rPr>
      </w:pPr>
      <w:r w:rsidRPr="007E5BBB">
        <w:rPr>
          <w:rFonts w:ascii="Arial" w:eastAsia="Arial" w:hAnsi="Arial" w:cs="Arial"/>
          <w:color w:val="000000"/>
          <w:sz w:val="24"/>
          <w:szCs w:val="22"/>
          <w:lang w:eastAsia="en-US"/>
        </w:rPr>
        <w:lastRenderedPageBreak/>
        <w:t xml:space="preserve">The Environment Act 2021 amended the Environment Act 1995 to increase the number of public bodies that have a duty to co-operate with Local Authorities for LAQM. Air quality partners are certain other public bodies that a Local Authority identifies as having responsibility for a source of emissions contributing to an exceedance of local air quality objectives. This could be a neighbouring authority, National Highways, or the Environment Agency. Once identified, </w:t>
      </w:r>
      <w:r w:rsidRPr="007E5BBB">
        <w:rPr>
          <w:rFonts w:ascii="Arial" w:eastAsia="Arial" w:hAnsi="Arial" w:cs="Arial"/>
          <w:sz w:val="24"/>
          <w:szCs w:val="22"/>
          <w:lang w:eastAsia="en-US"/>
        </w:rPr>
        <w:t>there is a statutory requirement for such public bodies to engage and to contribute actions they will take to secure achievement of the local air quality objective and to maintain achievement thereafter.</w:t>
      </w:r>
    </w:p>
    <w:p w14:paraId="09DB949C" w14:textId="77777777" w:rsidR="007E5BBB" w:rsidRPr="007E5BBB" w:rsidRDefault="007E5BBB" w:rsidP="007E5BBB">
      <w:pPr>
        <w:spacing w:before="240" w:after="120" w:line="276" w:lineRule="auto"/>
        <w:jc w:val="both"/>
        <w:rPr>
          <w:rFonts w:ascii="Arial" w:eastAsia="Arial" w:hAnsi="Arial" w:cs="Arial"/>
          <w:color w:val="000000"/>
          <w:sz w:val="24"/>
          <w:szCs w:val="22"/>
          <w:lang w:eastAsia="en-US"/>
        </w:rPr>
      </w:pPr>
      <w:r w:rsidRPr="007E5BBB">
        <w:rPr>
          <w:rFonts w:ascii="Arial" w:eastAsia="Arial" w:hAnsi="Arial" w:cs="Arial"/>
          <w:color w:val="000000"/>
          <w:sz w:val="24"/>
          <w:szCs w:val="22"/>
          <w:lang w:eastAsia="en-US"/>
        </w:rPr>
        <w:t xml:space="preserve">All tiers of local Government are also now required by law to collaborate to address exceedances of Air Quality Objectives. County councils, the Mayor of London and combined authorities have similar duties to air quality partners. The difference is that, when requested, they must contribute to an action plan being prepared by a Local Authority, regardless of whether the local authority has identified them as being responsible for a source of emissions. </w:t>
      </w:r>
    </w:p>
    <w:p w14:paraId="47E0E08A" w14:textId="77777777" w:rsidR="007E5BBB" w:rsidRPr="007E5BBB" w:rsidRDefault="007E5BBB" w:rsidP="007E5BBB">
      <w:pPr>
        <w:spacing w:after="240" w:line="276" w:lineRule="auto"/>
        <w:jc w:val="both"/>
        <w:rPr>
          <w:rFonts w:ascii="Arial" w:eastAsia="Arial" w:hAnsi="Arial" w:cs="Arial"/>
          <w:color w:val="000000"/>
          <w:sz w:val="24"/>
          <w:szCs w:val="22"/>
          <w:lang w:val="en-US"/>
        </w:rPr>
      </w:pPr>
      <w:bookmarkStart w:id="1" w:name="_Hlk130483538"/>
      <w:r w:rsidRPr="007E5BBB">
        <w:rPr>
          <w:rFonts w:ascii="Arial" w:eastAsia="Arial" w:hAnsi="Arial" w:cs="Arial"/>
          <w:color w:val="000000"/>
          <w:sz w:val="24"/>
          <w:szCs w:val="22"/>
          <w:lang w:eastAsia="en-US"/>
        </w:rPr>
        <w:t>Under the legislation, you may choose to request the support of another public body in the development of an AQAP and the same may be requested of your organisation.</w:t>
      </w:r>
      <w:r w:rsidRPr="007E5BBB">
        <w:rPr>
          <w:rFonts w:ascii="Arial" w:eastAsia="Arial" w:hAnsi="Arial" w:cs="Arial"/>
          <w:color w:val="000000"/>
          <w:sz w:val="24"/>
          <w:szCs w:val="22"/>
          <w:lang w:val="en-US"/>
        </w:rPr>
        <w:t xml:space="preserve"> </w:t>
      </w:r>
    </w:p>
    <w:bookmarkEnd w:id="1"/>
    <w:p w14:paraId="4F914D5D" w14:textId="090F74BF" w:rsidR="00D10ECF" w:rsidRPr="007E5BBB" w:rsidRDefault="00D10ECF" w:rsidP="007E5BBB">
      <w:pPr>
        <w:spacing w:after="240" w:line="276" w:lineRule="auto"/>
        <w:jc w:val="both"/>
        <w:rPr>
          <w:rFonts w:ascii="Arial" w:hAnsi="Arial" w:cs="Arial"/>
          <w:sz w:val="24"/>
          <w:szCs w:val="24"/>
        </w:rPr>
      </w:pPr>
      <w:r w:rsidRPr="007E5BBB">
        <w:rPr>
          <w:rFonts w:ascii="Arial" w:hAnsi="Arial" w:cs="Arial"/>
          <w:sz w:val="24"/>
          <w:szCs w:val="24"/>
        </w:rPr>
        <w:t xml:space="preserve">Please refer to the LAQM Statutory Policy Guidance 2022 for more information. Should you require further assistance, please contact the LAQM Helpdesk: </w:t>
      </w:r>
      <w:hyperlink r:id="rId7" w:history="1">
        <w:r w:rsidR="00605E26" w:rsidRPr="007E5BBB">
          <w:rPr>
            <w:rStyle w:val="Hyperlink"/>
            <w:rFonts w:ascii="Arial" w:hAnsi="Arial" w:cs="Arial"/>
            <w:sz w:val="24"/>
            <w:szCs w:val="24"/>
          </w:rPr>
          <w:t>https://laqm.defra.gov.uk/air-quality/featured/england-exc-london-policy-guidance/</w:t>
        </w:r>
      </w:hyperlink>
      <w:r w:rsidR="00605E26" w:rsidRPr="007E5BBB">
        <w:rPr>
          <w:rFonts w:ascii="Arial" w:hAnsi="Arial" w:cs="Arial"/>
          <w:sz w:val="24"/>
          <w:szCs w:val="24"/>
        </w:rPr>
        <w:t xml:space="preserve"> </w:t>
      </w:r>
    </w:p>
    <w:p w14:paraId="1451BE48" w14:textId="77777777" w:rsidR="00D10ECF" w:rsidRPr="007E5BBB" w:rsidRDefault="00D10ECF" w:rsidP="007E5BBB">
      <w:pPr>
        <w:pStyle w:val="Indent1"/>
        <w:spacing w:after="240" w:line="276" w:lineRule="auto"/>
        <w:rPr>
          <w:rFonts w:ascii="Arial" w:hAnsi="Arial" w:cs="Arial"/>
          <w:szCs w:val="24"/>
        </w:rPr>
      </w:pPr>
      <w:r w:rsidRPr="007E5BBB">
        <w:rPr>
          <w:rFonts w:ascii="Arial" w:hAnsi="Arial" w:cs="Arial"/>
          <w:szCs w:val="24"/>
        </w:rPr>
        <w:t xml:space="preserve">Web: </w:t>
      </w:r>
      <w:hyperlink r:id="rId8" w:history="1">
        <w:r w:rsidRPr="007E5BBB">
          <w:rPr>
            <w:rStyle w:val="Hyperlink"/>
            <w:rFonts w:ascii="Arial" w:hAnsi="Arial" w:cs="Arial"/>
            <w:szCs w:val="24"/>
          </w:rPr>
          <w:t>http://laqm.defra.gov.uk/helpdesks.html</w:t>
        </w:r>
      </w:hyperlink>
      <w:r w:rsidRPr="007E5BBB">
        <w:rPr>
          <w:rFonts w:ascii="Arial" w:hAnsi="Arial" w:cs="Arial"/>
          <w:szCs w:val="24"/>
        </w:rPr>
        <w:t xml:space="preserve"> </w:t>
      </w:r>
    </w:p>
    <w:p w14:paraId="1EFD8D4D" w14:textId="77777777" w:rsidR="00D10ECF" w:rsidRPr="007E5BBB" w:rsidRDefault="00D10ECF" w:rsidP="007E5BBB">
      <w:pPr>
        <w:pStyle w:val="Indent1"/>
        <w:spacing w:after="240" w:line="276" w:lineRule="auto"/>
        <w:rPr>
          <w:rFonts w:ascii="Arial" w:hAnsi="Arial" w:cs="Arial"/>
          <w:szCs w:val="24"/>
        </w:rPr>
      </w:pPr>
      <w:r w:rsidRPr="007E5BBB">
        <w:rPr>
          <w:rFonts w:ascii="Arial" w:hAnsi="Arial" w:cs="Arial"/>
          <w:szCs w:val="24"/>
        </w:rPr>
        <w:t xml:space="preserve">FAQs: </w:t>
      </w:r>
      <w:hyperlink r:id="rId9" w:history="1">
        <w:r w:rsidRPr="007E5BBB">
          <w:rPr>
            <w:rStyle w:val="Hyperlink"/>
            <w:rFonts w:ascii="Arial" w:hAnsi="Arial" w:cs="Arial"/>
            <w:szCs w:val="24"/>
          </w:rPr>
          <w:t>http://laqm.defra.gov.uk/laqm-faqs/</w:t>
        </w:r>
      </w:hyperlink>
      <w:r w:rsidRPr="007E5BBB">
        <w:rPr>
          <w:rFonts w:ascii="Arial" w:hAnsi="Arial" w:cs="Arial"/>
          <w:szCs w:val="24"/>
        </w:rPr>
        <w:t xml:space="preserve"> </w:t>
      </w:r>
    </w:p>
    <w:p w14:paraId="00227ED8" w14:textId="77777777" w:rsidR="00D10ECF" w:rsidRPr="007E5BBB" w:rsidRDefault="00D10ECF" w:rsidP="007E5BBB">
      <w:pPr>
        <w:pStyle w:val="Indent1"/>
        <w:spacing w:after="240" w:line="276" w:lineRule="auto"/>
        <w:rPr>
          <w:rFonts w:ascii="Arial" w:hAnsi="Arial" w:cs="Arial"/>
          <w:szCs w:val="24"/>
        </w:rPr>
      </w:pPr>
      <w:r w:rsidRPr="007E5BBB">
        <w:rPr>
          <w:rFonts w:ascii="Arial" w:hAnsi="Arial" w:cs="Arial"/>
          <w:szCs w:val="24"/>
        </w:rPr>
        <w:t>Tel: 0800 032 7953</w:t>
      </w:r>
    </w:p>
    <w:p w14:paraId="4668DCF7" w14:textId="77777777" w:rsidR="00D10ECF" w:rsidRPr="007E5BBB" w:rsidRDefault="00D10ECF" w:rsidP="007E5BBB">
      <w:pPr>
        <w:pStyle w:val="Indent1"/>
        <w:spacing w:after="240" w:line="276" w:lineRule="auto"/>
        <w:rPr>
          <w:rFonts w:ascii="Arial" w:hAnsi="Arial" w:cs="Arial"/>
          <w:szCs w:val="24"/>
        </w:rPr>
      </w:pPr>
      <w:r w:rsidRPr="007E5BBB">
        <w:rPr>
          <w:rFonts w:ascii="Arial" w:hAnsi="Arial" w:cs="Arial"/>
          <w:szCs w:val="24"/>
        </w:rPr>
        <w:t xml:space="preserve">Email: </w:t>
      </w:r>
      <w:hyperlink r:id="rId10" w:history="1">
        <w:r w:rsidRPr="007E5BBB">
          <w:rPr>
            <w:rStyle w:val="Hyperlink"/>
            <w:rFonts w:ascii="Arial" w:hAnsi="Arial" w:cs="Arial"/>
            <w:szCs w:val="24"/>
          </w:rPr>
          <w:t>laqmhelpdesk@uk.bureauveritas.com</w:t>
        </w:r>
      </w:hyperlink>
      <w:r w:rsidRPr="007E5BBB">
        <w:rPr>
          <w:rFonts w:ascii="Arial" w:hAnsi="Arial" w:cs="Arial"/>
          <w:szCs w:val="24"/>
        </w:rPr>
        <w:t xml:space="preserve"> </w:t>
      </w:r>
    </w:p>
    <w:p w14:paraId="7A185A40" w14:textId="283BD2AD" w:rsidR="00D10ECF" w:rsidRPr="007E5BBB" w:rsidRDefault="00D10ECF" w:rsidP="007E5BBB">
      <w:pPr>
        <w:pStyle w:val="Indent1"/>
        <w:spacing w:after="240" w:line="276" w:lineRule="auto"/>
        <w:ind w:left="0" w:firstLine="0"/>
        <w:rPr>
          <w:rFonts w:ascii="Arial" w:hAnsi="Arial" w:cs="Arial"/>
          <w:szCs w:val="24"/>
          <w:lang w:val="en-US"/>
        </w:rPr>
      </w:pPr>
      <w:r w:rsidRPr="007E5BBB">
        <w:rPr>
          <w:rFonts w:ascii="Arial" w:hAnsi="Arial" w:cs="Arial"/>
          <w:szCs w:val="24"/>
        </w:rPr>
        <w:t xml:space="preserve">The Air Quality Hub also provides free online information and is a knowledge sharing resource for local authority air quality professionals: </w:t>
      </w:r>
      <w:hyperlink r:id="rId11" w:history="1">
        <w:r w:rsidRPr="007E5BBB">
          <w:rPr>
            <w:rStyle w:val="Hyperlink"/>
            <w:rFonts w:ascii="Arial" w:hAnsi="Arial" w:cs="Arial"/>
            <w:szCs w:val="24"/>
          </w:rPr>
          <w:t>https://www.airqualityhub.co.uk/</w:t>
        </w:r>
      </w:hyperlink>
    </w:p>
    <w:p w14:paraId="6B871AF3" w14:textId="77777777" w:rsidR="003A7B9E" w:rsidRPr="002C2904" w:rsidRDefault="003A7B9E">
      <w:pPr>
        <w:pStyle w:val="Indent1"/>
        <w:spacing w:line="240" w:lineRule="auto"/>
        <w:ind w:right="509"/>
        <w:rPr>
          <w:rFonts w:ascii="Arial" w:hAnsi="Arial" w:cs="Arial"/>
          <w:lang w:val="en-US"/>
        </w:rPr>
      </w:pPr>
      <w:r w:rsidRPr="002C2904">
        <w:rPr>
          <w:rFonts w:ascii="Arial" w:hAnsi="Arial" w:cs="Arial"/>
          <w:lang w:val="en-US"/>
        </w:rPr>
        <w:br w:type="page"/>
      </w:r>
    </w:p>
    <w:p w14:paraId="3921BF8F" w14:textId="77777777" w:rsidR="00001862" w:rsidRPr="002C2904" w:rsidRDefault="00001862" w:rsidP="002009C5">
      <w:pPr>
        <w:pStyle w:val="Mainheading"/>
        <w:ind w:left="0" w:firstLine="0"/>
        <w:jc w:val="both"/>
        <w:rPr>
          <w:rFonts w:ascii="Arial" w:hAnsi="Arial" w:cs="Arial"/>
          <w:sz w:val="36"/>
        </w:rPr>
      </w:pPr>
      <w:r w:rsidRPr="002C2904">
        <w:rPr>
          <w:rFonts w:ascii="Arial" w:hAnsi="Arial" w:cs="Arial"/>
          <w:sz w:val="36"/>
        </w:rPr>
        <w:lastRenderedPageBreak/>
        <w:t>Appraisal Response Comment Form</w:t>
      </w:r>
    </w:p>
    <w:p w14:paraId="5EBE9E59" w14:textId="77777777" w:rsidR="00001862" w:rsidRPr="002C2904" w:rsidRDefault="00001862" w:rsidP="0054419B">
      <w:pPr>
        <w:pStyle w:val="Indent2"/>
        <w:ind w:left="0" w:right="509" w:firstLine="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4697"/>
      </w:tblGrid>
      <w:tr w:rsidR="002C2904" w:rsidRPr="002C2904" w14:paraId="3E565FE3" w14:textId="77777777" w:rsidTr="00574BFC">
        <w:tc>
          <w:tcPr>
            <w:tcW w:w="4649" w:type="dxa"/>
          </w:tcPr>
          <w:p w14:paraId="51CDAE86" w14:textId="77777777" w:rsidR="00001862" w:rsidRPr="002C2904" w:rsidRDefault="00001862">
            <w:pPr>
              <w:pStyle w:val="Indent2"/>
              <w:ind w:left="0" w:firstLine="0"/>
              <w:rPr>
                <w:rFonts w:ascii="Arial" w:hAnsi="Arial" w:cs="Arial"/>
                <w:sz w:val="22"/>
              </w:rPr>
            </w:pPr>
            <w:r w:rsidRPr="002C2904">
              <w:rPr>
                <w:rFonts w:ascii="Arial" w:hAnsi="Arial" w:cs="Arial"/>
                <w:sz w:val="22"/>
              </w:rPr>
              <w:t xml:space="preserve">Contact Name: </w:t>
            </w:r>
          </w:p>
        </w:tc>
        <w:tc>
          <w:tcPr>
            <w:tcW w:w="4757" w:type="dxa"/>
          </w:tcPr>
          <w:p w14:paraId="5AAD1DA0" w14:textId="77777777" w:rsidR="00001862" w:rsidRPr="002C2904" w:rsidRDefault="00001862">
            <w:pPr>
              <w:pStyle w:val="Indent2"/>
              <w:ind w:left="0" w:firstLine="0"/>
              <w:rPr>
                <w:rFonts w:ascii="Arial" w:hAnsi="Arial" w:cs="Arial"/>
                <w:sz w:val="22"/>
              </w:rPr>
            </w:pPr>
          </w:p>
        </w:tc>
      </w:tr>
      <w:tr w:rsidR="002C2904" w:rsidRPr="002C2904" w14:paraId="3AB33C55" w14:textId="77777777" w:rsidTr="00574BFC">
        <w:tc>
          <w:tcPr>
            <w:tcW w:w="4649" w:type="dxa"/>
          </w:tcPr>
          <w:p w14:paraId="12A95C5D" w14:textId="77777777" w:rsidR="00001862" w:rsidRPr="002C2904" w:rsidRDefault="00001862" w:rsidP="0054419B">
            <w:pPr>
              <w:pStyle w:val="Indent2"/>
              <w:ind w:left="0" w:firstLine="0"/>
              <w:rPr>
                <w:rFonts w:ascii="Arial" w:hAnsi="Arial" w:cs="Arial"/>
                <w:sz w:val="22"/>
              </w:rPr>
            </w:pPr>
            <w:r w:rsidRPr="002C2904">
              <w:rPr>
                <w:rFonts w:ascii="Arial" w:hAnsi="Arial" w:cs="Arial"/>
                <w:sz w:val="22"/>
              </w:rPr>
              <w:t>Contact Telephone number:</w:t>
            </w:r>
          </w:p>
        </w:tc>
        <w:tc>
          <w:tcPr>
            <w:tcW w:w="4757" w:type="dxa"/>
          </w:tcPr>
          <w:p w14:paraId="0649078C" w14:textId="77777777" w:rsidR="00001862" w:rsidRPr="002C2904" w:rsidRDefault="00001862">
            <w:pPr>
              <w:pStyle w:val="Indent2"/>
              <w:ind w:left="0" w:firstLine="0"/>
              <w:rPr>
                <w:rFonts w:ascii="Arial" w:hAnsi="Arial" w:cs="Arial"/>
                <w:sz w:val="22"/>
              </w:rPr>
            </w:pPr>
          </w:p>
        </w:tc>
      </w:tr>
      <w:tr w:rsidR="00001862" w:rsidRPr="002C2904" w14:paraId="4E471264" w14:textId="77777777" w:rsidTr="00574BFC">
        <w:tc>
          <w:tcPr>
            <w:tcW w:w="4649" w:type="dxa"/>
          </w:tcPr>
          <w:p w14:paraId="091E64BF" w14:textId="77777777" w:rsidR="00001862" w:rsidRPr="002C2904" w:rsidRDefault="00001862" w:rsidP="0054419B">
            <w:pPr>
              <w:pStyle w:val="Indent2"/>
              <w:ind w:left="0" w:firstLine="0"/>
              <w:rPr>
                <w:rFonts w:ascii="Arial" w:hAnsi="Arial" w:cs="Arial"/>
                <w:sz w:val="22"/>
              </w:rPr>
            </w:pPr>
            <w:r w:rsidRPr="002C2904">
              <w:rPr>
                <w:rFonts w:ascii="Arial" w:hAnsi="Arial" w:cs="Arial"/>
                <w:sz w:val="22"/>
              </w:rPr>
              <w:t>Contact email address:</w:t>
            </w:r>
          </w:p>
        </w:tc>
        <w:tc>
          <w:tcPr>
            <w:tcW w:w="4757" w:type="dxa"/>
          </w:tcPr>
          <w:p w14:paraId="6E0B9B05" w14:textId="61347DC2" w:rsidR="00001862" w:rsidRPr="002C2904" w:rsidRDefault="002009C5">
            <w:pPr>
              <w:pStyle w:val="Indent2"/>
              <w:ind w:left="0" w:firstLine="0"/>
              <w:rPr>
                <w:rFonts w:ascii="Arial" w:hAnsi="Arial" w:cs="Arial"/>
                <w:sz w:val="22"/>
              </w:rPr>
            </w:pPr>
            <w:r w:rsidRPr="00A754CC">
              <w:rPr>
                <w:rFonts w:ascii="Arial" w:hAnsi="Arial" w:cs="Arial"/>
                <w:sz w:val="22"/>
              </w:rPr>
              <w:t>UKLAQMAppraisals@aecom.com</w:t>
            </w:r>
          </w:p>
        </w:tc>
      </w:tr>
    </w:tbl>
    <w:p w14:paraId="17995EAC" w14:textId="77777777" w:rsidR="00001862" w:rsidRPr="002C2904" w:rsidRDefault="00001862" w:rsidP="0054419B">
      <w:pPr>
        <w:pStyle w:val="Indent2"/>
        <w:ind w:left="0" w:right="509" w:firstLine="0"/>
        <w:rPr>
          <w:rFonts w:ascii="Arial" w:hAnsi="Arial" w:cs="Arial"/>
          <w:sz w:val="22"/>
        </w:rPr>
      </w:pPr>
    </w:p>
    <w:p w14:paraId="71D1A5E0" w14:textId="77777777" w:rsidR="00001862" w:rsidRPr="002C2904" w:rsidRDefault="00001862">
      <w:pPr>
        <w:pStyle w:val="Indent2"/>
        <w:ind w:left="0" w:right="509" w:firstLine="0"/>
        <w:rPr>
          <w:rFonts w:ascii="Arial" w:hAnsi="Arial" w:cs="Arial"/>
          <w:b/>
          <w:sz w:val="22"/>
          <w:u w:val="single"/>
        </w:rPr>
      </w:pPr>
      <w:r w:rsidRPr="002C2904">
        <w:rPr>
          <w:rFonts w:ascii="Arial" w:hAnsi="Arial" w:cs="Arial"/>
          <w:b/>
          <w:sz w:val="22"/>
          <w:u w:val="single"/>
        </w:rPr>
        <w:t>Comments on appraisal</w:t>
      </w:r>
      <w:r w:rsidR="003A7B9E" w:rsidRPr="002C2904">
        <w:rPr>
          <w:rFonts w:ascii="Arial" w:hAnsi="Arial" w:cs="Arial"/>
          <w:b/>
          <w:sz w:val="22"/>
          <w:u w:val="single"/>
        </w:rPr>
        <w:t>/Further information</w:t>
      </w:r>
      <w:r w:rsidRPr="002C2904">
        <w:rPr>
          <w:rFonts w:ascii="Arial" w:hAnsi="Arial" w:cs="Arial"/>
          <w:b/>
          <w:sz w:val="22"/>
          <w:u w:val="single"/>
        </w:rPr>
        <w:t>:</w:t>
      </w:r>
    </w:p>
    <w:p w14:paraId="12D587D3" w14:textId="77777777" w:rsidR="00001862" w:rsidRPr="002C2904" w:rsidRDefault="00001862">
      <w:pPr>
        <w:pStyle w:val="Indent2"/>
        <w:ind w:left="0" w:right="509" w:firstLine="0"/>
        <w:rPr>
          <w:rFonts w:ascii="Arial" w:hAnsi="Arial" w:cs="Arial"/>
          <w:sz w:val="22"/>
        </w:rPr>
      </w:pPr>
    </w:p>
    <w:sectPr w:rsidR="00001862" w:rsidRPr="002C2904" w:rsidSect="00E64896">
      <w:headerReference w:type="default" r:id="rId12"/>
      <w:footerReference w:type="default" r:id="rId13"/>
      <w:pgSz w:w="11906" w:h="16838" w:code="9"/>
      <w:pgMar w:top="1134" w:right="1304" w:bottom="709" w:left="1304" w:header="39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117F3" w14:textId="77777777" w:rsidR="00F9466E" w:rsidRDefault="00F9466E">
      <w:r>
        <w:separator/>
      </w:r>
    </w:p>
  </w:endnote>
  <w:endnote w:type="continuationSeparator" w:id="0">
    <w:p w14:paraId="000C3E0D" w14:textId="77777777" w:rsidR="00F9466E" w:rsidRDefault="00F9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2039" w14:textId="64158E6D" w:rsidR="00C64988" w:rsidRPr="00FC1CFC" w:rsidRDefault="00FD102D" w:rsidP="00E64896">
    <w:pPr>
      <w:pStyle w:val="Footer"/>
      <w:tabs>
        <w:tab w:val="clear" w:pos="4153"/>
        <w:tab w:val="clear" w:pos="8306"/>
        <w:tab w:val="center" w:pos="4536"/>
        <w:tab w:val="right" w:pos="9356"/>
      </w:tabs>
      <w:ind w:right="-58"/>
      <w:jc w:val="center"/>
      <w:rPr>
        <w:rFonts w:ascii="Arial" w:hAnsi="Arial" w:cs="Arial"/>
      </w:rPr>
    </w:pPr>
    <w:r w:rsidRPr="00C25350">
      <w:rPr>
        <w:rStyle w:val="PageNumber"/>
        <w:rFonts w:ascii="Calibri" w:hAnsi="Calibri" w:cs="Arial"/>
        <w:sz w:val="18"/>
        <w:szCs w:val="18"/>
      </w:rPr>
      <w:t>Annual Status</w:t>
    </w:r>
    <w:r w:rsidR="00C64988" w:rsidRPr="00C25350">
      <w:rPr>
        <w:rStyle w:val="PageNumber"/>
        <w:rFonts w:ascii="Calibri" w:hAnsi="Calibri" w:cs="Arial"/>
        <w:sz w:val="18"/>
        <w:szCs w:val="18"/>
      </w:rPr>
      <w:t xml:space="preserve"> Report Appraisal </w:t>
    </w:r>
    <w:r w:rsidR="00C64988" w:rsidRPr="005F181A">
      <w:rPr>
        <w:rStyle w:val="PageNumber"/>
        <w:rFonts w:ascii="Calibri" w:hAnsi="Calibri" w:cs="Arial"/>
        <w:sz w:val="18"/>
        <w:szCs w:val="18"/>
      </w:rPr>
      <w:t>Report</w:t>
    </w:r>
    <w:r w:rsidR="00C64988" w:rsidRPr="005F181A">
      <w:rPr>
        <w:rStyle w:val="PageNumber"/>
        <w:rFonts w:ascii="Calibri" w:hAnsi="Calibri" w:cs="Arial"/>
        <w:sz w:val="18"/>
        <w:szCs w:val="18"/>
      </w:rPr>
      <w:tab/>
    </w:r>
    <w:r w:rsidR="00C64988" w:rsidRPr="00FC1CFC">
      <w:rPr>
        <w:rStyle w:val="PageNumber"/>
        <w:rFonts w:ascii="Arial" w:hAnsi="Arial" w:cs="Arial"/>
      </w:rPr>
      <w:tab/>
    </w:r>
    <w:r w:rsidR="00C64988" w:rsidRPr="00FC1CFC">
      <w:rPr>
        <w:rStyle w:val="PageNumber"/>
        <w:rFonts w:ascii="Arial" w:hAnsi="Arial" w:cs="Arial"/>
      </w:rPr>
      <w:fldChar w:fldCharType="begin"/>
    </w:r>
    <w:r w:rsidR="00C64988" w:rsidRPr="00FC1CFC">
      <w:rPr>
        <w:rStyle w:val="PageNumber"/>
        <w:rFonts w:ascii="Arial" w:hAnsi="Arial" w:cs="Arial"/>
      </w:rPr>
      <w:instrText xml:space="preserve"> PAGE </w:instrText>
    </w:r>
    <w:r w:rsidR="00C64988" w:rsidRPr="00FC1CFC">
      <w:rPr>
        <w:rStyle w:val="PageNumber"/>
        <w:rFonts w:ascii="Arial" w:hAnsi="Arial" w:cs="Arial"/>
      </w:rPr>
      <w:fldChar w:fldCharType="separate"/>
    </w:r>
    <w:r w:rsidR="005E3749">
      <w:rPr>
        <w:rStyle w:val="PageNumber"/>
        <w:rFonts w:ascii="Arial" w:hAnsi="Arial" w:cs="Arial"/>
        <w:noProof/>
      </w:rPr>
      <w:t>1</w:t>
    </w:r>
    <w:r w:rsidR="00C64988" w:rsidRPr="00FC1CFC">
      <w:rPr>
        <w:rStyle w:val="PageNumber"/>
        <w:rFonts w:ascii="Arial" w:hAnsi="Arial" w:cs="Arial"/>
      </w:rPr>
      <w:fldChar w:fldCharType="end"/>
    </w:r>
  </w:p>
  <w:p w14:paraId="5923F197" w14:textId="77777777" w:rsidR="00C64988" w:rsidRDefault="00B32A8C">
    <w:pPr>
      <w:pStyle w:val="Footer"/>
    </w:pPr>
    <w:r>
      <w:rPr>
        <w:noProof/>
      </w:rPr>
      <mc:AlternateContent>
        <mc:Choice Requires="wps">
          <w:drawing>
            <wp:anchor distT="0" distB="0" distL="114300" distR="114300" simplePos="0" relativeHeight="251657216" behindDoc="0" locked="0" layoutInCell="0" allowOverlap="1" wp14:anchorId="6D22DB48" wp14:editId="6D4352D6">
              <wp:simplePos x="0" y="0"/>
              <wp:positionH relativeFrom="column">
                <wp:posOffset>-539750</wp:posOffset>
              </wp:positionH>
              <wp:positionV relativeFrom="paragraph">
                <wp:posOffset>-158750</wp:posOffset>
              </wp:positionV>
              <wp:extent cx="689673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635"/>
                      </a:xfrm>
                      <a:prstGeom prst="line">
                        <a:avLst/>
                      </a:prstGeom>
                      <a:noFill/>
                      <a:ln w="9525">
                        <a:solidFill>
                          <a:srgbClr val="777777"/>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C01A5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5pt" to="500.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" o:allowincell="f" strokecolor="#777">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471BE" w14:textId="77777777" w:rsidR="00F9466E" w:rsidRDefault="00F9466E">
      <w:r>
        <w:separator/>
      </w:r>
    </w:p>
  </w:footnote>
  <w:footnote w:type="continuationSeparator" w:id="0">
    <w:p w14:paraId="31082429" w14:textId="77777777" w:rsidR="00F9466E" w:rsidRDefault="00F9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113F" w14:textId="77777777" w:rsidR="00C64988" w:rsidRDefault="00C64988" w:rsidP="00041C83">
    <w:pPr>
      <w:pStyle w:val="Header"/>
      <w:tabs>
        <w:tab w:val="clear" w:pos="4153"/>
        <w:tab w:val="clear" w:pos="8306"/>
        <w:tab w:val="center" w:pos="4536"/>
        <w:tab w:val="right" w:pos="10065"/>
      </w:tabs>
      <w:ind w:left="-709"/>
    </w:pPr>
    <w:r>
      <w:rPr>
        <w:noProof/>
      </w:rPr>
      <w:tab/>
    </w:r>
    <w:r>
      <w:tab/>
    </w:r>
  </w:p>
  <w:p w14:paraId="7F545B53" w14:textId="77777777" w:rsidR="00C64988" w:rsidRDefault="00B32A8C" w:rsidP="00041C83">
    <w:pPr>
      <w:pStyle w:val="Header"/>
      <w:tabs>
        <w:tab w:val="clear" w:pos="4153"/>
        <w:tab w:val="clear" w:pos="8306"/>
        <w:tab w:val="center" w:pos="4536"/>
        <w:tab w:val="right" w:pos="10065"/>
      </w:tabs>
      <w:ind w:left="-709"/>
    </w:pPr>
    <w:r>
      <w:rPr>
        <w:noProof/>
      </w:rPr>
      <mc:AlternateContent>
        <mc:Choice Requires="wps">
          <w:drawing>
            <wp:anchor distT="0" distB="0" distL="114300" distR="114300" simplePos="0" relativeHeight="251671040" behindDoc="0" locked="0" layoutInCell="0" allowOverlap="1" wp14:anchorId="44676F09" wp14:editId="4F1B80A3">
              <wp:simplePos x="0" y="0"/>
              <wp:positionH relativeFrom="column">
                <wp:posOffset>-502285</wp:posOffset>
              </wp:positionH>
              <wp:positionV relativeFrom="paragraph">
                <wp:posOffset>18415</wp:posOffset>
              </wp:positionV>
              <wp:extent cx="571563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9525">
                        <a:solidFill>
                          <a:srgbClr val="777777"/>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0241D" id="Line 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1.45pt" to="4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" o:allowincell="f" strokecolor="#777">
              <v:stroke startarrowwidth="narrow" startarrowlength="short" endarrowwidth="narrow" endarrowlength="short"/>
            </v:line>
          </w:pict>
        </mc:Fallback>
      </mc:AlternateContent>
    </w:r>
  </w:p>
  <w:tbl>
    <w:tblPr>
      <w:tblW w:w="8931" w:type="dxa"/>
      <w:tblInd w:w="107" w:type="dxa"/>
      <w:tblLayout w:type="fixed"/>
      <w:tblCellMar>
        <w:left w:w="107" w:type="dxa"/>
        <w:right w:w="107" w:type="dxa"/>
      </w:tblCellMar>
      <w:tblLook w:val="0000" w:firstRow="0" w:lastRow="0" w:firstColumn="0" w:lastColumn="0" w:noHBand="0" w:noVBand="0"/>
    </w:tblPr>
    <w:tblGrid>
      <w:gridCol w:w="2410"/>
      <w:gridCol w:w="6521"/>
    </w:tblGrid>
    <w:tr w:rsidR="00C64988" w:rsidRPr="006E6AC9" w14:paraId="54B30541" w14:textId="77777777">
      <w:tc>
        <w:tcPr>
          <w:tcW w:w="2410" w:type="dxa"/>
          <w:tcBorders>
            <w:top w:val="single" w:sz="4" w:space="0" w:color="auto"/>
            <w:left w:val="single" w:sz="4" w:space="0" w:color="auto"/>
            <w:bottom w:val="single" w:sz="4" w:space="0" w:color="auto"/>
            <w:right w:val="single" w:sz="4" w:space="0" w:color="auto"/>
          </w:tcBorders>
        </w:tcPr>
        <w:p w14:paraId="62407D41" w14:textId="77777777" w:rsidR="00C64988" w:rsidRPr="001B256B" w:rsidRDefault="00C64988" w:rsidP="00B16746">
          <w:pPr>
            <w:spacing w:before="80" w:after="80"/>
            <w:jc w:val="center"/>
            <w:rPr>
              <w:rFonts w:ascii="Calibri" w:hAnsi="Calibri" w:cs="Calibri"/>
              <w:b/>
              <w:sz w:val="22"/>
              <w:szCs w:val="22"/>
            </w:rPr>
          </w:pPr>
          <w:r w:rsidRPr="001B256B">
            <w:rPr>
              <w:rFonts w:ascii="Calibri" w:hAnsi="Calibri" w:cs="Calibri"/>
              <w:sz w:val="22"/>
              <w:szCs w:val="22"/>
            </w:rPr>
            <w:t>Local Authority:</w:t>
          </w:r>
        </w:p>
      </w:tc>
      <w:tc>
        <w:tcPr>
          <w:tcW w:w="6521" w:type="dxa"/>
          <w:tcBorders>
            <w:top w:val="single" w:sz="4" w:space="0" w:color="auto"/>
            <w:left w:val="single" w:sz="4" w:space="0" w:color="auto"/>
            <w:bottom w:val="single" w:sz="4" w:space="0" w:color="auto"/>
            <w:right w:val="single" w:sz="4" w:space="0" w:color="auto"/>
          </w:tcBorders>
        </w:tcPr>
        <w:p w14:paraId="5F121B6D" w14:textId="34282E3E" w:rsidR="00C64988" w:rsidRPr="00025DEA" w:rsidRDefault="00870219" w:rsidP="00B16746">
          <w:pPr>
            <w:spacing w:before="80" w:after="80"/>
            <w:jc w:val="center"/>
            <w:rPr>
              <w:rFonts w:ascii="Calibri" w:hAnsi="Calibri" w:cs="Calibri"/>
              <w:b/>
              <w:sz w:val="22"/>
              <w:szCs w:val="22"/>
            </w:rPr>
          </w:pPr>
          <w:r w:rsidRPr="00025DEA">
            <w:rPr>
              <w:rFonts w:ascii="Calibri" w:hAnsi="Calibri" w:cs="Calibri"/>
              <w:b/>
              <w:sz w:val="22"/>
              <w:szCs w:val="22"/>
            </w:rPr>
            <w:t>Fylde Borough Council</w:t>
          </w:r>
        </w:p>
      </w:tc>
    </w:tr>
    <w:tr w:rsidR="00C64988" w:rsidRPr="006E6AC9" w14:paraId="76E4363D" w14:textId="77777777">
      <w:tc>
        <w:tcPr>
          <w:tcW w:w="2410" w:type="dxa"/>
          <w:tcBorders>
            <w:top w:val="single" w:sz="4" w:space="0" w:color="auto"/>
            <w:left w:val="single" w:sz="4" w:space="0" w:color="auto"/>
            <w:bottom w:val="single" w:sz="4" w:space="0" w:color="auto"/>
            <w:right w:val="single" w:sz="4" w:space="0" w:color="auto"/>
          </w:tcBorders>
        </w:tcPr>
        <w:p w14:paraId="72DD7497" w14:textId="77777777" w:rsidR="00C64988" w:rsidRPr="001B256B" w:rsidRDefault="00C64988" w:rsidP="00B16746">
          <w:pPr>
            <w:spacing w:before="80" w:after="80"/>
            <w:jc w:val="center"/>
            <w:rPr>
              <w:rFonts w:ascii="Calibri" w:hAnsi="Calibri" w:cs="Calibri"/>
              <w:sz w:val="22"/>
              <w:szCs w:val="22"/>
            </w:rPr>
          </w:pPr>
          <w:r w:rsidRPr="001B256B">
            <w:rPr>
              <w:rFonts w:ascii="Calibri" w:hAnsi="Calibri" w:cs="Calibri"/>
              <w:sz w:val="22"/>
              <w:szCs w:val="22"/>
            </w:rPr>
            <w:t>Reference:</w:t>
          </w:r>
        </w:p>
      </w:tc>
      <w:tc>
        <w:tcPr>
          <w:tcW w:w="6521" w:type="dxa"/>
          <w:tcBorders>
            <w:top w:val="single" w:sz="4" w:space="0" w:color="auto"/>
            <w:left w:val="single" w:sz="4" w:space="0" w:color="auto"/>
            <w:bottom w:val="single" w:sz="4" w:space="0" w:color="auto"/>
            <w:right w:val="single" w:sz="4" w:space="0" w:color="auto"/>
          </w:tcBorders>
        </w:tcPr>
        <w:p w14:paraId="34CEA6DD" w14:textId="766CA8F9" w:rsidR="00C64988" w:rsidRPr="00025DEA" w:rsidRDefault="00F4243F" w:rsidP="007F7459">
          <w:pPr>
            <w:spacing w:before="80" w:after="80"/>
            <w:jc w:val="center"/>
            <w:rPr>
              <w:rFonts w:ascii="Calibri" w:hAnsi="Calibri" w:cs="Calibri"/>
              <w:b/>
              <w:sz w:val="22"/>
              <w:szCs w:val="22"/>
            </w:rPr>
          </w:pPr>
          <w:r w:rsidRPr="00025DEA">
            <w:rPr>
              <w:rFonts w:ascii="Calibri" w:hAnsi="Calibri" w:cs="Calibri"/>
              <w:b/>
              <w:sz w:val="22"/>
              <w:szCs w:val="22"/>
            </w:rPr>
            <w:t>ASR24-2143</w:t>
          </w:r>
        </w:p>
      </w:tc>
    </w:tr>
    <w:tr w:rsidR="00C64988" w:rsidRPr="006E6AC9" w14:paraId="109EEEFC" w14:textId="77777777">
      <w:tc>
        <w:tcPr>
          <w:tcW w:w="2410" w:type="dxa"/>
          <w:tcBorders>
            <w:top w:val="single" w:sz="4" w:space="0" w:color="auto"/>
            <w:left w:val="single" w:sz="4" w:space="0" w:color="auto"/>
            <w:bottom w:val="single" w:sz="4" w:space="0" w:color="auto"/>
            <w:right w:val="single" w:sz="4" w:space="0" w:color="auto"/>
          </w:tcBorders>
        </w:tcPr>
        <w:p w14:paraId="2C01A6B7" w14:textId="77777777" w:rsidR="00C64988" w:rsidRPr="001B256B" w:rsidRDefault="00C64988" w:rsidP="00B16746">
          <w:pPr>
            <w:spacing w:before="80" w:after="80"/>
            <w:jc w:val="center"/>
            <w:rPr>
              <w:rFonts w:ascii="Calibri" w:hAnsi="Calibri" w:cs="Calibri"/>
              <w:sz w:val="22"/>
              <w:szCs w:val="22"/>
            </w:rPr>
          </w:pPr>
          <w:r w:rsidRPr="001B256B">
            <w:rPr>
              <w:rFonts w:ascii="Calibri" w:hAnsi="Calibri" w:cs="Calibri"/>
              <w:sz w:val="22"/>
              <w:szCs w:val="22"/>
            </w:rPr>
            <w:t>Date of issue</w:t>
          </w:r>
        </w:p>
      </w:tc>
      <w:tc>
        <w:tcPr>
          <w:tcW w:w="6521" w:type="dxa"/>
          <w:tcBorders>
            <w:top w:val="single" w:sz="4" w:space="0" w:color="auto"/>
            <w:left w:val="single" w:sz="4" w:space="0" w:color="auto"/>
            <w:bottom w:val="single" w:sz="4" w:space="0" w:color="auto"/>
            <w:right w:val="single" w:sz="4" w:space="0" w:color="auto"/>
          </w:tcBorders>
        </w:tcPr>
        <w:p w14:paraId="56658B54" w14:textId="35570226" w:rsidR="00C64988" w:rsidRPr="00025DEA" w:rsidRDefault="000729DE" w:rsidP="007A7E37">
          <w:pPr>
            <w:spacing w:before="80" w:after="80"/>
            <w:jc w:val="center"/>
            <w:rPr>
              <w:rFonts w:ascii="Calibri" w:hAnsi="Calibri" w:cs="Calibri"/>
              <w:b/>
              <w:sz w:val="22"/>
              <w:szCs w:val="22"/>
            </w:rPr>
          </w:pPr>
          <w:r>
            <w:rPr>
              <w:rFonts w:ascii="Calibri" w:hAnsi="Calibri" w:cs="Calibri"/>
              <w:b/>
              <w:sz w:val="22"/>
              <w:szCs w:val="22"/>
            </w:rPr>
            <w:t>July</w:t>
          </w:r>
          <w:r w:rsidRPr="00025DEA">
            <w:rPr>
              <w:rFonts w:ascii="Calibri" w:hAnsi="Calibri" w:cs="Calibri"/>
              <w:b/>
              <w:sz w:val="22"/>
              <w:szCs w:val="22"/>
            </w:rPr>
            <w:t xml:space="preserve"> </w:t>
          </w:r>
          <w:r w:rsidR="00F4243F" w:rsidRPr="00025DEA">
            <w:rPr>
              <w:rFonts w:ascii="Calibri" w:hAnsi="Calibri" w:cs="Calibri"/>
              <w:b/>
              <w:sz w:val="22"/>
              <w:szCs w:val="22"/>
            </w:rPr>
            <w:t>2024</w:t>
          </w:r>
        </w:p>
      </w:tc>
    </w:tr>
  </w:tbl>
  <w:p w14:paraId="3C42E861" w14:textId="77777777" w:rsidR="00C64988" w:rsidRDefault="00C64988">
    <w:pPr>
      <w:pStyle w:val="Header"/>
    </w:pPr>
  </w:p>
  <w:p w14:paraId="6DD998DE" w14:textId="77777777" w:rsidR="00C64988" w:rsidRDefault="00C64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646CA5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786C490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D8F8320E"/>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01266"/>
    <w:multiLevelType w:val="hybridMultilevel"/>
    <w:tmpl w:val="4D0E85C2"/>
    <w:lvl w:ilvl="0" w:tplc="ED3A5B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46F97"/>
    <w:multiLevelType w:val="hybridMultilevel"/>
    <w:tmpl w:val="16AC2BC2"/>
    <w:lvl w:ilvl="0" w:tplc="A108244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D08C2"/>
    <w:multiLevelType w:val="singleLevel"/>
    <w:tmpl w:val="604A92DC"/>
    <w:lvl w:ilvl="0">
      <w:start w:val="2"/>
      <w:numFmt w:val="upperLetter"/>
      <w:lvlText w:val="%1)"/>
      <w:lvlJc w:val="left"/>
      <w:pPr>
        <w:tabs>
          <w:tab w:val="num" w:pos="360"/>
        </w:tabs>
        <w:ind w:left="360" w:hanging="360"/>
      </w:pPr>
      <w:rPr>
        <w:rFonts w:hint="default"/>
      </w:rPr>
    </w:lvl>
  </w:abstractNum>
  <w:abstractNum w:abstractNumId="7" w15:restartNumberingAfterBreak="0">
    <w:nsid w:val="0BE87DC8"/>
    <w:multiLevelType w:val="hybridMultilevel"/>
    <w:tmpl w:val="BE0EA31A"/>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D228D"/>
    <w:multiLevelType w:val="singleLevel"/>
    <w:tmpl w:val="DC9605AE"/>
    <w:lvl w:ilvl="0">
      <w:start w:val="1"/>
      <w:numFmt w:val="decimal"/>
      <w:lvlText w:val="%1."/>
      <w:legacy w:legacy="1" w:legacySpace="0" w:legacyIndent="567"/>
      <w:lvlJc w:val="left"/>
      <w:pPr>
        <w:ind w:left="1304" w:hanging="567"/>
      </w:pPr>
    </w:lvl>
  </w:abstractNum>
  <w:abstractNum w:abstractNumId="9" w15:restartNumberingAfterBreak="0">
    <w:nsid w:val="147F556E"/>
    <w:multiLevelType w:val="multilevel"/>
    <w:tmpl w:val="36D044FE"/>
    <w:lvl w:ilvl="0">
      <w:start w:val="1"/>
      <w:numFmt w:val="decimal"/>
      <w:lvlText w:val="%1."/>
      <w:lvlJc w:val="left"/>
      <w:pPr>
        <w:ind w:left="502"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F93CC0"/>
    <w:multiLevelType w:val="hybridMultilevel"/>
    <w:tmpl w:val="4D0E85C2"/>
    <w:lvl w:ilvl="0" w:tplc="ED3A5B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92B74"/>
    <w:multiLevelType w:val="singleLevel"/>
    <w:tmpl w:val="586ED8BE"/>
    <w:lvl w:ilvl="0">
      <w:start w:val="1"/>
      <w:numFmt w:val="upperLetter"/>
      <w:lvlText w:val="%1)"/>
      <w:lvlJc w:val="left"/>
      <w:pPr>
        <w:tabs>
          <w:tab w:val="num" w:pos="360"/>
        </w:tabs>
        <w:ind w:left="360" w:hanging="360"/>
      </w:pPr>
      <w:rPr>
        <w:rFonts w:hint="default"/>
      </w:rPr>
    </w:lvl>
  </w:abstractNum>
  <w:abstractNum w:abstractNumId="12" w15:restartNumberingAfterBreak="0">
    <w:nsid w:val="18285DAC"/>
    <w:multiLevelType w:val="singleLevel"/>
    <w:tmpl w:val="D4DA5AE2"/>
    <w:lvl w:ilvl="0">
      <w:start w:val="1"/>
      <w:numFmt w:val="upperLetter"/>
      <w:lvlText w:val="%1)"/>
      <w:lvlJc w:val="left"/>
      <w:pPr>
        <w:tabs>
          <w:tab w:val="num" w:pos="360"/>
        </w:tabs>
        <w:ind w:left="360" w:hanging="360"/>
      </w:pPr>
      <w:rPr>
        <w:rFonts w:hint="default"/>
        <w:b/>
      </w:rPr>
    </w:lvl>
  </w:abstractNum>
  <w:abstractNum w:abstractNumId="13" w15:restartNumberingAfterBreak="0">
    <w:nsid w:val="1C7D627D"/>
    <w:multiLevelType w:val="multilevel"/>
    <w:tmpl w:val="6F68668C"/>
    <w:lvl w:ilvl="0">
      <w:start w:val="2"/>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BD24D4"/>
    <w:multiLevelType w:val="multilevel"/>
    <w:tmpl w:val="CF8021C0"/>
    <w:lvl w:ilvl="0">
      <w:start w:val="2"/>
      <w:numFmt w:val="decimal"/>
      <w:lvlText w:val="%1"/>
      <w:lvlJc w:val="left"/>
      <w:pPr>
        <w:ind w:left="111" w:hanging="392"/>
      </w:pPr>
      <w:rPr>
        <w:lang w:val="en-GB" w:eastAsia="en-GB" w:bidi="en-GB"/>
      </w:rPr>
    </w:lvl>
    <w:lvl w:ilvl="1">
      <w:start w:val="1"/>
      <w:numFmt w:val="decimal"/>
      <w:lvlText w:val="%1.%2."/>
      <w:lvlJc w:val="left"/>
      <w:pPr>
        <w:ind w:left="111" w:hanging="392"/>
      </w:pPr>
      <w:rPr>
        <w:rFonts w:ascii="Arial" w:eastAsia="Arial" w:hAnsi="Arial" w:cs="Arial" w:hint="default"/>
        <w:spacing w:val="-2"/>
        <w:w w:val="100"/>
        <w:sz w:val="20"/>
        <w:szCs w:val="20"/>
        <w:lang w:val="en-GB" w:eastAsia="en-GB" w:bidi="en-GB"/>
      </w:rPr>
    </w:lvl>
    <w:lvl w:ilvl="2">
      <w:numFmt w:val="bullet"/>
      <w:lvlText w:val=""/>
      <w:lvlJc w:val="left"/>
      <w:pPr>
        <w:ind w:left="716" w:hanging="303"/>
      </w:pPr>
      <w:rPr>
        <w:rFonts w:ascii="Symbol" w:eastAsia="Symbol" w:hAnsi="Symbol" w:cs="Symbol" w:hint="default"/>
        <w:w w:val="100"/>
        <w:sz w:val="20"/>
        <w:szCs w:val="20"/>
        <w:lang w:val="en-GB" w:eastAsia="en-GB" w:bidi="en-GB"/>
      </w:rPr>
    </w:lvl>
    <w:lvl w:ilvl="3">
      <w:numFmt w:val="bullet"/>
      <w:lvlText w:val="•"/>
      <w:lvlJc w:val="left"/>
      <w:pPr>
        <w:ind w:left="2592" w:hanging="303"/>
      </w:pPr>
      <w:rPr>
        <w:lang w:val="en-GB" w:eastAsia="en-GB" w:bidi="en-GB"/>
      </w:rPr>
    </w:lvl>
    <w:lvl w:ilvl="4">
      <w:numFmt w:val="bullet"/>
      <w:lvlText w:val="•"/>
      <w:lvlJc w:val="left"/>
      <w:pPr>
        <w:ind w:left="3528" w:hanging="303"/>
      </w:pPr>
      <w:rPr>
        <w:lang w:val="en-GB" w:eastAsia="en-GB" w:bidi="en-GB"/>
      </w:rPr>
    </w:lvl>
    <w:lvl w:ilvl="5">
      <w:numFmt w:val="bullet"/>
      <w:lvlText w:val="•"/>
      <w:lvlJc w:val="left"/>
      <w:pPr>
        <w:ind w:left="4465" w:hanging="303"/>
      </w:pPr>
      <w:rPr>
        <w:lang w:val="en-GB" w:eastAsia="en-GB" w:bidi="en-GB"/>
      </w:rPr>
    </w:lvl>
    <w:lvl w:ilvl="6">
      <w:numFmt w:val="bullet"/>
      <w:lvlText w:val="•"/>
      <w:lvlJc w:val="left"/>
      <w:pPr>
        <w:ind w:left="5401" w:hanging="303"/>
      </w:pPr>
      <w:rPr>
        <w:lang w:val="en-GB" w:eastAsia="en-GB" w:bidi="en-GB"/>
      </w:rPr>
    </w:lvl>
    <w:lvl w:ilvl="7">
      <w:numFmt w:val="bullet"/>
      <w:lvlText w:val="•"/>
      <w:lvlJc w:val="left"/>
      <w:pPr>
        <w:ind w:left="6337" w:hanging="303"/>
      </w:pPr>
      <w:rPr>
        <w:lang w:val="en-GB" w:eastAsia="en-GB" w:bidi="en-GB"/>
      </w:rPr>
    </w:lvl>
    <w:lvl w:ilvl="8">
      <w:numFmt w:val="bullet"/>
      <w:lvlText w:val="•"/>
      <w:lvlJc w:val="left"/>
      <w:pPr>
        <w:ind w:left="7273" w:hanging="303"/>
      </w:pPr>
      <w:rPr>
        <w:lang w:val="en-GB" w:eastAsia="en-GB" w:bidi="en-GB"/>
      </w:rPr>
    </w:lvl>
  </w:abstractNum>
  <w:abstractNum w:abstractNumId="15" w15:restartNumberingAfterBreak="0">
    <w:nsid w:val="1DEA50F8"/>
    <w:multiLevelType w:val="singleLevel"/>
    <w:tmpl w:val="DC9605AE"/>
    <w:lvl w:ilvl="0">
      <w:start w:val="1"/>
      <w:numFmt w:val="decimal"/>
      <w:lvlText w:val="%1."/>
      <w:legacy w:legacy="1" w:legacySpace="0" w:legacyIndent="567"/>
      <w:lvlJc w:val="left"/>
      <w:pPr>
        <w:ind w:left="1304" w:hanging="567"/>
      </w:pPr>
    </w:lvl>
  </w:abstractNum>
  <w:abstractNum w:abstractNumId="16" w15:restartNumberingAfterBreak="0">
    <w:nsid w:val="1FC80014"/>
    <w:multiLevelType w:val="hybridMultilevel"/>
    <w:tmpl w:val="48F662E8"/>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684A39"/>
    <w:multiLevelType w:val="hybridMultilevel"/>
    <w:tmpl w:val="543C081C"/>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84777"/>
    <w:multiLevelType w:val="hybridMultilevel"/>
    <w:tmpl w:val="E37472CA"/>
    <w:lvl w:ilvl="0" w:tplc="8DFCA476">
      <w:start w:val="1"/>
      <w:numFmt w:val="decimal"/>
      <w:lvlText w:val="%1"/>
      <w:lvlJc w:val="left"/>
      <w:pPr>
        <w:ind w:left="360" w:hanging="360"/>
      </w:pPr>
      <w:rPr>
        <w:rFonts w:hint="default"/>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574C54"/>
    <w:multiLevelType w:val="singleLevel"/>
    <w:tmpl w:val="F12252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567D7A"/>
    <w:multiLevelType w:val="hybridMultilevel"/>
    <w:tmpl w:val="295AC020"/>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D3158"/>
    <w:multiLevelType w:val="singleLevel"/>
    <w:tmpl w:val="58AE7E5C"/>
    <w:lvl w:ilvl="0">
      <w:start w:val="2"/>
      <w:numFmt w:val="upperLetter"/>
      <w:lvlText w:val="%1)"/>
      <w:lvlJc w:val="left"/>
      <w:pPr>
        <w:tabs>
          <w:tab w:val="num" w:pos="360"/>
        </w:tabs>
        <w:ind w:left="360" w:hanging="360"/>
      </w:pPr>
      <w:rPr>
        <w:rFonts w:hint="default"/>
      </w:rPr>
    </w:lvl>
  </w:abstractNum>
  <w:abstractNum w:abstractNumId="22" w15:restartNumberingAfterBreak="0">
    <w:nsid w:val="43206340"/>
    <w:multiLevelType w:val="hybridMultilevel"/>
    <w:tmpl w:val="C7409FBC"/>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24776"/>
    <w:multiLevelType w:val="hybridMultilevel"/>
    <w:tmpl w:val="34C85328"/>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0692D"/>
    <w:multiLevelType w:val="hybridMultilevel"/>
    <w:tmpl w:val="6E3C744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43F2D33"/>
    <w:multiLevelType w:val="hybridMultilevel"/>
    <w:tmpl w:val="5F22EFF4"/>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7" w15:restartNumberingAfterBreak="0">
    <w:nsid w:val="5C544355"/>
    <w:multiLevelType w:val="hybridMultilevel"/>
    <w:tmpl w:val="A976B296"/>
    <w:lvl w:ilvl="0" w:tplc="D038B3A4">
      <w:start w:val="1"/>
      <w:numFmt w:val="bullet"/>
      <w:lvlText w:val="·"/>
      <w:lvlJc w:val="left"/>
      <w:pPr>
        <w:ind w:left="720" w:hanging="360"/>
      </w:pPr>
      <w:rPr>
        <w:rFonts w:ascii="Symbol" w:hAnsi="Symbol" w:hint="default"/>
      </w:rPr>
    </w:lvl>
    <w:lvl w:ilvl="1" w:tplc="5268D84C">
      <w:start w:val="1"/>
      <w:numFmt w:val="bullet"/>
      <w:lvlText w:val="o"/>
      <w:lvlJc w:val="left"/>
      <w:pPr>
        <w:ind w:left="1440" w:hanging="360"/>
      </w:pPr>
      <w:rPr>
        <w:rFonts w:ascii="Courier New" w:hAnsi="Courier New" w:hint="default"/>
      </w:rPr>
    </w:lvl>
    <w:lvl w:ilvl="2" w:tplc="8238FC62">
      <w:start w:val="1"/>
      <w:numFmt w:val="bullet"/>
      <w:lvlText w:val=""/>
      <w:lvlJc w:val="left"/>
      <w:pPr>
        <w:ind w:left="2160" w:hanging="360"/>
      </w:pPr>
      <w:rPr>
        <w:rFonts w:ascii="Wingdings" w:hAnsi="Wingdings" w:hint="default"/>
      </w:rPr>
    </w:lvl>
    <w:lvl w:ilvl="3" w:tplc="03EE33CE">
      <w:start w:val="1"/>
      <w:numFmt w:val="bullet"/>
      <w:lvlText w:val=""/>
      <w:lvlJc w:val="left"/>
      <w:pPr>
        <w:ind w:left="2880" w:hanging="360"/>
      </w:pPr>
      <w:rPr>
        <w:rFonts w:ascii="Symbol" w:hAnsi="Symbol" w:hint="default"/>
      </w:rPr>
    </w:lvl>
    <w:lvl w:ilvl="4" w:tplc="F65271EE">
      <w:start w:val="1"/>
      <w:numFmt w:val="bullet"/>
      <w:lvlText w:val="o"/>
      <w:lvlJc w:val="left"/>
      <w:pPr>
        <w:ind w:left="3600" w:hanging="360"/>
      </w:pPr>
      <w:rPr>
        <w:rFonts w:ascii="Courier New" w:hAnsi="Courier New" w:hint="default"/>
      </w:rPr>
    </w:lvl>
    <w:lvl w:ilvl="5" w:tplc="10AC0AF0">
      <w:start w:val="1"/>
      <w:numFmt w:val="bullet"/>
      <w:lvlText w:val=""/>
      <w:lvlJc w:val="left"/>
      <w:pPr>
        <w:ind w:left="4320" w:hanging="360"/>
      </w:pPr>
      <w:rPr>
        <w:rFonts w:ascii="Wingdings" w:hAnsi="Wingdings" w:hint="default"/>
      </w:rPr>
    </w:lvl>
    <w:lvl w:ilvl="6" w:tplc="FC56F656">
      <w:start w:val="1"/>
      <w:numFmt w:val="bullet"/>
      <w:lvlText w:val=""/>
      <w:lvlJc w:val="left"/>
      <w:pPr>
        <w:ind w:left="5040" w:hanging="360"/>
      </w:pPr>
      <w:rPr>
        <w:rFonts w:ascii="Symbol" w:hAnsi="Symbol" w:hint="default"/>
      </w:rPr>
    </w:lvl>
    <w:lvl w:ilvl="7" w:tplc="E6B8AA7A">
      <w:start w:val="1"/>
      <w:numFmt w:val="bullet"/>
      <w:lvlText w:val="o"/>
      <w:lvlJc w:val="left"/>
      <w:pPr>
        <w:ind w:left="5760" w:hanging="360"/>
      </w:pPr>
      <w:rPr>
        <w:rFonts w:ascii="Courier New" w:hAnsi="Courier New" w:hint="default"/>
      </w:rPr>
    </w:lvl>
    <w:lvl w:ilvl="8" w:tplc="AF42E8C0">
      <w:start w:val="1"/>
      <w:numFmt w:val="bullet"/>
      <w:lvlText w:val=""/>
      <w:lvlJc w:val="left"/>
      <w:pPr>
        <w:ind w:left="6480" w:hanging="360"/>
      </w:pPr>
      <w:rPr>
        <w:rFonts w:ascii="Wingdings" w:hAnsi="Wingdings" w:hint="default"/>
      </w:rPr>
    </w:lvl>
  </w:abstractNum>
  <w:abstractNum w:abstractNumId="28" w15:restartNumberingAfterBreak="0">
    <w:nsid w:val="5F410C04"/>
    <w:multiLevelType w:val="hybridMultilevel"/>
    <w:tmpl w:val="6DDC1E66"/>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C5508"/>
    <w:multiLevelType w:val="hybridMultilevel"/>
    <w:tmpl w:val="D56418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AC3788C"/>
    <w:multiLevelType w:val="hybridMultilevel"/>
    <w:tmpl w:val="B0B49FD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2AE4534"/>
    <w:multiLevelType w:val="singleLevel"/>
    <w:tmpl w:val="4E58FE94"/>
    <w:lvl w:ilvl="0">
      <w:start w:val="1"/>
      <w:numFmt w:val="upperLetter"/>
      <w:lvlText w:val="%1)"/>
      <w:lvlJc w:val="left"/>
      <w:pPr>
        <w:tabs>
          <w:tab w:val="num" w:pos="360"/>
        </w:tabs>
        <w:ind w:left="360" w:hanging="360"/>
      </w:pPr>
      <w:rPr>
        <w:rFonts w:hint="default"/>
        <w:b/>
      </w:rPr>
    </w:lvl>
  </w:abstractNum>
  <w:abstractNum w:abstractNumId="32" w15:restartNumberingAfterBreak="0">
    <w:nsid w:val="75C97DA9"/>
    <w:multiLevelType w:val="hybridMultilevel"/>
    <w:tmpl w:val="7E644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0F153C"/>
    <w:multiLevelType w:val="hybridMultilevel"/>
    <w:tmpl w:val="AFAC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06CE1"/>
    <w:multiLevelType w:val="hybridMultilevel"/>
    <w:tmpl w:val="851ACAF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81475344">
    <w:abstractNumId w:val="11"/>
  </w:num>
  <w:num w:numId="2" w16cid:durableId="1506822139">
    <w:abstractNumId w:val="21"/>
  </w:num>
  <w:num w:numId="3" w16cid:durableId="486673509">
    <w:abstractNumId w:val="31"/>
  </w:num>
  <w:num w:numId="4" w16cid:durableId="224419564">
    <w:abstractNumId w:val="12"/>
  </w:num>
  <w:num w:numId="5" w16cid:durableId="692417719">
    <w:abstractNumId w:val="6"/>
  </w:num>
  <w:num w:numId="6" w16cid:durableId="1945577723">
    <w:abstractNumId w:val="3"/>
    <w:lvlOverride w:ilvl="0">
      <w:lvl w:ilvl="0">
        <w:start w:val="1"/>
        <w:numFmt w:val="bullet"/>
        <w:lvlText w:val=""/>
        <w:legacy w:legacy="1" w:legacySpace="0" w:legacyIndent="567"/>
        <w:lvlJc w:val="left"/>
        <w:pPr>
          <w:ind w:left="1304" w:hanging="567"/>
        </w:pPr>
        <w:rPr>
          <w:rFonts w:ascii="Symbol" w:hAnsi="Symbol" w:hint="default"/>
        </w:rPr>
      </w:lvl>
    </w:lvlOverride>
  </w:num>
  <w:num w:numId="7" w16cid:durableId="1191994150">
    <w:abstractNumId w:val="15"/>
  </w:num>
  <w:num w:numId="8" w16cid:durableId="1631208176">
    <w:abstractNumId w:val="8"/>
  </w:num>
  <w:num w:numId="9" w16cid:durableId="117528367">
    <w:abstractNumId w:val="19"/>
  </w:num>
  <w:num w:numId="10" w16cid:durableId="1178815289">
    <w:abstractNumId w:val="5"/>
  </w:num>
  <w:num w:numId="11" w16cid:durableId="501893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824923">
    <w:abstractNumId w:val="29"/>
  </w:num>
  <w:num w:numId="13" w16cid:durableId="967706282">
    <w:abstractNumId w:val="33"/>
  </w:num>
  <w:num w:numId="14" w16cid:durableId="2099323177">
    <w:abstractNumId w:val="7"/>
  </w:num>
  <w:num w:numId="15" w16cid:durableId="1301959144">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19342183">
    <w:abstractNumId w:val="17"/>
  </w:num>
  <w:num w:numId="17" w16cid:durableId="1676297019">
    <w:abstractNumId w:val="22"/>
  </w:num>
  <w:num w:numId="18" w16cid:durableId="1012803881">
    <w:abstractNumId w:val="20"/>
  </w:num>
  <w:num w:numId="19" w16cid:durableId="1761872015">
    <w:abstractNumId w:val="28"/>
  </w:num>
  <w:num w:numId="20" w16cid:durableId="229854821">
    <w:abstractNumId w:val="23"/>
  </w:num>
  <w:num w:numId="21" w16cid:durableId="800079971">
    <w:abstractNumId w:val="26"/>
  </w:num>
  <w:num w:numId="22" w16cid:durableId="46875681">
    <w:abstractNumId w:val="25"/>
  </w:num>
  <w:num w:numId="23" w16cid:durableId="1849636894">
    <w:abstractNumId w:val="34"/>
  </w:num>
  <w:num w:numId="24" w16cid:durableId="1036468879">
    <w:abstractNumId w:val="30"/>
  </w:num>
  <w:num w:numId="25" w16cid:durableId="843937211">
    <w:abstractNumId w:val="2"/>
  </w:num>
  <w:num w:numId="26" w16cid:durableId="1930653761">
    <w:abstractNumId w:val="1"/>
  </w:num>
  <w:num w:numId="27" w16cid:durableId="2104257729">
    <w:abstractNumId w:val="0"/>
  </w:num>
  <w:num w:numId="28" w16cid:durableId="1445080080">
    <w:abstractNumId w:val="18"/>
  </w:num>
  <w:num w:numId="29" w16cid:durableId="127629313">
    <w:abstractNumId w:val="4"/>
  </w:num>
  <w:num w:numId="30" w16cid:durableId="1745225830">
    <w:abstractNumId w:val="24"/>
  </w:num>
  <w:num w:numId="31" w16cid:durableId="698317348">
    <w:abstractNumId w:val="32"/>
  </w:num>
  <w:num w:numId="32" w16cid:durableId="660163740">
    <w:abstractNumId w:val="16"/>
  </w:num>
  <w:num w:numId="33" w16cid:durableId="1699357150">
    <w:abstractNumId w:val="10"/>
  </w:num>
  <w:num w:numId="34" w16cid:durableId="147747991">
    <w:abstractNumId w:val="27"/>
  </w:num>
  <w:num w:numId="35" w16cid:durableId="1018655498">
    <w:abstractNumId w:val="13"/>
  </w:num>
  <w:num w:numId="36" w16cid:durableId="186993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FD"/>
    <w:rsid w:val="00001862"/>
    <w:rsid w:val="00016611"/>
    <w:rsid w:val="00017381"/>
    <w:rsid w:val="000217B2"/>
    <w:rsid w:val="00022A96"/>
    <w:rsid w:val="00022BFC"/>
    <w:rsid w:val="00025DEA"/>
    <w:rsid w:val="00026066"/>
    <w:rsid w:val="00026AD2"/>
    <w:rsid w:val="000378E2"/>
    <w:rsid w:val="00041C83"/>
    <w:rsid w:val="0004714C"/>
    <w:rsid w:val="00050F1A"/>
    <w:rsid w:val="00051BD7"/>
    <w:rsid w:val="00052046"/>
    <w:rsid w:val="00055DE6"/>
    <w:rsid w:val="0006395C"/>
    <w:rsid w:val="00072783"/>
    <w:rsid w:val="000729DE"/>
    <w:rsid w:val="000A1995"/>
    <w:rsid w:val="000A5E73"/>
    <w:rsid w:val="000A6CD0"/>
    <w:rsid w:val="000B5E38"/>
    <w:rsid w:val="000C644F"/>
    <w:rsid w:val="000C721C"/>
    <w:rsid w:val="000D0465"/>
    <w:rsid w:val="000D2E3C"/>
    <w:rsid w:val="000E4DA3"/>
    <w:rsid w:val="000F6752"/>
    <w:rsid w:val="000F6B41"/>
    <w:rsid w:val="0010048C"/>
    <w:rsid w:val="00102B8A"/>
    <w:rsid w:val="00111071"/>
    <w:rsid w:val="001142E0"/>
    <w:rsid w:val="001228EC"/>
    <w:rsid w:val="00122ED2"/>
    <w:rsid w:val="00124FF4"/>
    <w:rsid w:val="00136006"/>
    <w:rsid w:val="00140DA9"/>
    <w:rsid w:val="00154E80"/>
    <w:rsid w:val="0016446A"/>
    <w:rsid w:val="00170FB1"/>
    <w:rsid w:val="00172402"/>
    <w:rsid w:val="001726A2"/>
    <w:rsid w:val="00173FF5"/>
    <w:rsid w:val="00181E97"/>
    <w:rsid w:val="001845AB"/>
    <w:rsid w:val="00185346"/>
    <w:rsid w:val="0019438E"/>
    <w:rsid w:val="001B0EDC"/>
    <w:rsid w:val="001B256B"/>
    <w:rsid w:val="001B6D55"/>
    <w:rsid w:val="001B7315"/>
    <w:rsid w:val="001D3821"/>
    <w:rsid w:val="001D39AC"/>
    <w:rsid w:val="001D5F2A"/>
    <w:rsid w:val="001D6A9E"/>
    <w:rsid w:val="001E1E52"/>
    <w:rsid w:val="001F1B01"/>
    <w:rsid w:val="001F4503"/>
    <w:rsid w:val="001F6015"/>
    <w:rsid w:val="002009C5"/>
    <w:rsid w:val="00231604"/>
    <w:rsid w:val="002346C5"/>
    <w:rsid w:val="002368A0"/>
    <w:rsid w:val="0024492C"/>
    <w:rsid w:val="00253CA6"/>
    <w:rsid w:val="00261E77"/>
    <w:rsid w:val="00270D89"/>
    <w:rsid w:val="00275084"/>
    <w:rsid w:val="00283700"/>
    <w:rsid w:val="002842C3"/>
    <w:rsid w:val="00286452"/>
    <w:rsid w:val="00294035"/>
    <w:rsid w:val="002A76C0"/>
    <w:rsid w:val="002C0878"/>
    <w:rsid w:val="002C2760"/>
    <w:rsid w:val="002C2904"/>
    <w:rsid w:val="002C3ED8"/>
    <w:rsid w:val="002D0D5B"/>
    <w:rsid w:val="002D1CFF"/>
    <w:rsid w:val="002D31E4"/>
    <w:rsid w:val="002F4899"/>
    <w:rsid w:val="002F737D"/>
    <w:rsid w:val="00312928"/>
    <w:rsid w:val="003171BB"/>
    <w:rsid w:val="00321FB9"/>
    <w:rsid w:val="00323D5F"/>
    <w:rsid w:val="003305B8"/>
    <w:rsid w:val="00331CEB"/>
    <w:rsid w:val="00335079"/>
    <w:rsid w:val="00344FF7"/>
    <w:rsid w:val="003478BA"/>
    <w:rsid w:val="003505BF"/>
    <w:rsid w:val="00353A4C"/>
    <w:rsid w:val="0038100B"/>
    <w:rsid w:val="00387870"/>
    <w:rsid w:val="00393B79"/>
    <w:rsid w:val="003A7B9E"/>
    <w:rsid w:val="003B7693"/>
    <w:rsid w:val="003C04B6"/>
    <w:rsid w:val="003E085D"/>
    <w:rsid w:val="003E112A"/>
    <w:rsid w:val="003E4A97"/>
    <w:rsid w:val="003E4CE6"/>
    <w:rsid w:val="003E4F61"/>
    <w:rsid w:val="003F46D6"/>
    <w:rsid w:val="004006C0"/>
    <w:rsid w:val="00401C1A"/>
    <w:rsid w:val="0041182F"/>
    <w:rsid w:val="0042633F"/>
    <w:rsid w:val="00432D03"/>
    <w:rsid w:val="00434049"/>
    <w:rsid w:val="00450EC1"/>
    <w:rsid w:val="00457D0C"/>
    <w:rsid w:val="004621A1"/>
    <w:rsid w:val="00471B54"/>
    <w:rsid w:val="00484727"/>
    <w:rsid w:val="0049246C"/>
    <w:rsid w:val="00495833"/>
    <w:rsid w:val="00496122"/>
    <w:rsid w:val="0049624D"/>
    <w:rsid w:val="004A00BE"/>
    <w:rsid w:val="004A0C90"/>
    <w:rsid w:val="004A7E5D"/>
    <w:rsid w:val="004C2BEC"/>
    <w:rsid w:val="004C5FC2"/>
    <w:rsid w:val="004C6685"/>
    <w:rsid w:val="004E0096"/>
    <w:rsid w:val="004F169A"/>
    <w:rsid w:val="004F1C77"/>
    <w:rsid w:val="004F3C46"/>
    <w:rsid w:val="004F3F78"/>
    <w:rsid w:val="004F5125"/>
    <w:rsid w:val="0050602E"/>
    <w:rsid w:val="00510F13"/>
    <w:rsid w:val="005177DE"/>
    <w:rsid w:val="00520FAC"/>
    <w:rsid w:val="0052132E"/>
    <w:rsid w:val="005278C1"/>
    <w:rsid w:val="005434CE"/>
    <w:rsid w:val="0054419B"/>
    <w:rsid w:val="005446BA"/>
    <w:rsid w:val="00545365"/>
    <w:rsid w:val="00550631"/>
    <w:rsid w:val="00554C9E"/>
    <w:rsid w:val="00554FF3"/>
    <w:rsid w:val="00574BFC"/>
    <w:rsid w:val="00575DD3"/>
    <w:rsid w:val="00584D69"/>
    <w:rsid w:val="005879B9"/>
    <w:rsid w:val="00593AB4"/>
    <w:rsid w:val="00593BBC"/>
    <w:rsid w:val="005974FD"/>
    <w:rsid w:val="005A0657"/>
    <w:rsid w:val="005A1682"/>
    <w:rsid w:val="005B05F8"/>
    <w:rsid w:val="005C09CB"/>
    <w:rsid w:val="005C308C"/>
    <w:rsid w:val="005D1553"/>
    <w:rsid w:val="005D4C64"/>
    <w:rsid w:val="005E2C51"/>
    <w:rsid w:val="005E3749"/>
    <w:rsid w:val="005E38E2"/>
    <w:rsid w:val="005F181A"/>
    <w:rsid w:val="00605E26"/>
    <w:rsid w:val="006121D1"/>
    <w:rsid w:val="00615176"/>
    <w:rsid w:val="00621C01"/>
    <w:rsid w:val="00631E66"/>
    <w:rsid w:val="006328CE"/>
    <w:rsid w:val="00633A3E"/>
    <w:rsid w:val="006341EA"/>
    <w:rsid w:val="0064456E"/>
    <w:rsid w:val="0066617E"/>
    <w:rsid w:val="006746A0"/>
    <w:rsid w:val="0067580B"/>
    <w:rsid w:val="00677003"/>
    <w:rsid w:val="006874FC"/>
    <w:rsid w:val="00690BE5"/>
    <w:rsid w:val="0069188E"/>
    <w:rsid w:val="00692A76"/>
    <w:rsid w:val="006A35C1"/>
    <w:rsid w:val="006A3603"/>
    <w:rsid w:val="006A3D4B"/>
    <w:rsid w:val="006B2D19"/>
    <w:rsid w:val="006B53B4"/>
    <w:rsid w:val="006C6D4A"/>
    <w:rsid w:val="006D65C9"/>
    <w:rsid w:val="006D6E55"/>
    <w:rsid w:val="006E378D"/>
    <w:rsid w:val="006E6AC9"/>
    <w:rsid w:val="006E711B"/>
    <w:rsid w:val="006F1D1E"/>
    <w:rsid w:val="006F33A2"/>
    <w:rsid w:val="00702E0A"/>
    <w:rsid w:val="0070751D"/>
    <w:rsid w:val="0070767B"/>
    <w:rsid w:val="00712E99"/>
    <w:rsid w:val="0072623D"/>
    <w:rsid w:val="00732FD1"/>
    <w:rsid w:val="0073484D"/>
    <w:rsid w:val="007437A4"/>
    <w:rsid w:val="0075280C"/>
    <w:rsid w:val="007551E7"/>
    <w:rsid w:val="00755CA3"/>
    <w:rsid w:val="00757C8E"/>
    <w:rsid w:val="00761A6F"/>
    <w:rsid w:val="00762EA9"/>
    <w:rsid w:val="007776EA"/>
    <w:rsid w:val="0079332F"/>
    <w:rsid w:val="007955B4"/>
    <w:rsid w:val="007A7E37"/>
    <w:rsid w:val="007B06B8"/>
    <w:rsid w:val="007B0CD6"/>
    <w:rsid w:val="007C1037"/>
    <w:rsid w:val="007C343A"/>
    <w:rsid w:val="007C423A"/>
    <w:rsid w:val="007C47AD"/>
    <w:rsid w:val="007C7738"/>
    <w:rsid w:val="007E1210"/>
    <w:rsid w:val="007E5BBB"/>
    <w:rsid w:val="007F7459"/>
    <w:rsid w:val="00800895"/>
    <w:rsid w:val="00813AE3"/>
    <w:rsid w:val="00817D99"/>
    <w:rsid w:val="0082284D"/>
    <w:rsid w:val="00822A48"/>
    <w:rsid w:val="0082409C"/>
    <w:rsid w:val="00834787"/>
    <w:rsid w:val="008508BD"/>
    <w:rsid w:val="00855EF6"/>
    <w:rsid w:val="008600E8"/>
    <w:rsid w:val="00866333"/>
    <w:rsid w:val="00870219"/>
    <w:rsid w:val="0088758E"/>
    <w:rsid w:val="008963C8"/>
    <w:rsid w:val="008A3CE3"/>
    <w:rsid w:val="008D434C"/>
    <w:rsid w:val="008D5996"/>
    <w:rsid w:val="008D7D16"/>
    <w:rsid w:val="008E2509"/>
    <w:rsid w:val="008E38E5"/>
    <w:rsid w:val="008F07A0"/>
    <w:rsid w:val="008F7BCC"/>
    <w:rsid w:val="00901AA5"/>
    <w:rsid w:val="00910F8F"/>
    <w:rsid w:val="00913DD8"/>
    <w:rsid w:val="0092028B"/>
    <w:rsid w:val="00922B76"/>
    <w:rsid w:val="00927A66"/>
    <w:rsid w:val="00934929"/>
    <w:rsid w:val="0095205F"/>
    <w:rsid w:val="0095259E"/>
    <w:rsid w:val="00962074"/>
    <w:rsid w:val="00985AEF"/>
    <w:rsid w:val="009B6910"/>
    <w:rsid w:val="009C20B0"/>
    <w:rsid w:val="009C45CC"/>
    <w:rsid w:val="009D331D"/>
    <w:rsid w:val="009E3E22"/>
    <w:rsid w:val="009E6158"/>
    <w:rsid w:val="00A01CD8"/>
    <w:rsid w:val="00A03E13"/>
    <w:rsid w:val="00A125B0"/>
    <w:rsid w:val="00A13E18"/>
    <w:rsid w:val="00A16297"/>
    <w:rsid w:val="00A22917"/>
    <w:rsid w:val="00A30A89"/>
    <w:rsid w:val="00A35CC8"/>
    <w:rsid w:val="00A41DFC"/>
    <w:rsid w:val="00A5495D"/>
    <w:rsid w:val="00A626BF"/>
    <w:rsid w:val="00A70FE2"/>
    <w:rsid w:val="00A75D5C"/>
    <w:rsid w:val="00A82FDD"/>
    <w:rsid w:val="00A96A7E"/>
    <w:rsid w:val="00AB6305"/>
    <w:rsid w:val="00AC2CDF"/>
    <w:rsid w:val="00AC7C7D"/>
    <w:rsid w:val="00AD1ECB"/>
    <w:rsid w:val="00AE1D98"/>
    <w:rsid w:val="00AF4F20"/>
    <w:rsid w:val="00B075E7"/>
    <w:rsid w:val="00B0770F"/>
    <w:rsid w:val="00B16746"/>
    <w:rsid w:val="00B16834"/>
    <w:rsid w:val="00B25BE6"/>
    <w:rsid w:val="00B32A8C"/>
    <w:rsid w:val="00B54B16"/>
    <w:rsid w:val="00B559E7"/>
    <w:rsid w:val="00B63E9D"/>
    <w:rsid w:val="00B6529A"/>
    <w:rsid w:val="00B901D6"/>
    <w:rsid w:val="00BB1FEC"/>
    <w:rsid w:val="00BB4566"/>
    <w:rsid w:val="00BF03E4"/>
    <w:rsid w:val="00BF35F7"/>
    <w:rsid w:val="00BF5260"/>
    <w:rsid w:val="00BF55EA"/>
    <w:rsid w:val="00C01E2F"/>
    <w:rsid w:val="00C248CC"/>
    <w:rsid w:val="00C25350"/>
    <w:rsid w:val="00C25DE4"/>
    <w:rsid w:val="00C64988"/>
    <w:rsid w:val="00C72189"/>
    <w:rsid w:val="00C75789"/>
    <w:rsid w:val="00C939A0"/>
    <w:rsid w:val="00CA74D9"/>
    <w:rsid w:val="00CA7695"/>
    <w:rsid w:val="00CB2195"/>
    <w:rsid w:val="00CB59AD"/>
    <w:rsid w:val="00CC45FE"/>
    <w:rsid w:val="00CC4964"/>
    <w:rsid w:val="00CE4664"/>
    <w:rsid w:val="00CE5A20"/>
    <w:rsid w:val="00CF1CC6"/>
    <w:rsid w:val="00CF2624"/>
    <w:rsid w:val="00D10ECF"/>
    <w:rsid w:val="00D1363F"/>
    <w:rsid w:val="00D35BC3"/>
    <w:rsid w:val="00D44EEB"/>
    <w:rsid w:val="00D53BB3"/>
    <w:rsid w:val="00D56C53"/>
    <w:rsid w:val="00D648D3"/>
    <w:rsid w:val="00D70FDC"/>
    <w:rsid w:val="00D714CB"/>
    <w:rsid w:val="00D718DC"/>
    <w:rsid w:val="00D83AEB"/>
    <w:rsid w:val="00D90FA8"/>
    <w:rsid w:val="00D943FA"/>
    <w:rsid w:val="00D977A5"/>
    <w:rsid w:val="00D97A08"/>
    <w:rsid w:val="00DA3097"/>
    <w:rsid w:val="00DB171A"/>
    <w:rsid w:val="00DC28D5"/>
    <w:rsid w:val="00DC6E13"/>
    <w:rsid w:val="00DD44E3"/>
    <w:rsid w:val="00DE4CDC"/>
    <w:rsid w:val="00DE76FD"/>
    <w:rsid w:val="00DF3C72"/>
    <w:rsid w:val="00DF796F"/>
    <w:rsid w:val="00E01A1E"/>
    <w:rsid w:val="00E01B7B"/>
    <w:rsid w:val="00E04558"/>
    <w:rsid w:val="00E07951"/>
    <w:rsid w:val="00E10432"/>
    <w:rsid w:val="00E300C4"/>
    <w:rsid w:val="00E30699"/>
    <w:rsid w:val="00E52B3F"/>
    <w:rsid w:val="00E53289"/>
    <w:rsid w:val="00E64896"/>
    <w:rsid w:val="00E715B5"/>
    <w:rsid w:val="00E87BAB"/>
    <w:rsid w:val="00E913F0"/>
    <w:rsid w:val="00E95508"/>
    <w:rsid w:val="00E9734E"/>
    <w:rsid w:val="00EA367A"/>
    <w:rsid w:val="00EA4811"/>
    <w:rsid w:val="00EE360D"/>
    <w:rsid w:val="00EE66B6"/>
    <w:rsid w:val="00EE6E8E"/>
    <w:rsid w:val="00EF3E26"/>
    <w:rsid w:val="00EF78CA"/>
    <w:rsid w:val="00F00259"/>
    <w:rsid w:val="00F002F2"/>
    <w:rsid w:val="00F12F69"/>
    <w:rsid w:val="00F17D2B"/>
    <w:rsid w:val="00F364D2"/>
    <w:rsid w:val="00F4203C"/>
    <w:rsid w:val="00F4243F"/>
    <w:rsid w:val="00F53035"/>
    <w:rsid w:val="00F5661C"/>
    <w:rsid w:val="00F56636"/>
    <w:rsid w:val="00F754BC"/>
    <w:rsid w:val="00F762F7"/>
    <w:rsid w:val="00F9466E"/>
    <w:rsid w:val="00F96EC4"/>
    <w:rsid w:val="00FA300E"/>
    <w:rsid w:val="00FB4E65"/>
    <w:rsid w:val="00FB63FF"/>
    <w:rsid w:val="00FC1CFC"/>
    <w:rsid w:val="00FD102D"/>
    <w:rsid w:val="00FD3AC3"/>
    <w:rsid w:val="00FF54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4617F99"/>
  <w15:docId w15:val="{2A44DFD7-BFFA-44C3-A565-D715C42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40" w:after="4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Times" w:hAnsi="Times"/>
      <w:sz w:val="20"/>
    </w:rPr>
  </w:style>
  <w:style w:type="paragraph" w:customStyle="1" w:styleId="Indent1">
    <w:name w:val="Indent 1"/>
    <w:basedOn w:val="Normal"/>
    <w:pPr>
      <w:spacing w:line="360" w:lineRule="auto"/>
      <w:ind w:left="737" w:hanging="737"/>
      <w:jc w:val="both"/>
    </w:pPr>
    <w:rPr>
      <w:rFonts w:ascii="Times" w:hAnsi="Times"/>
      <w:sz w:val="24"/>
    </w:rPr>
  </w:style>
  <w:style w:type="paragraph" w:customStyle="1" w:styleId="Mainheading">
    <w:name w:val="Main heading"/>
    <w:basedOn w:val="Normal"/>
    <w:pPr>
      <w:ind w:left="851" w:hanging="851"/>
      <w:jc w:val="center"/>
    </w:pPr>
    <w:rPr>
      <w:rFonts w:ascii="Times" w:hAnsi="Times"/>
      <w:b/>
      <w:sz w:val="28"/>
    </w:rPr>
  </w:style>
  <w:style w:type="paragraph" w:styleId="BalloonText">
    <w:name w:val="Balloon Text"/>
    <w:basedOn w:val="Normal"/>
    <w:semiHidden/>
    <w:rsid w:val="005974FD"/>
    <w:rPr>
      <w:rFonts w:ascii="Tahoma" w:hAnsi="Tahoma" w:cs="Tahoma"/>
      <w:sz w:val="16"/>
      <w:szCs w:val="16"/>
    </w:rPr>
  </w:style>
  <w:style w:type="paragraph" w:styleId="CommentSubject">
    <w:name w:val="annotation subject"/>
    <w:basedOn w:val="CommentText"/>
    <w:next w:val="CommentText"/>
    <w:semiHidden/>
    <w:rsid w:val="001F6015"/>
    <w:rPr>
      <w:b/>
      <w:bCs/>
    </w:rPr>
  </w:style>
  <w:style w:type="character" w:styleId="Hyperlink">
    <w:name w:val="Hyperlink"/>
    <w:uiPriority w:val="99"/>
    <w:rsid w:val="001F6015"/>
    <w:rPr>
      <w:color w:val="0000FF"/>
      <w:u w:val="single"/>
    </w:rPr>
  </w:style>
  <w:style w:type="paragraph" w:customStyle="1" w:styleId="Indent2">
    <w:name w:val="Indent 2"/>
    <w:basedOn w:val="Indent1"/>
    <w:rsid w:val="00FC1CFC"/>
    <w:pPr>
      <w:ind w:left="1304" w:hanging="567"/>
    </w:pPr>
  </w:style>
  <w:style w:type="paragraph" w:styleId="Caption">
    <w:name w:val="caption"/>
    <w:basedOn w:val="Normal"/>
    <w:next w:val="Normal"/>
    <w:qFormat/>
    <w:rsid w:val="00FC1CFC"/>
    <w:rPr>
      <w:b/>
      <w:bCs/>
    </w:rPr>
  </w:style>
  <w:style w:type="paragraph" w:customStyle="1" w:styleId="DefaultParagraphFontParaChar">
    <w:name w:val="Default Paragraph Font Para Char"/>
    <w:basedOn w:val="Normal"/>
    <w:autoRedefine/>
    <w:rsid w:val="00D83AEB"/>
    <w:pPr>
      <w:tabs>
        <w:tab w:val="left" w:pos="1134"/>
      </w:tabs>
      <w:spacing w:before="120" w:after="120"/>
      <w:jc w:val="both"/>
    </w:pPr>
    <w:rPr>
      <w:noProof/>
      <w:color w:val="000000"/>
    </w:rPr>
  </w:style>
  <w:style w:type="table" w:styleId="TableGrid">
    <w:name w:val="Table Grid"/>
    <w:basedOn w:val="TableNormal"/>
    <w:rsid w:val="00001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62EA9"/>
    <w:pPr>
      <w:widowControl w:val="0"/>
      <w:autoSpaceDE w:val="0"/>
      <w:autoSpaceDN w:val="0"/>
    </w:pPr>
    <w:rPr>
      <w:rFonts w:ascii="Arial" w:eastAsia="Arial" w:hAnsi="Arial" w:cs="Arial"/>
      <w:lang w:bidi="en-GB"/>
    </w:rPr>
  </w:style>
  <w:style w:type="character" w:customStyle="1" w:styleId="BodyTextChar">
    <w:name w:val="Body Text Char"/>
    <w:link w:val="BodyText"/>
    <w:uiPriority w:val="1"/>
    <w:rsid w:val="00762EA9"/>
    <w:rPr>
      <w:rFonts w:ascii="Arial" w:eastAsia="Arial" w:hAnsi="Arial" w:cs="Arial"/>
      <w:lang w:bidi="en-GB"/>
    </w:rPr>
  </w:style>
  <w:style w:type="paragraph" w:styleId="ListParagraph">
    <w:name w:val="List Paragraph"/>
    <w:basedOn w:val="Normal"/>
    <w:uiPriority w:val="1"/>
    <w:qFormat/>
    <w:rsid w:val="00762EA9"/>
    <w:pPr>
      <w:widowControl w:val="0"/>
      <w:autoSpaceDE w:val="0"/>
      <w:autoSpaceDN w:val="0"/>
      <w:ind w:left="716" w:hanging="302"/>
    </w:pPr>
    <w:rPr>
      <w:rFonts w:ascii="Arial" w:eastAsia="Arial" w:hAnsi="Arial" w:cs="Arial"/>
      <w:sz w:val="22"/>
      <w:szCs w:val="22"/>
      <w:lang w:bidi="en-GB"/>
    </w:rPr>
  </w:style>
  <w:style w:type="paragraph" w:styleId="ListNumber">
    <w:name w:val="List Number"/>
    <w:basedOn w:val="Normal"/>
    <w:rsid w:val="001F4503"/>
    <w:pPr>
      <w:numPr>
        <w:numId w:val="25"/>
      </w:numPr>
      <w:contextualSpacing/>
    </w:pPr>
  </w:style>
  <w:style w:type="paragraph" w:styleId="ListNumber2">
    <w:name w:val="List Number 2"/>
    <w:basedOn w:val="Normal"/>
    <w:rsid w:val="001F4503"/>
    <w:pPr>
      <w:numPr>
        <w:numId w:val="26"/>
      </w:numPr>
      <w:contextualSpacing/>
    </w:pPr>
  </w:style>
  <w:style w:type="paragraph" w:styleId="ListNumber3">
    <w:name w:val="List Number 3"/>
    <w:basedOn w:val="Normal"/>
    <w:rsid w:val="001F4503"/>
    <w:pPr>
      <w:numPr>
        <w:numId w:val="27"/>
      </w:numPr>
      <w:contextualSpacing/>
    </w:pPr>
  </w:style>
  <w:style w:type="paragraph" w:customStyle="1" w:styleId="TRLBodyText">
    <w:name w:val="TRL Body Text"/>
    <w:qFormat/>
    <w:rsid w:val="00985AEF"/>
    <w:pPr>
      <w:spacing w:after="120" w:line="280" w:lineRule="atLeast"/>
      <w:jc w:val="both"/>
    </w:pPr>
    <w:rPr>
      <w:rFonts w:ascii="Calibri" w:hAnsi="Calibri"/>
      <w:sz w:val="24"/>
      <w:lang w:eastAsia="zh-CN"/>
    </w:rPr>
  </w:style>
  <w:style w:type="paragraph" w:customStyle="1" w:styleId="Style1">
    <w:name w:val="Style1"/>
    <w:basedOn w:val="Normal"/>
    <w:link w:val="Style1Char"/>
    <w:qFormat/>
    <w:rsid w:val="0069188E"/>
    <w:pPr>
      <w:spacing w:before="120" w:after="120" w:line="360" w:lineRule="auto"/>
    </w:pPr>
    <w:rPr>
      <w:rFonts w:ascii="Arial" w:hAnsi="Arial"/>
      <w:sz w:val="24"/>
      <w:szCs w:val="24"/>
      <w:lang w:eastAsia="en-US"/>
    </w:rPr>
  </w:style>
  <w:style w:type="character" w:customStyle="1" w:styleId="Style1Char">
    <w:name w:val="Style1 Char"/>
    <w:link w:val="Style1"/>
    <w:rsid w:val="0069188E"/>
    <w:rPr>
      <w:rFonts w:ascii="Arial" w:hAnsi="Arial"/>
      <w:sz w:val="24"/>
      <w:szCs w:val="24"/>
      <w:lang w:eastAsia="en-US"/>
    </w:rPr>
  </w:style>
  <w:style w:type="character" w:styleId="UnresolvedMention">
    <w:name w:val="Unresolved Mention"/>
    <w:basedOn w:val="DefaultParagraphFont"/>
    <w:uiPriority w:val="99"/>
    <w:semiHidden/>
    <w:unhideWhenUsed/>
    <w:rsid w:val="00605E26"/>
    <w:rPr>
      <w:color w:val="605E5C"/>
      <w:shd w:val="clear" w:color="auto" w:fill="E1DFDD"/>
    </w:rPr>
  </w:style>
  <w:style w:type="character" w:styleId="FollowedHyperlink">
    <w:name w:val="FollowedHyperlink"/>
    <w:basedOn w:val="DefaultParagraphFont"/>
    <w:semiHidden/>
    <w:unhideWhenUsed/>
    <w:rsid w:val="008D7D16"/>
    <w:rPr>
      <w:color w:val="800080" w:themeColor="followedHyperlink"/>
      <w:u w:val="single"/>
    </w:rPr>
  </w:style>
  <w:style w:type="paragraph" w:styleId="Revision">
    <w:name w:val="Revision"/>
    <w:hidden/>
    <w:uiPriority w:val="99"/>
    <w:semiHidden/>
    <w:rsid w:val="0007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58811">
      <w:bodyDiv w:val="1"/>
      <w:marLeft w:val="0"/>
      <w:marRight w:val="0"/>
      <w:marTop w:val="0"/>
      <w:marBottom w:val="0"/>
      <w:divBdr>
        <w:top w:val="none" w:sz="0" w:space="0" w:color="auto"/>
        <w:left w:val="none" w:sz="0" w:space="0" w:color="auto"/>
        <w:bottom w:val="none" w:sz="0" w:space="0" w:color="auto"/>
        <w:right w:val="none" w:sz="0" w:space="0" w:color="auto"/>
      </w:divBdr>
    </w:div>
    <w:div w:id="365646171">
      <w:bodyDiv w:val="1"/>
      <w:marLeft w:val="0"/>
      <w:marRight w:val="0"/>
      <w:marTop w:val="0"/>
      <w:marBottom w:val="0"/>
      <w:divBdr>
        <w:top w:val="none" w:sz="0" w:space="0" w:color="auto"/>
        <w:left w:val="none" w:sz="0" w:space="0" w:color="auto"/>
        <w:bottom w:val="none" w:sz="0" w:space="0" w:color="auto"/>
        <w:right w:val="none" w:sz="0" w:space="0" w:color="auto"/>
      </w:divBdr>
    </w:div>
    <w:div w:id="964236592">
      <w:bodyDiv w:val="1"/>
      <w:marLeft w:val="0"/>
      <w:marRight w:val="0"/>
      <w:marTop w:val="0"/>
      <w:marBottom w:val="0"/>
      <w:divBdr>
        <w:top w:val="none" w:sz="0" w:space="0" w:color="auto"/>
        <w:left w:val="none" w:sz="0" w:space="0" w:color="auto"/>
        <w:bottom w:val="none" w:sz="0" w:space="0" w:color="auto"/>
        <w:right w:val="none" w:sz="0" w:space="0" w:color="auto"/>
      </w:divBdr>
    </w:div>
    <w:div w:id="1194421872">
      <w:bodyDiv w:val="1"/>
      <w:marLeft w:val="0"/>
      <w:marRight w:val="0"/>
      <w:marTop w:val="0"/>
      <w:marBottom w:val="0"/>
      <w:divBdr>
        <w:top w:val="none" w:sz="0" w:space="0" w:color="auto"/>
        <w:left w:val="none" w:sz="0" w:space="0" w:color="auto"/>
        <w:bottom w:val="none" w:sz="0" w:space="0" w:color="auto"/>
        <w:right w:val="none" w:sz="0" w:space="0" w:color="auto"/>
      </w:divBdr>
    </w:div>
    <w:div w:id="1312754377">
      <w:bodyDiv w:val="1"/>
      <w:marLeft w:val="0"/>
      <w:marRight w:val="0"/>
      <w:marTop w:val="0"/>
      <w:marBottom w:val="0"/>
      <w:divBdr>
        <w:top w:val="none" w:sz="0" w:space="0" w:color="auto"/>
        <w:left w:val="none" w:sz="0" w:space="0" w:color="auto"/>
        <w:bottom w:val="none" w:sz="0" w:space="0" w:color="auto"/>
        <w:right w:val="none" w:sz="0" w:space="0" w:color="auto"/>
      </w:divBdr>
    </w:div>
    <w:div w:id="21357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qm.defra.gov.uk/helpdesk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qm.defra.gov.uk/air-quality/featured/england-exc-london-policy-guidan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rqualityhub.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qmhelpdesk@uk.bureauveritas.com" TargetMode="External"/><Relationship Id="rId4" Type="http://schemas.openxmlformats.org/officeDocument/2006/relationships/webSettings" Target="webSettings.xml"/><Relationship Id="rId9" Type="http://schemas.openxmlformats.org/officeDocument/2006/relationships/hyperlink" Target="http://laqm.defra.gov.uk/laqm-faq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USA Checklist 2009</vt:lpstr>
    </vt:vector>
  </TitlesOfParts>
  <Company>Review and Assessment Helpdesk</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Checklist 2009</dc:title>
  <dc:creator>Pitman, Roger</dc:creator>
  <cp:lastModifiedBy>David Kessack</cp:lastModifiedBy>
  <cp:revision>2</cp:revision>
  <cp:lastPrinted>2003-05-02T10:09:00Z</cp:lastPrinted>
  <dcterms:created xsi:type="dcterms:W3CDTF">2024-07-12T10:53:00Z</dcterms:created>
  <dcterms:modified xsi:type="dcterms:W3CDTF">2024-07-12T10:53:00Z</dcterms:modified>
</cp:coreProperties>
</file>