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69BA" w14:textId="77777777" w:rsidR="00FE5B5C" w:rsidRDefault="001C2D35">
      <w:pPr>
        <w:sectPr w:rsidR="00FE5B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pPr>
      <w:r>
        <w:rPr>
          <w:noProof/>
        </w:rPr>
        <mc:AlternateContent>
          <mc:Choice Requires="wps">
            <w:drawing>
              <wp:anchor distT="0" distB="0" distL="114300" distR="114300" simplePos="0" relativeHeight="251632640" behindDoc="0" locked="0" layoutInCell="0" allowOverlap="1" wp14:anchorId="3AAF30C9" wp14:editId="6DEF5380">
                <wp:simplePos x="0" y="0"/>
                <wp:positionH relativeFrom="column">
                  <wp:posOffset>2457450</wp:posOffset>
                </wp:positionH>
                <wp:positionV relativeFrom="paragraph">
                  <wp:posOffset>7115175</wp:posOffset>
                </wp:positionV>
                <wp:extent cx="3629025" cy="74295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42950"/>
                        </a:xfrm>
                        <a:prstGeom prst="rect">
                          <a:avLst/>
                        </a:prstGeom>
                        <a:noFill/>
                        <a:ln>
                          <a:noFill/>
                        </a:ln>
                        <a:extLst>
                          <a:ext uri="{909E8E84-426E-40DD-AFC4-6F175D3DCCD1}">
                            <a14:hiddenFill xmlns:a14="http://schemas.microsoft.com/office/drawing/2010/main">
                              <a:solidFill>
                                <a:srgbClr val="005B4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0F08" w14:textId="77777777" w:rsidR="00F30FA3" w:rsidRPr="00F37091" w:rsidRDefault="00F30FA3" w:rsidP="00094C08">
                            <w:pPr>
                              <w:pStyle w:val="Heading2"/>
                              <w:rPr>
                                <w:rFonts w:asciiTheme="minorHAnsi" w:hAnsiTheme="minorHAnsi"/>
                                <w:color w:val="7F7F7F" w:themeColor="text1" w:themeTint="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F30C9" id="_x0000_t202" coordsize="21600,21600" o:spt="202" path="m,l,21600r21600,l21600,xe">
                <v:stroke joinstyle="miter"/>
                <v:path gradientshapeok="t" o:connecttype="rect"/>
              </v:shapetype>
              <v:shape id="Text Box 4" o:spid="_x0000_s1026" type="#_x0000_t202" style="position:absolute;margin-left:193.5pt;margin-top:560.25pt;width:285.75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" o:allowincell="f" filled="f" fillcolor="#005b4d" stroked="f">
                <v:textbox>
                  <w:txbxContent>
                    <w:p w14:paraId="74200F08" w14:textId="77777777" w:rsidR="00F30FA3" w:rsidRPr="00F37091" w:rsidRDefault="00F30FA3" w:rsidP="00094C08">
                      <w:pPr>
                        <w:pStyle w:val="Heading2"/>
                        <w:rPr>
                          <w:rFonts w:asciiTheme="minorHAnsi" w:hAnsiTheme="minorHAnsi"/>
                          <w:color w:val="7F7F7F" w:themeColor="text1" w:themeTint="80"/>
                          <w:sz w:val="24"/>
                          <w:szCs w:val="24"/>
                        </w:rPr>
                      </w:pPr>
                    </w:p>
                  </w:txbxContent>
                </v:textbox>
              </v:shape>
            </w:pict>
          </mc:Fallback>
        </mc:AlternateContent>
      </w:r>
      <w:r>
        <w:rPr>
          <w:noProof/>
        </w:rPr>
        <w:drawing>
          <wp:inline distT="0" distB="0" distL="0" distR="0" wp14:anchorId="259DB41F" wp14:editId="2E13D7A3">
            <wp:extent cx="5981617" cy="3476625"/>
            <wp:effectExtent l="0" t="0" r="635" b="0"/>
            <wp:docPr id="89" name="Picture 89" descr="Fylde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ylde_Logo_Full"/>
                    <pic:cNvPicPr>
                      <a:picLocks noChangeAspect="1" noChangeArrowheads="1"/>
                    </pic:cNvPicPr>
                  </pic:nvPicPr>
                  <pic:blipFill>
                    <a:blip r:embed="rId14" cstate="print">
                      <a:extLst>
                        <a:ext uri="{28A0092B-C50C-407E-A947-70E740481C1C}">
                          <a14:useLocalDpi xmlns:a14="http://schemas.microsoft.com/office/drawing/2010/main" val="0"/>
                        </a:ext>
                      </a:extLst>
                    </a:blip>
                    <a:srcRect r="16589"/>
                    <a:stretch>
                      <a:fillRect/>
                    </a:stretch>
                  </pic:blipFill>
                  <pic:spPr bwMode="auto">
                    <a:xfrm>
                      <a:off x="0" y="0"/>
                      <a:ext cx="5985666" cy="3478979"/>
                    </a:xfrm>
                    <a:prstGeom prst="rect">
                      <a:avLst/>
                    </a:prstGeom>
                    <a:noFill/>
                    <a:ln>
                      <a:noFill/>
                    </a:ln>
                  </pic:spPr>
                </pic:pic>
              </a:graphicData>
            </a:graphic>
          </wp:inline>
        </w:drawing>
      </w:r>
      <w:r w:rsidR="00665032">
        <w:rPr>
          <w:noProof/>
        </w:rPr>
        <mc:AlternateContent>
          <mc:Choice Requires="wps">
            <w:drawing>
              <wp:anchor distT="0" distB="0" distL="114300" distR="114300" simplePos="0" relativeHeight="251631616" behindDoc="0" locked="0" layoutInCell="0" allowOverlap="1">
                <wp:simplePos x="0" y="0"/>
                <wp:positionH relativeFrom="column">
                  <wp:posOffset>2606040</wp:posOffset>
                </wp:positionH>
                <wp:positionV relativeFrom="paragraph">
                  <wp:posOffset>5212080</wp:posOffset>
                </wp:positionV>
                <wp:extent cx="3566160" cy="914400"/>
                <wp:effectExtent l="0" t="0" r="0" b="0"/>
                <wp:wrapNone/>
                <wp:docPr id="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914400"/>
                        </a:xfrm>
                        <a:prstGeom prst="rect">
                          <a:avLst/>
                        </a:prstGeom>
                        <a:noFill/>
                        <a:ln>
                          <a:noFill/>
                        </a:ln>
                        <a:extLst>
                          <a:ext uri="{909E8E84-426E-40DD-AFC4-6F175D3DCCD1}">
                            <a14:hiddenFill xmlns:a14="http://schemas.microsoft.com/office/drawing/2010/main">
                              <a:solidFill>
                                <a:srgbClr val="CFFCE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7B70" w14:textId="77777777" w:rsidR="00F30FA3" w:rsidRPr="008C3ECE" w:rsidRDefault="00F30FA3">
                            <w:pPr>
                              <w:pStyle w:val="Heading1"/>
                              <w:rPr>
                                <w:rFonts w:asciiTheme="minorHAnsi" w:hAnsiTheme="minorHAnsi"/>
                                <w:b/>
                              </w:rPr>
                            </w:pPr>
                            <w:r w:rsidRPr="008C3ECE">
                              <w:rPr>
                                <w:rFonts w:asciiTheme="minorHAnsi" w:hAnsiTheme="minorHAnsi"/>
                                <w:b/>
                              </w:rPr>
                              <w:t>Risk Management Strategy 2</w:t>
                            </w:r>
                            <w:r>
                              <w:rPr>
                                <w:rFonts w:asciiTheme="minorHAnsi" w:hAnsiTheme="minorHAnsi"/>
                                <w:b/>
                              </w:rPr>
                              <w:t>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5.2pt;margin-top:410.4pt;width:280.8pt;height:1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" o:allowincell="f" filled="f" fillcolor="#cffce8" stroked="f">
                <v:textbox>
                  <w:txbxContent>
                    <w:p w14:paraId="13387B70" w14:textId="77777777" w:rsidR="00F30FA3" w:rsidRPr="008C3ECE" w:rsidRDefault="00F30FA3">
                      <w:pPr>
                        <w:pStyle w:val="Heading1"/>
                        <w:rPr>
                          <w:rFonts w:asciiTheme="minorHAnsi" w:hAnsiTheme="minorHAnsi"/>
                          <w:b/>
                        </w:rPr>
                      </w:pPr>
                      <w:r w:rsidRPr="008C3ECE">
                        <w:rPr>
                          <w:rFonts w:asciiTheme="minorHAnsi" w:hAnsiTheme="minorHAnsi"/>
                          <w:b/>
                        </w:rPr>
                        <w:t>Risk Management Strategy 2</w:t>
                      </w:r>
                      <w:r>
                        <w:rPr>
                          <w:rFonts w:asciiTheme="minorHAnsi" w:hAnsiTheme="minorHAnsi"/>
                          <w:b/>
                        </w:rPr>
                        <w:t>020</w:t>
                      </w:r>
                    </w:p>
                  </w:txbxContent>
                </v:textbox>
              </v:shape>
            </w:pict>
          </mc:Fallback>
        </mc:AlternateContent>
      </w:r>
    </w:p>
    <w:p w14:paraId="165ECC0E" w14:textId="77777777" w:rsidR="00F30FA3" w:rsidRPr="008C3ECE" w:rsidRDefault="00F30FA3" w:rsidP="00F30FA3">
      <w:pPr>
        <w:rPr>
          <w:rFonts w:asciiTheme="minorHAnsi" w:hAnsiTheme="minorHAnsi" w:cs="Arial"/>
          <w:b/>
          <w:color w:val="0000FF"/>
          <w:sz w:val="36"/>
          <w:szCs w:val="36"/>
        </w:rPr>
      </w:pPr>
      <w:r w:rsidRPr="008C3ECE">
        <w:rPr>
          <w:rFonts w:asciiTheme="minorHAnsi" w:hAnsiTheme="minorHAnsi" w:cs="Arial"/>
          <w:b/>
          <w:color w:val="0000FF"/>
          <w:sz w:val="36"/>
          <w:szCs w:val="36"/>
        </w:rPr>
        <w:t>FOREWORD</w:t>
      </w:r>
    </w:p>
    <w:p w14:paraId="4DC6F380" w14:textId="77777777" w:rsidR="00F30FA3" w:rsidRDefault="00F30FA3" w:rsidP="00886825">
      <w:pPr>
        <w:jc w:val="both"/>
        <w:rPr>
          <w:rFonts w:asciiTheme="minorHAnsi" w:hAnsiTheme="minorHAnsi" w:cs="Arial"/>
          <w:sz w:val="22"/>
          <w:szCs w:val="22"/>
        </w:rPr>
      </w:pPr>
    </w:p>
    <w:p w14:paraId="64785B1A" w14:textId="77777777" w:rsidR="005C6BBF" w:rsidRPr="008C3ECE" w:rsidRDefault="005C6BBF" w:rsidP="00886825">
      <w:pPr>
        <w:jc w:val="both"/>
        <w:rPr>
          <w:rFonts w:asciiTheme="minorHAnsi" w:hAnsiTheme="minorHAnsi" w:cs="Arial"/>
          <w:sz w:val="22"/>
          <w:szCs w:val="22"/>
        </w:rPr>
      </w:pPr>
      <w:r w:rsidRPr="008C3ECE">
        <w:rPr>
          <w:rFonts w:asciiTheme="minorHAnsi" w:hAnsiTheme="minorHAnsi" w:cs="Arial"/>
          <w:sz w:val="22"/>
          <w:szCs w:val="22"/>
        </w:rPr>
        <w:t>Welcome to the Council’s Strategic &amp; Operational Risk Manageme</w:t>
      </w:r>
      <w:r w:rsidR="008019FA" w:rsidRPr="008C3ECE">
        <w:rPr>
          <w:rFonts w:asciiTheme="minorHAnsi" w:hAnsiTheme="minorHAnsi" w:cs="Arial"/>
          <w:sz w:val="22"/>
          <w:szCs w:val="22"/>
        </w:rPr>
        <w:t xml:space="preserve">nt Strategy, </w:t>
      </w:r>
      <w:r w:rsidR="00665032" w:rsidRPr="008C3ECE">
        <w:rPr>
          <w:rFonts w:asciiTheme="minorHAnsi" w:hAnsiTheme="minorHAnsi" w:cs="Arial"/>
          <w:sz w:val="22"/>
          <w:szCs w:val="22"/>
        </w:rPr>
        <w:t xml:space="preserve">refreshed </w:t>
      </w:r>
      <w:r w:rsidR="008019FA" w:rsidRPr="008C3ECE">
        <w:rPr>
          <w:rFonts w:asciiTheme="minorHAnsi" w:hAnsiTheme="minorHAnsi" w:cs="Arial"/>
          <w:sz w:val="22"/>
          <w:szCs w:val="22"/>
        </w:rPr>
        <w:t xml:space="preserve">in </w:t>
      </w:r>
      <w:r w:rsidR="001F2FE0">
        <w:rPr>
          <w:rFonts w:asciiTheme="minorHAnsi" w:hAnsiTheme="minorHAnsi" w:cs="Arial"/>
          <w:sz w:val="22"/>
          <w:szCs w:val="22"/>
        </w:rPr>
        <w:t>January 2020</w:t>
      </w:r>
      <w:r w:rsidR="00665032" w:rsidRPr="008C3ECE">
        <w:rPr>
          <w:rFonts w:asciiTheme="minorHAnsi" w:hAnsiTheme="minorHAnsi" w:cs="Arial"/>
          <w:sz w:val="22"/>
          <w:szCs w:val="22"/>
        </w:rPr>
        <w:t>.</w:t>
      </w:r>
      <w:r w:rsidRPr="008C3ECE">
        <w:rPr>
          <w:rFonts w:asciiTheme="minorHAnsi" w:hAnsiTheme="minorHAnsi" w:cs="Arial"/>
          <w:sz w:val="22"/>
          <w:szCs w:val="22"/>
        </w:rPr>
        <w:t xml:space="preserve">  The aim of the Strategy is to improve strategic </w:t>
      </w:r>
      <w:r w:rsidR="004669D2" w:rsidRPr="008C3ECE">
        <w:rPr>
          <w:rFonts w:asciiTheme="minorHAnsi" w:hAnsiTheme="minorHAnsi" w:cs="Arial"/>
          <w:sz w:val="22"/>
          <w:szCs w:val="22"/>
        </w:rPr>
        <w:t>and</w:t>
      </w:r>
      <w:r w:rsidRPr="008C3ECE">
        <w:rPr>
          <w:rFonts w:asciiTheme="minorHAnsi" w:hAnsiTheme="minorHAnsi" w:cs="Arial"/>
          <w:sz w:val="22"/>
          <w:szCs w:val="22"/>
        </w:rPr>
        <w:t xml:space="preserve"> </w:t>
      </w:r>
      <w:r w:rsidR="004669D2" w:rsidRPr="008C3ECE">
        <w:rPr>
          <w:rFonts w:asciiTheme="minorHAnsi" w:hAnsiTheme="minorHAnsi" w:cs="Arial"/>
          <w:sz w:val="22"/>
          <w:szCs w:val="22"/>
        </w:rPr>
        <w:t xml:space="preserve">operational </w:t>
      </w:r>
      <w:r w:rsidRPr="008C3ECE">
        <w:rPr>
          <w:rFonts w:asciiTheme="minorHAnsi" w:hAnsiTheme="minorHAnsi" w:cs="Arial"/>
          <w:sz w:val="22"/>
          <w:szCs w:val="22"/>
        </w:rPr>
        <w:t>risk management throughout the Council.  Effective risk management allows the Council to:</w:t>
      </w:r>
    </w:p>
    <w:p w14:paraId="784BD9F8" w14:textId="77777777" w:rsidR="005C6BBF" w:rsidRPr="008C3ECE" w:rsidRDefault="005C6BBF" w:rsidP="00886825">
      <w:pPr>
        <w:jc w:val="both"/>
        <w:rPr>
          <w:rFonts w:asciiTheme="minorHAnsi" w:hAnsiTheme="minorHAnsi" w:cs="Arial"/>
          <w:sz w:val="22"/>
          <w:szCs w:val="22"/>
        </w:rPr>
      </w:pPr>
    </w:p>
    <w:p w14:paraId="10F60405" w14:textId="77777777" w:rsidR="005C6BBF" w:rsidRPr="008C3ECE" w:rsidRDefault="005C6BBF" w:rsidP="00886825">
      <w:pPr>
        <w:numPr>
          <w:ilvl w:val="0"/>
          <w:numId w:val="6"/>
        </w:numPr>
        <w:jc w:val="both"/>
        <w:rPr>
          <w:rFonts w:asciiTheme="minorHAnsi" w:hAnsiTheme="minorHAnsi" w:cs="Arial"/>
          <w:sz w:val="22"/>
          <w:szCs w:val="22"/>
        </w:rPr>
      </w:pPr>
      <w:r w:rsidRPr="008C3ECE">
        <w:rPr>
          <w:rFonts w:asciiTheme="minorHAnsi" w:hAnsiTheme="minorHAnsi" w:cs="Arial"/>
          <w:sz w:val="22"/>
          <w:szCs w:val="22"/>
        </w:rPr>
        <w:t xml:space="preserve">have increased confidence in achieving its </w:t>
      </w:r>
      <w:r w:rsidR="008019FA" w:rsidRPr="008C3ECE">
        <w:rPr>
          <w:rFonts w:asciiTheme="minorHAnsi" w:hAnsiTheme="minorHAnsi" w:cs="Arial"/>
          <w:sz w:val="22"/>
          <w:szCs w:val="22"/>
        </w:rPr>
        <w:t>corporate objectives</w:t>
      </w:r>
    </w:p>
    <w:p w14:paraId="4904F049" w14:textId="77777777" w:rsidR="005C6BBF" w:rsidRPr="008C3ECE" w:rsidRDefault="005C6BBF" w:rsidP="00886825">
      <w:pPr>
        <w:jc w:val="both"/>
        <w:rPr>
          <w:rFonts w:asciiTheme="minorHAnsi" w:hAnsiTheme="minorHAnsi" w:cs="Arial"/>
          <w:sz w:val="22"/>
          <w:szCs w:val="22"/>
        </w:rPr>
      </w:pPr>
    </w:p>
    <w:p w14:paraId="5D82EA66" w14:textId="77777777" w:rsidR="005C6BBF" w:rsidRPr="008C3ECE" w:rsidRDefault="005C6BBF" w:rsidP="00886825">
      <w:pPr>
        <w:numPr>
          <w:ilvl w:val="0"/>
          <w:numId w:val="6"/>
        </w:numPr>
        <w:jc w:val="both"/>
        <w:rPr>
          <w:rFonts w:asciiTheme="minorHAnsi" w:hAnsiTheme="minorHAnsi" w:cs="Arial"/>
          <w:sz w:val="22"/>
          <w:szCs w:val="22"/>
        </w:rPr>
      </w:pPr>
      <w:r w:rsidRPr="008C3ECE">
        <w:rPr>
          <w:rFonts w:asciiTheme="minorHAnsi" w:hAnsiTheme="minorHAnsi" w:cs="Arial"/>
          <w:sz w:val="22"/>
          <w:szCs w:val="22"/>
        </w:rPr>
        <w:t>mitigate threats to acceptable levels</w:t>
      </w:r>
    </w:p>
    <w:p w14:paraId="026728A5" w14:textId="77777777" w:rsidR="005C6BBF" w:rsidRPr="008C3ECE" w:rsidRDefault="005C6BBF" w:rsidP="00886825">
      <w:pPr>
        <w:jc w:val="both"/>
        <w:rPr>
          <w:rFonts w:asciiTheme="minorHAnsi" w:hAnsiTheme="minorHAnsi" w:cs="Arial"/>
          <w:sz w:val="22"/>
          <w:szCs w:val="22"/>
        </w:rPr>
      </w:pPr>
    </w:p>
    <w:p w14:paraId="4A8EF066" w14:textId="77777777" w:rsidR="005C6BBF" w:rsidRPr="008C3ECE" w:rsidRDefault="005C6BBF" w:rsidP="00886825">
      <w:pPr>
        <w:numPr>
          <w:ilvl w:val="0"/>
          <w:numId w:val="6"/>
        </w:numPr>
        <w:jc w:val="both"/>
        <w:rPr>
          <w:rFonts w:asciiTheme="minorHAnsi" w:hAnsiTheme="minorHAnsi" w:cs="Arial"/>
          <w:sz w:val="22"/>
          <w:szCs w:val="22"/>
        </w:rPr>
      </w:pPr>
      <w:r w:rsidRPr="008C3ECE">
        <w:rPr>
          <w:rFonts w:asciiTheme="minorHAnsi" w:hAnsiTheme="minorHAnsi" w:cs="Arial"/>
          <w:sz w:val="22"/>
          <w:szCs w:val="22"/>
        </w:rPr>
        <w:t>take informed decisions about exploiting opportunities</w:t>
      </w:r>
    </w:p>
    <w:p w14:paraId="68A94435" w14:textId="77777777" w:rsidR="005C6BBF" w:rsidRPr="008C3ECE" w:rsidRDefault="005C6BBF" w:rsidP="00886825">
      <w:pPr>
        <w:jc w:val="both"/>
        <w:rPr>
          <w:rFonts w:asciiTheme="minorHAnsi" w:hAnsiTheme="minorHAnsi" w:cs="Arial"/>
          <w:sz w:val="22"/>
          <w:szCs w:val="22"/>
        </w:rPr>
      </w:pPr>
    </w:p>
    <w:p w14:paraId="40AA9D37" w14:textId="77777777" w:rsidR="005C6BBF" w:rsidRPr="008C3ECE" w:rsidRDefault="005C6BBF" w:rsidP="00886825">
      <w:pPr>
        <w:numPr>
          <w:ilvl w:val="0"/>
          <w:numId w:val="6"/>
        </w:numPr>
        <w:jc w:val="both"/>
        <w:rPr>
          <w:rFonts w:asciiTheme="minorHAnsi" w:hAnsiTheme="minorHAnsi" w:cs="Arial"/>
          <w:sz w:val="22"/>
          <w:szCs w:val="22"/>
        </w:rPr>
      </w:pPr>
      <w:r w:rsidRPr="008C3ECE">
        <w:rPr>
          <w:rFonts w:asciiTheme="minorHAnsi" w:hAnsiTheme="minorHAnsi" w:cs="Arial"/>
          <w:sz w:val="22"/>
          <w:szCs w:val="22"/>
        </w:rPr>
        <w:t>ensure that it gets the right balance between rewards and risks</w:t>
      </w:r>
    </w:p>
    <w:p w14:paraId="6C5E1966" w14:textId="77777777" w:rsidR="00576620" w:rsidRPr="008C3ECE" w:rsidRDefault="00576620" w:rsidP="00886825">
      <w:pPr>
        <w:jc w:val="both"/>
        <w:rPr>
          <w:rFonts w:asciiTheme="minorHAnsi" w:hAnsiTheme="minorHAnsi" w:cs="Arial"/>
          <w:sz w:val="22"/>
          <w:szCs w:val="22"/>
        </w:rPr>
      </w:pPr>
    </w:p>
    <w:p w14:paraId="710156C3" w14:textId="77777777" w:rsidR="00576620" w:rsidRPr="008C3ECE" w:rsidRDefault="00576620" w:rsidP="00886825">
      <w:pPr>
        <w:numPr>
          <w:ilvl w:val="0"/>
          <w:numId w:val="6"/>
        </w:numPr>
        <w:jc w:val="both"/>
        <w:rPr>
          <w:rFonts w:asciiTheme="minorHAnsi" w:hAnsiTheme="minorHAnsi" w:cs="Arial"/>
          <w:sz w:val="22"/>
          <w:szCs w:val="22"/>
        </w:rPr>
      </w:pPr>
      <w:r w:rsidRPr="008C3ECE">
        <w:rPr>
          <w:rFonts w:asciiTheme="minorHAnsi" w:hAnsiTheme="minorHAnsi" w:cs="Arial"/>
          <w:sz w:val="22"/>
          <w:szCs w:val="22"/>
        </w:rPr>
        <w:t>improve its partnership working arrangements and corporate governance</w:t>
      </w:r>
    </w:p>
    <w:p w14:paraId="5B6A68A8" w14:textId="77777777" w:rsidR="00576620" w:rsidRPr="008C3ECE" w:rsidRDefault="00576620" w:rsidP="00886825">
      <w:pPr>
        <w:jc w:val="both"/>
        <w:rPr>
          <w:rFonts w:asciiTheme="minorHAnsi" w:hAnsiTheme="minorHAnsi" w:cs="Arial"/>
          <w:sz w:val="22"/>
          <w:szCs w:val="22"/>
        </w:rPr>
      </w:pPr>
    </w:p>
    <w:p w14:paraId="1C3DCB93" w14:textId="77777777" w:rsidR="00576620" w:rsidRPr="008C3ECE" w:rsidRDefault="00576620" w:rsidP="00886825">
      <w:pPr>
        <w:jc w:val="both"/>
        <w:rPr>
          <w:rFonts w:asciiTheme="minorHAnsi" w:hAnsiTheme="minorHAnsi" w:cs="Arial"/>
          <w:sz w:val="22"/>
          <w:szCs w:val="22"/>
        </w:rPr>
      </w:pPr>
      <w:r w:rsidRPr="008C3ECE">
        <w:rPr>
          <w:rFonts w:asciiTheme="minorHAnsi" w:hAnsiTheme="minorHAnsi" w:cs="Arial"/>
          <w:sz w:val="22"/>
          <w:szCs w:val="22"/>
        </w:rPr>
        <w:t xml:space="preserve">Effective risk management will help to ensure the Council maximises its opportunities and minimises the impact of the risks it faces, thereby improving its ability to deliver its </w:t>
      </w:r>
      <w:r w:rsidR="008019FA" w:rsidRPr="008C3ECE">
        <w:rPr>
          <w:rFonts w:asciiTheme="minorHAnsi" w:hAnsiTheme="minorHAnsi" w:cs="Arial"/>
          <w:sz w:val="22"/>
          <w:szCs w:val="22"/>
        </w:rPr>
        <w:t>core objectives</w:t>
      </w:r>
      <w:r w:rsidRPr="008C3ECE">
        <w:rPr>
          <w:rFonts w:asciiTheme="minorHAnsi" w:hAnsiTheme="minorHAnsi" w:cs="Arial"/>
          <w:sz w:val="22"/>
          <w:szCs w:val="22"/>
        </w:rPr>
        <w:t xml:space="preserve"> and improve outcomes for its residents.</w:t>
      </w:r>
    </w:p>
    <w:p w14:paraId="09B79861" w14:textId="77777777" w:rsidR="00576620" w:rsidRPr="008C3ECE" w:rsidRDefault="00576620" w:rsidP="00886825">
      <w:pPr>
        <w:jc w:val="both"/>
        <w:rPr>
          <w:rFonts w:asciiTheme="minorHAnsi" w:hAnsiTheme="minorHAnsi" w:cs="Arial"/>
          <w:sz w:val="22"/>
          <w:szCs w:val="22"/>
        </w:rPr>
      </w:pPr>
    </w:p>
    <w:p w14:paraId="635D69C6" w14:textId="77777777" w:rsidR="00576620" w:rsidRPr="008C3ECE" w:rsidRDefault="00576620" w:rsidP="00886825">
      <w:pPr>
        <w:jc w:val="both"/>
        <w:rPr>
          <w:rFonts w:asciiTheme="minorHAnsi" w:hAnsiTheme="minorHAnsi" w:cs="Arial"/>
          <w:sz w:val="22"/>
          <w:szCs w:val="22"/>
        </w:rPr>
      </w:pPr>
      <w:r w:rsidRPr="008C3ECE">
        <w:rPr>
          <w:rFonts w:asciiTheme="minorHAnsi" w:hAnsiTheme="minorHAnsi" w:cs="Arial"/>
          <w:sz w:val="22"/>
          <w:szCs w:val="22"/>
        </w:rPr>
        <w:t>This strategy explains Fylde</w:t>
      </w:r>
      <w:r w:rsidR="008C3ECE">
        <w:rPr>
          <w:rFonts w:asciiTheme="minorHAnsi" w:hAnsiTheme="minorHAnsi" w:cs="Arial"/>
          <w:sz w:val="22"/>
          <w:szCs w:val="22"/>
        </w:rPr>
        <w:t xml:space="preserve"> </w:t>
      </w:r>
      <w:r w:rsidRPr="008C3ECE">
        <w:rPr>
          <w:rFonts w:asciiTheme="minorHAnsi" w:hAnsiTheme="minorHAnsi" w:cs="Arial"/>
          <w:sz w:val="22"/>
          <w:szCs w:val="22"/>
        </w:rPr>
        <w:t>Council’s approach to strategic and operational risk management, and the framework that it will operate to ensure that it arranges its risks effectively.</w:t>
      </w:r>
    </w:p>
    <w:p w14:paraId="11AFB509" w14:textId="77777777" w:rsidR="00576620" w:rsidRPr="008C3ECE" w:rsidRDefault="00576620" w:rsidP="00886825">
      <w:pPr>
        <w:jc w:val="both"/>
        <w:rPr>
          <w:rFonts w:asciiTheme="minorHAnsi" w:hAnsiTheme="minorHAnsi" w:cs="Arial"/>
          <w:sz w:val="24"/>
          <w:szCs w:val="24"/>
        </w:rPr>
      </w:pPr>
    </w:p>
    <w:p w14:paraId="1CC0E786" w14:textId="77777777" w:rsidR="0006498E" w:rsidRPr="008C3ECE" w:rsidRDefault="0006498E" w:rsidP="00576620">
      <w:pPr>
        <w:rPr>
          <w:rFonts w:asciiTheme="minorHAnsi" w:hAnsiTheme="minorHAnsi" w:cs="Arial"/>
          <w:sz w:val="24"/>
          <w:szCs w:val="24"/>
        </w:rPr>
      </w:pPr>
      <w:r w:rsidRPr="008C3ECE">
        <w:rPr>
          <w:rFonts w:asciiTheme="minorHAnsi" w:hAnsiTheme="minorHAnsi" w:cs="Arial"/>
          <w:sz w:val="24"/>
          <w:szCs w:val="24"/>
        </w:rPr>
        <w:tab/>
      </w:r>
      <w:r w:rsidRPr="008C3ECE">
        <w:rPr>
          <w:rFonts w:asciiTheme="minorHAnsi" w:hAnsiTheme="minorHAnsi" w:cs="Arial"/>
          <w:sz w:val="24"/>
          <w:szCs w:val="24"/>
        </w:rPr>
        <w:tab/>
      </w:r>
      <w:r w:rsidRPr="008C3ECE">
        <w:rPr>
          <w:rFonts w:asciiTheme="minorHAnsi" w:hAnsiTheme="minorHAnsi" w:cs="Arial"/>
          <w:sz w:val="24"/>
          <w:szCs w:val="24"/>
        </w:rPr>
        <w:tab/>
      </w:r>
      <w:r w:rsidRPr="008C3ECE">
        <w:rPr>
          <w:rFonts w:asciiTheme="minorHAnsi" w:hAnsiTheme="minorHAnsi" w:cs="Arial"/>
          <w:sz w:val="24"/>
          <w:szCs w:val="24"/>
        </w:rPr>
        <w:tab/>
      </w:r>
      <w:r w:rsidRPr="008C3ECE">
        <w:rPr>
          <w:rFonts w:asciiTheme="minorHAnsi" w:hAnsiTheme="minorHAnsi" w:cs="Arial"/>
          <w:sz w:val="24"/>
          <w:szCs w:val="24"/>
        </w:rPr>
        <w:tab/>
      </w:r>
    </w:p>
    <w:p w14:paraId="2F7EBD92" w14:textId="77777777" w:rsidR="0006498E" w:rsidRPr="008C3ECE" w:rsidRDefault="00665032" w:rsidP="0006498E">
      <w:pPr>
        <w:ind w:left="5760" w:firstLine="720"/>
        <w:rPr>
          <w:rFonts w:asciiTheme="minorHAnsi" w:hAnsiTheme="minorHAnsi" w:cs="Arial"/>
          <w:sz w:val="24"/>
          <w:szCs w:val="24"/>
        </w:rPr>
      </w:pPr>
      <w:r w:rsidRPr="008C3ECE">
        <w:rPr>
          <w:rFonts w:asciiTheme="minorHAnsi" w:hAnsiTheme="minorHAnsi" w:cs="Arial"/>
          <w:noProof/>
          <w:sz w:val="24"/>
          <w:szCs w:val="24"/>
        </w:rPr>
        <mc:AlternateContent>
          <mc:Choice Requires="wps">
            <w:drawing>
              <wp:anchor distT="0" distB="0" distL="114300" distR="114300" simplePos="0" relativeHeight="251645952" behindDoc="0" locked="0" layoutInCell="1" allowOverlap="1">
                <wp:simplePos x="0" y="0"/>
                <wp:positionH relativeFrom="column">
                  <wp:posOffset>768350</wp:posOffset>
                </wp:positionH>
                <wp:positionV relativeFrom="paragraph">
                  <wp:posOffset>179705</wp:posOffset>
                </wp:positionV>
                <wp:extent cx="2286000" cy="1371600"/>
                <wp:effectExtent l="0" t="0" r="0" b="0"/>
                <wp:wrapNone/>
                <wp:docPr id="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54F20" w14:textId="77777777" w:rsidR="00F30FA3" w:rsidRDefault="00F30FA3" w:rsidP="0006498E">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60.5pt;margin-top:14.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" stroked="f">
                <v:textbox>
                  <w:txbxContent>
                    <w:p w14:paraId="65754F20" w14:textId="77777777" w:rsidR="00F30FA3" w:rsidRDefault="00F30FA3" w:rsidP="0006498E">
                      <w:pPr>
                        <w:jc w:val="center"/>
                        <w:rPr>
                          <w:rFonts w:ascii="Arial" w:hAnsi="Arial" w:cs="Arial"/>
                          <w:sz w:val="24"/>
                          <w:szCs w:val="24"/>
                        </w:rPr>
                      </w:pPr>
                    </w:p>
                  </w:txbxContent>
                </v:textbox>
              </v:shape>
            </w:pict>
          </mc:Fallback>
        </mc:AlternateContent>
      </w:r>
      <w:r w:rsidR="0006498E" w:rsidRPr="008C3ECE">
        <w:rPr>
          <w:rFonts w:asciiTheme="minorHAnsi" w:hAnsiTheme="minorHAnsi" w:cs="Arial"/>
          <w:color w:val="0000FF"/>
          <w:lang w:val="en-US"/>
        </w:rPr>
        <w:tab/>
      </w:r>
      <w:r w:rsidR="0006498E" w:rsidRPr="008C3ECE">
        <w:rPr>
          <w:rFonts w:asciiTheme="minorHAnsi" w:hAnsiTheme="minorHAnsi" w:cs="Arial"/>
          <w:color w:val="0000FF"/>
          <w:lang w:val="en-US"/>
        </w:rPr>
        <w:tab/>
      </w:r>
    </w:p>
    <w:p w14:paraId="2C3B653A" w14:textId="77777777" w:rsidR="0006498E" w:rsidRPr="008C3ECE" w:rsidRDefault="0006498E" w:rsidP="003D5D94">
      <w:pPr>
        <w:ind w:left="5760" w:firstLine="720"/>
        <w:rPr>
          <w:rFonts w:asciiTheme="minorHAnsi" w:hAnsiTheme="minorHAnsi"/>
          <w:lang w:val="en"/>
        </w:rPr>
      </w:pPr>
    </w:p>
    <w:p w14:paraId="7DA73E14" w14:textId="77777777" w:rsidR="003D5D94" w:rsidRPr="008C3ECE" w:rsidRDefault="003D5D94" w:rsidP="003D5D94">
      <w:pPr>
        <w:ind w:left="5760" w:firstLine="720"/>
        <w:rPr>
          <w:rFonts w:asciiTheme="minorHAnsi" w:hAnsiTheme="minorHAnsi" w:cs="Arial"/>
          <w:sz w:val="24"/>
          <w:szCs w:val="24"/>
        </w:rPr>
      </w:pPr>
    </w:p>
    <w:p w14:paraId="14058792" w14:textId="77777777" w:rsidR="0006498E" w:rsidRPr="008C3ECE" w:rsidRDefault="0034138B" w:rsidP="00D913F2">
      <w:pPr>
        <w:tabs>
          <w:tab w:val="left" w:pos="6521"/>
        </w:tabs>
        <w:ind w:left="4320" w:firstLine="2160"/>
        <w:rPr>
          <w:rFonts w:asciiTheme="minorHAnsi" w:hAnsiTheme="minorHAnsi" w:cs="Arial"/>
          <w:sz w:val="24"/>
          <w:szCs w:val="24"/>
        </w:rPr>
      </w:pPr>
      <w:r>
        <w:rPr>
          <w:rFonts w:ascii="Arial" w:hAnsi="Arial" w:cs="Arial"/>
          <w:noProof/>
          <w:color w:val="444447"/>
        </w:rPr>
        <w:drawing>
          <wp:inline distT="0" distB="0" distL="0" distR="0" wp14:anchorId="6EC4218F" wp14:editId="349A456F">
            <wp:extent cx="1467323" cy="1608084"/>
            <wp:effectExtent l="0" t="0" r="0" b="0"/>
            <wp:docPr id="19" name="Picture 19" descr="Allan Old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n Oldfie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9155" cy="1621051"/>
                    </a:xfrm>
                    <a:prstGeom prst="rect">
                      <a:avLst/>
                    </a:prstGeom>
                    <a:noFill/>
                    <a:ln>
                      <a:noFill/>
                    </a:ln>
                  </pic:spPr>
                </pic:pic>
              </a:graphicData>
            </a:graphic>
          </wp:inline>
        </w:drawing>
      </w:r>
      <w:r w:rsidR="00665032" w:rsidRPr="008C3ECE">
        <w:rPr>
          <w:rFonts w:asciiTheme="minorHAnsi" w:hAnsiTheme="minorHAnsi" w:cs="Arial"/>
          <w:noProof/>
          <w:sz w:val="24"/>
          <w:szCs w:val="24"/>
        </w:rPr>
        <mc:AlternateContent>
          <mc:Choice Requires="wps">
            <w:drawing>
              <wp:anchor distT="0" distB="0" distL="114300" distR="114300" simplePos="0" relativeHeight="251646976" behindDoc="0" locked="0" layoutInCell="1" allowOverlap="1">
                <wp:simplePos x="0" y="0"/>
                <wp:positionH relativeFrom="column">
                  <wp:posOffset>882650</wp:posOffset>
                </wp:positionH>
                <wp:positionV relativeFrom="paragraph">
                  <wp:posOffset>104140</wp:posOffset>
                </wp:positionV>
                <wp:extent cx="2286000" cy="1257300"/>
                <wp:effectExtent l="0" t="0" r="0" b="0"/>
                <wp:wrapNone/>
                <wp:docPr id="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EC75D" w14:textId="77777777" w:rsidR="00F30FA3" w:rsidRDefault="00F30FA3" w:rsidP="00D913F2">
                            <w:pPr>
                              <w:jc w:val="center"/>
                              <w:rPr>
                                <w:rFonts w:ascii="Arial" w:hAnsi="Arial" w:cs="Arial"/>
                                <w:b/>
                                <w:sz w:val="24"/>
                                <w:szCs w:val="24"/>
                              </w:rPr>
                            </w:pPr>
                          </w:p>
                          <w:p w14:paraId="08B32569"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Allan Oldfield</w:t>
                            </w:r>
                          </w:p>
                          <w:p w14:paraId="5BAEF2D4"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 xml:space="preserve">Chief Executive </w:t>
                            </w:r>
                          </w:p>
                          <w:p w14:paraId="61A68601"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Fylde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69.5pt;margin-top:8.2pt;width:180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" stroked="f">
                <v:textbox>
                  <w:txbxContent>
                    <w:p w14:paraId="467EC75D" w14:textId="77777777" w:rsidR="00F30FA3" w:rsidRDefault="00F30FA3" w:rsidP="00D913F2">
                      <w:pPr>
                        <w:jc w:val="center"/>
                        <w:rPr>
                          <w:rFonts w:ascii="Arial" w:hAnsi="Arial" w:cs="Arial"/>
                          <w:b/>
                          <w:sz w:val="24"/>
                          <w:szCs w:val="24"/>
                        </w:rPr>
                      </w:pPr>
                    </w:p>
                    <w:p w14:paraId="08B32569"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Allan Oldfield</w:t>
                      </w:r>
                    </w:p>
                    <w:p w14:paraId="5BAEF2D4"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 xml:space="preserve">Chief Executive </w:t>
                      </w:r>
                    </w:p>
                    <w:p w14:paraId="61A68601" w14:textId="77777777" w:rsidR="00F30FA3" w:rsidRPr="008C3ECE" w:rsidRDefault="00F30FA3" w:rsidP="00D913F2">
                      <w:pPr>
                        <w:jc w:val="center"/>
                        <w:rPr>
                          <w:rFonts w:asciiTheme="minorHAnsi" w:hAnsiTheme="minorHAnsi" w:cs="Arial"/>
                          <w:b/>
                          <w:sz w:val="22"/>
                          <w:szCs w:val="22"/>
                        </w:rPr>
                      </w:pPr>
                      <w:r w:rsidRPr="008C3ECE">
                        <w:rPr>
                          <w:rFonts w:asciiTheme="minorHAnsi" w:hAnsiTheme="minorHAnsi" w:cs="Arial"/>
                          <w:b/>
                          <w:sz w:val="22"/>
                          <w:szCs w:val="22"/>
                        </w:rPr>
                        <w:t>Fylde Council</w:t>
                      </w:r>
                    </w:p>
                  </w:txbxContent>
                </v:textbox>
              </v:shape>
            </w:pict>
          </mc:Fallback>
        </mc:AlternateContent>
      </w:r>
    </w:p>
    <w:p w14:paraId="332E9AB8" w14:textId="77777777" w:rsidR="0006498E" w:rsidRPr="008C3ECE" w:rsidRDefault="0006498E" w:rsidP="00576620">
      <w:pPr>
        <w:rPr>
          <w:rFonts w:asciiTheme="minorHAnsi" w:hAnsiTheme="minorHAnsi" w:cs="Arial"/>
          <w:sz w:val="24"/>
          <w:szCs w:val="24"/>
        </w:rPr>
      </w:pPr>
    </w:p>
    <w:p w14:paraId="1DF264E7" w14:textId="77777777" w:rsidR="005C6BBF" w:rsidRPr="008C3ECE" w:rsidRDefault="00F30FA3">
      <w:pPr>
        <w:pStyle w:val="Heading1"/>
        <w:jc w:val="left"/>
        <w:rPr>
          <w:rFonts w:asciiTheme="minorHAnsi" w:hAnsiTheme="minorHAnsi"/>
        </w:rPr>
      </w:pPr>
      <w:r w:rsidRPr="008C3ECE">
        <w:rPr>
          <w:rFonts w:asciiTheme="minorHAnsi" w:hAnsiTheme="minorHAnsi" w:cs="Arial"/>
          <w:noProof/>
          <w:sz w:val="24"/>
          <w:szCs w:val="24"/>
        </w:rPr>
        <mc:AlternateContent>
          <mc:Choice Requires="wps">
            <w:drawing>
              <wp:anchor distT="0" distB="0" distL="114300" distR="114300" simplePos="0" relativeHeight="251648000" behindDoc="0" locked="0" layoutInCell="1" allowOverlap="1">
                <wp:simplePos x="0" y="0"/>
                <wp:positionH relativeFrom="margin">
                  <wp:posOffset>-43815</wp:posOffset>
                </wp:positionH>
                <wp:positionV relativeFrom="paragraph">
                  <wp:posOffset>194309</wp:posOffset>
                </wp:positionV>
                <wp:extent cx="5943600" cy="2009775"/>
                <wp:effectExtent l="19050" t="19050" r="19050" b="28575"/>
                <wp:wrapNone/>
                <wp:docPr id="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09775"/>
                        </a:xfrm>
                        <a:prstGeom prst="roundRect">
                          <a:avLst>
                            <a:gd name="adj" fmla="val 16667"/>
                          </a:avLst>
                        </a:prstGeom>
                        <a:solidFill>
                          <a:srgbClr val="CCFFCC">
                            <a:alpha val="70000"/>
                          </a:srgbClr>
                        </a:solidFill>
                        <a:ln w="28575">
                          <a:solidFill>
                            <a:srgbClr val="FFFFFF"/>
                          </a:solidFill>
                          <a:round/>
                          <a:headEnd/>
                          <a:tailEnd/>
                        </a:ln>
                      </wps:spPr>
                      <wps:txbx>
                        <w:txbxContent>
                          <w:tbl>
                            <w:tblPr>
                              <w:tblStyle w:val="TableGrid"/>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182"/>
                              <w:gridCol w:w="6490"/>
                            </w:tblGrid>
                            <w:tr w:rsidR="00F30FA3" w14:paraId="6C86182C" w14:textId="77777777">
                              <w:tc>
                                <w:tcPr>
                                  <w:tcW w:w="9008" w:type="dxa"/>
                                  <w:gridSpan w:val="2"/>
                                </w:tcPr>
                                <w:p w14:paraId="7890F7FA" w14:textId="77777777" w:rsidR="00F30FA3" w:rsidRPr="008C3ECE" w:rsidRDefault="00F30FA3" w:rsidP="00F4574B">
                                  <w:pPr>
                                    <w:rPr>
                                      <w:rFonts w:asciiTheme="minorHAnsi" w:hAnsiTheme="minorHAnsi" w:cs="Arial"/>
                                      <w:sz w:val="24"/>
                                      <w:szCs w:val="24"/>
                                    </w:rPr>
                                  </w:pPr>
                                  <w:r w:rsidRPr="008C3ECE">
                                    <w:rPr>
                                      <w:rFonts w:asciiTheme="minorHAnsi" w:hAnsiTheme="minorHAnsi" w:cs="Arial"/>
                                      <w:color w:val="0000FF"/>
                                      <w:sz w:val="24"/>
                                      <w:szCs w:val="24"/>
                                    </w:rPr>
                                    <w:t>Information Box</w:t>
                                  </w:r>
                                </w:p>
                              </w:tc>
                            </w:tr>
                            <w:tr w:rsidR="00F30FA3" w14:paraId="398A837E" w14:textId="77777777">
                              <w:tc>
                                <w:tcPr>
                                  <w:tcW w:w="2235" w:type="dxa"/>
                                </w:tcPr>
                                <w:p w14:paraId="6F5A2E9E"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Title</w:t>
                                  </w:r>
                                </w:p>
                              </w:tc>
                              <w:tc>
                                <w:tcPr>
                                  <w:tcW w:w="6773" w:type="dxa"/>
                                </w:tcPr>
                                <w:p w14:paraId="71BB4D1F" w14:textId="77777777" w:rsidR="00F30FA3" w:rsidRPr="008C3ECE" w:rsidRDefault="00F30FA3" w:rsidP="001F2FE0">
                                  <w:pPr>
                                    <w:rPr>
                                      <w:rFonts w:asciiTheme="minorHAnsi" w:hAnsiTheme="minorHAnsi" w:cs="Arial"/>
                                      <w:sz w:val="22"/>
                                      <w:szCs w:val="22"/>
                                    </w:rPr>
                                  </w:pPr>
                                  <w:r w:rsidRPr="008C3ECE">
                                    <w:rPr>
                                      <w:rFonts w:asciiTheme="minorHAnsi" w:hAnsiTheme="minorHAnsi" w:cs="Arial"/>
                                      <w:sz w:val="22"/>
                                      <w:szCs w:val="22"/>
                                    </w:rPr>
                                    <w:t>Ris</w:t>
                                  </w:r>
                                  <w:r>
                                    <w:rPr>
                                      <w:rFonts w:asciiTheme="minorHAnsi" w:hAnsiTheme="minorHAnsi" w:cs="Arial"/>
                                      <w:sz w:val="22"/>
                                      <w:szCs w:val="22"/>
                                    </w:rPr>
                                    <w:t>k Management Strategy version 5.0</w:t>
                                  </w:r>
                                  <w:r w:rsidRPr="008C3ECE">
                                    <w:rPr>
                                      <w:rFonts w:asciiTheme="minorHAnsi" w:hAnsiTheme="minorHAnsi" w:cs="Arial"/>
                                      <w:sz w:val="22"/>
                                      <w:szCs w:val="22"/>
                                    </w:rPr>
                                    <w:t xml:space="preserve"> revised </w:t>
                                  </w:r>
                                  <w:r w:rsidR="002A1B75">
                                    <w:rPr>
                                      <w:rFonts w:asciiTheme="minorHAnsi" w:hAnsiTheme="minorHAnsi" w:cs="Arial"/>
                                      <w:sz w:val="22"/>
                                      <w:szCs w:val="22"/>
                                    </w:rPr>
                                    <w:t xml:space="preserve">August </w:t>
                                  </w:r>
                                  <w:r>
                                    <w:rPr>
                                      <w:rFonts w:asciiTheme="minorHAnsi" w:hAnsiTheme="minorHAnsi" w:cs="Arial"/>
                                      <w:sz w:val="22"/>
                                      <w:szCs w:val="22"/>
                                    </w:rPr>
                                    <w:t>2020</w:t>
                                  </w:r>
                                </w:p>
                              </w:tc>
                            </w:tr>
                            <w:tr w:rsidR="00F30FA3" w14:paraId="3CB9ECD2" w14:textId="77777777">
                              <w:tc>
                                <w:tcPr>
                                  <w:tcW w:w="2235" w:type="dxa"/>
                                </w:tcPr>
                                <w:p w14:paraId="11E33B8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Description</w:t>
                                  </w:r>
                                </w:p>
                              </w:tc>
                              <w:tc>
                                <w:tcPr>
                                  <w:tcW w:w="6773" w:type="dxa"/>
                                </w:tcPr>
                                <w:p w14:paraId="556FCA8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Fylde Borough Council’s Risk Management Strategy</w:t>
                                  </w:r>
                                </w:p>
                              </w:tc>
                            </w:tr>
                            <w:tr w:rsidR="00F30FA3" w14:paraId="46283D2B" w14:textId="77777777">
                              <w:tc>
                                <w:tcPr>
                                  <w:tcW w:w="2235" w:type="dxa"/>
                                </w:tcPr>
                                <w:p w14:paraId="43BF0237"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Primary audience</w:t>
                                  </w:r>
                                </w:p>
                              </w:tc>
                              <w:tc>
                                <w:tcPr>
                                  <w:tcW w:w="6773" w:type="dxa"/>
                                </w:tcPr>
                                <w:p w14:paraId="11C4CE3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Members, Chief Executive, Corporate Management Team, Heads of Service and all Fylde Borough Council staff</w:t>
                                  </w:r>
                                </w:p>
                              </w:tc>
                            </w:tr>
                            <w:tr w:rsidR="00F30FA3" w14:paraId="6786B76E" w14:textId="77777777">
                              <w:tc>
                                <w:tcPr>
                                  <w:tcW w:w="2235" w:type="dxa"/>
                                </w:tcPr>
                                <w:p w14:paraId="10BF7A02"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Contact</w:t>
                                  </w:r>
                                </w:p>
                              </w:tc>
                              <w:tc>
                                <w:tcPr>
                                  <w:tcW w:w="6773" w:type="dxa"/>
                                </w:tcPr>
                                <w:p w14:paraId="1CB85AF9" w14:textId="77777777" w:rsidR="00F30FA3" w:rsidRPr="008C3ECE" w:rsidRDefault="00F30FA3" w:rsidP="001F2FE0">
                                  <w:pPr>
                                    <w:rPr>
                                      <w:rFonts w:asciiTheme="minorHAnsi" w:hAnsiTheme="minorHAnsi" w:cs="Arial"/>
                                      <w:sz w:val="22"/>
                                      <w:szCs w:val="22"/>
                                    </w:rPr>
                                  </w:pPr>
                                  <w:r>
                                    <w:rPr>
                                      <w:rFonts w:asciiTheme="minorHAnsi" w:hAnsiTheme="minorHAnsi" w:cs="Arial"/>
                                      <w:sz w:val="22"/>
                                      <w:szCs w:val="22"/>
                                    </w:rPr>
                                    <w:t xml:space="preserve">Head of Internal Audit </w:t>
                                  </w:r>
                                  <w:r w:rsidRPr="008C3ECE">
                                    <w:rPr>
                                      <w:rFonts w:asciiTheme="minorHAnsi" w:hAnsiTheme="minorHAnsi" w:cs="Arial"/>
                                      <w:sz w:val="22"/>
                                      <w:szCs w:val="22"/>
                                    </w:rPr>
                                    <w:t>Tel. No.: 01253 65841</w:t>
                                  </w:r>
                                  <w:r>
                                    <w:rPr>
                                      <w:rFonts w:asciiTheme="minorHAnsi" w:hAnsiTheme="minorHAnsi" w:cs="Arial"/>
                                      <w:sz w:val="22"/>
                                      <w:szCs w:val="22"/>
                                    </w:rPr>
                                    <w:t>3</w:t>
                                  </w:r>
                                </w:p>
                              </w:tc>
                            </w:tr>
                            <w:tr w:rsidR="00F30FA3" w14:paraId="03E4C554" w14:textId="77777777">
                              <w:tc>
                                <w:tcPr>
                                  <w:tcW w:w="2235" w:type="dxa"/>
                                </w:tcPr>
                                <w:p w14:paraId="3637E0E9"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Last revised</w:t>
                                  </w:r>
                                </w:p>
                              </w:tc>
                              <w:tc>
                                <w:tcPr>
                                  <w:tcW w:w="6773" w:type="dxa"/>
                                </w:tcPr>
                                <w:p w14:paraId="18BC1E58" w14:textId="77777777" w:rsidR="00F30FA3" w:rsidRPr="008C3ECE" w:rsidRDefault="00F30FA3" w:rsidP="00E87645">
                                  <w:pPr>
                                    <w:rPr>
                                      <w:rFonts w:asciiTheme="minorHAnsi" w:hAnsiTheme="minorHAnsi" w:cs="Arial"/>
                                      <w:sz w:val="22"/>
                                      <w:szCs w:val="22"/>
                                    </w:rPr>
                                  </w:pPr>
                                  <w:r>
                                    <w:rPr>
                                      <w:rFonts w:asciiTheme="minorHAnsi" w:hAnsiTheme="minorHAnsi" w:cs="Arial"/>
                                      <w:sz w:val="22"/>
                                      <w:szCs w:val="22"/>
                                    </w:rPr>
                                    <w:t>May 2017</w:t>
                                  </w:r>
                                </w:p>
                              </w:tc>
                            </w:tr>
                          </w:tbl>
                          <w:p w14:paraId="7A72D332" w14:textId="77777777" w:rsidR="00F30FA3" w:rsidRDefault="00F30FA3" w:rsidP="00F4574B">
                            <w:pPr>
                              <w:ind w:left="2160" w:hanging="2160"/>
                              <w:rPr>
                                <w:rFonts w:ascii="Arial" w:hAnsi="Arial" w:cs="Arial"/>
                                <w:sz w:val="24"/>
                                <w:szCs w:val="24"/>
                              </w:rPr>
                            </w:pPr>
                          </w:p>
                          <w:p w14:paraId="221D2166" w14:textId="77777777" w:rsidR="00F30FA3" w:rsidRDefault="00F30FA3" w:rsidP="00F4574B">
                            <w:pPr>
                              <w:ind w:left="2160" w:hanging="2160"/>
                              <w:rPr>
                                <w:rFonts w:ascii="Arial" w:hAnsi="Arial" w:cs="Arial"/>
                                <w:sz w:val="24"/>
                                <w:szCs w:val="24"/>
                              </w:rPr>
                            </w:pPr>
                          </w:p>
                          <w:p w14:paraId="5296FFD3" w14:textId="77777777" w:rsidR="00F30FA3" w:rsidRDefault="00F30FA3" w:rsidP="00F4574B">
                            <w:pPr>
                              <w:ind w:left="2160" w:hanging="2160"/>
                              <w:rPr>
                                <w:rFonts w:ascii="Arial" w:hAnsi="Arial" w:cs="Arial"/>
                                <w:sz w:val="24"/>
                                <w:szCs w:val="24"/>
                              </w:rPr>
                            </w:pPr>
                          </w:p>
                          <w:p w14:paraId="05E11D38" w14:textId="77777777" w:rsidR="00F30FA3" w:rsidRDefault="00F30FA3" w:rsidP="00F4574B">
                            <w:pPr>
                              <w:ind w:left="2160" w:hanging="2160"/>
                              <w:rPr>
                                <w:rFonts w:ascii="Arial" w:hAnsi="Arial" w:cs="Arial"/>
                                <w:sz w:val="24"/>
                                <w:szCs w:val="24"/>
                              </w:rPr>
                            </w:pPr>
                          </w:p>
                          <w:p w14:paraId="282A9F79" w14:textId="77777777" w:rsidR="00F30FA3" w:rsidRPr="00F4574B" w:rsidRDefault="00F30FA3" w:rsidP="00F4574B">
                            <w:pPr>
                              <w:ind w:left="2160" w:hanging="2160"/>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0" style="position:absolute;margin-left:-3.45pt;margin-top:15.3pt;width:468pt;height:158.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" fillcolor="#cfc" strokecolor="white" strokeweight="2.25pt">
                <v:fill opacity="46003f"/>
                <v:textbox>
                  <w:txbxContent>
                    <w:tbl>
                      <w:tblPr>
                        <w:tblStyle w:val="TableGrid"/>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182"/>
                        <w:gridCol w:w="6490"/>
                      </w:tblGrid>
                      <w:tr w:rsidR="00F30FA3" w14:paraId="6C86182C" w14:textId="77777777">
                        <w:tc>
                          <w:tcPr>
                            <w:tcW w:w="9008" w:type="dxa"/>
                            <w:gridSpan w:val="2"/>
                          </w:tcPr>
                          <w:p w14:paraId="7890F7FA" w14:textId="77777777" w:rsidR="00F30FA3" w:rsidRPr="008C3ECE" w:rsidRDefault="00F30FA3" w:rsidP="00F4574B">
                            <w:pPr>
                              <w:rPr>
                                <w:rFonts w:asciiTheme="minorHAnsi" w:hAnsiTheme="minorHAnsi" w:cs="Arial"/>
                                <w:sz w:val="24"/>
                                <w:szCs w:val="24"/>
                              </w:rPr>
                            </w:pPr>
                            <w:r w:rsidRPr="008C3ECE">
                              <w:rPr>
                                <w:rFonts w:asciiTheme="minorHAnsi" w:hAnsiTheme="minorHAnsi" w:cs="Arial"/>
                                <w:color w:val="0000FF"/>
                                <w:sz w:val="24"/>
                                <w:szCs w:val="24"/>
                              </w:rPr>
                              <w:t>Information Box</w:t>
                            </w:r>
                          </w:p>
                        </w:tc>
                      </w:tr>
                      <w:tr w:rsidR="00F30FA3" w14:paraId="398A837E" w14:textId="77777777">
                        <w:tc>
                          <w:tcPr>
                            <w:tcW w:w="2235" w:type="dxa"/>
                          </w:tcPr>
                          <w:p w14:paraId="6F5A2E9E"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Title</w:t>
                            </w:r>
                          </w:p>
                        </w:tc>
                        <w:tc>
                          <w:tcPr>
                            <w:tcW w:w="6773" w:type="dxa"/>
                          </w:tcPr>
                          <w:p w14:paraId="71BB4D1F" w14:textId="77777777" w:rsidR="00F30FA3" w:rsidRPr="008C3ECE" w:rsidRDefault="00F30FA3" w:rsidP="001F2FE0">
                            <w:pPr>
                              <w:rPr>
                                <w:rFonts w:asciiTheme="minorHAnsi" w:hAnsiTheme="minorHAnsi" w:cs="Arial"/>
                                <w:sz w:val="22"/>
                                <w:szCs w:val="22"/>
                              </w:rPr>
                            </w:pPr>
                            <w:r w:rsidRPr="008C3ECE">
                              <w:rPr>
                                <w:rFonts w:asciiTheme="minorHAnsi" w:hAnsiTheme="minorHAnsi" w:cs="Arial"/>
                                <w:sz w:val="22"/>
                                <w:szCs w:val="22"/>
                              </w:rPr>
                              <w:t>Ris</w:t>
                            </w:r>
                            <w:r>
                              <w:rPr>
                                <w:rFonts w:asciiTheme="minorHAnsi" w:hAnsiTheme="minorHAnsi" w:cs="Arial"/>
                                <w:sz w:val="22"/>
                                <w:szCs w:val="22"/>
                              </w:rPr>
                              <w:t>k Management Strategy version 5.0</w:t>
                            </w:r>
                            <w:r w:rsidRPr="008C3ECE">
                              <w:rPr>
                                <w:rFonts w:asciiTheme="minorHAnsi" w:hAnsiTheme="minorHAnsi" w:cs="Arial"/>
                                <w:sz w:val="22"/>
                                <w:szCs w:val="22"/>
                              </w:rPr>
                              <w:t xml:space="preserve"> revised </w:t>
                            </w:r>
                            <w:r w:rsidR="002A1B75">
                              <w:rPr>
                                <w:rFonts w:asciiTheme="minorHAnsi" w:hAnsiTheme="minorHAnsi" w:cs="Arial"/>
                                <w:sz w:val="22"/>
                                <w:szCs w:val="22"/>
                              </w:rPr>
                              <w:t xml:space="preserve">August </w:t>
                            </w:r>
                            <w:r>
                              <w:rPr>
                                <w:rFonts w:asciiTheme="minorHAnsi" w:hAnsiTheme="minorHAnsi" w:cs="Arial"/>
                                <w:sz w:val="22"/>
                                <w:szCs w:val="22"/>
                              </w:rPr>
                              <w:t>2020</w:t>
                            </w:r>
                          </w:p>
                        </w:tc>
                      </w:tr>
                      <w:tr w:rsidR="00F30FA3" w14:paraId="3CB9ECD2" w14:textId="77777777">
                        <w:tc>
                          <w:tcPr>
                            <w:tcW w:w="2235" w:type="dxa"/>
                          </w:tcPr>
                          <w:p w14:paraId="11E33B8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Description</w:t>
                            </w:r>
                          </w:p>
                        </w:tc>
                        <w:tc>
                          <w:tcPr>
                            <w:tcW w:w="6773" w:type="dxa"/>
                          </w:tcPr>
                          <w:p w14:paraId="556FCA8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Fylde Borough Council’s Risk Management Strategy</w:t>
                            </w:r>
                          </w:p>
                        </w:tc>
                      </w:tr>
                      <w:tr w:rsidR="00F30FA3" w14:paraId="46283D2B" w14:textId="77777777">
                        <w:tc>
                          <w:tcPr>
                            <w:tcW w:w="2235" w:type="dxa"/>
                          </w:tcPr>
                          <w:p w14:paraId="43BF0237"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Primary audience</w:t>
                            </w:r>
                          </w:p>
                        </w:tc>
                        <w:tc>
                          <w:tcPr>
                            <w:tcW w:w="6773" w:type="dxa"/>
                          </w:tcPr>
                          <w:p w14:paraId="11C4CE3A"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Members, Chief Executive, Corporate Management Team, Heads of Service and all Fylde Borough Council staff</w:t>
                            </w:r>
                          </w:p>
                        </w:tc>
                      </w:tr>
                      <w:tr w:rsidR="00F30FA3" w14:paraId="6786B76E" w14:textId="77777777">
                        <w:tc>
                          <w:tcPr>
                            <w:tcW w:w="2235" w:type="dxa"/>
                          </w:tcPr>
                          <w:p w14:paraId="10BF7A02"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Contact</w:t>
                            </w:r>
                          </w:p>
                        </w:tc>
                        <w:tc>
                          <w:tcPr>
                            <w:tcW w:w="6773" w:type="dxa"/>
                          </w:tcPr>
                          <w:p w14:paraId="1CB85AF9" w14:textId="77777777" w:rsidR="00F30FA3" w:rsidRPr="008C3ECE" w:rsidRDefault="00F30FA3" w:rsidP="001F2FE0">
                            <w:pPr>
                              <w:rPr>
                                <w:rFonts w:asciiTheme="minorHAnsi" w:hAnsiTheme="minorHAnsi" w:cs="Arial"/>
                                <w:sz w:val="22"/>
                                <w:szCs w:val="22"/>
                              </w:rPr>
                            </w:pPr>
                            <w:r>
                              <w:rPr>
                                <w:rFonts w:asciiTheme="minorHAnsi" w:hAnsiTheme="minorHAnsi" w:cs="Arial"/>
                                <w:sz w:val="22"/>
                                <w:szCs w:val="22"/>
                              </w:rPr>
                              <w:t xml:space="preserve">Head of Internal Audit </w:t>
                            </w:r>
                            <w:r w:rsidRPr="008C3ECE">
                              <w:rPr>
                                <w:rFonts w:asciiTheme="minorHAnsi" w:hAnsiTheme="minorHAnsi" w:cs="Arial"/>
                                <w:sz w:val="22"/>
                                <w:szCs w:val="22"/>
                              </w:rPr>
                              <w:t>Tel. No.: 01253 65841</w:t>
                            </w:r>
                            <w:r>
                              <w:rPr>
                                <w:rFonts w:asciiTheme="minorHAnsi" w:hAnsiTheme="minorHAnsi" w:cs="Arial"/>
                                <w:sz w:val="22"/>
                                <w:szCs w:val="22"/>
                              </w:rPr>
                              <w:t>3</w:t>
                            </w:r>
                          </w:p>
                        </w:tc>
                      </w:tr>
                      <w:tr w:rsidR="00F30FA3" w14:paraId="03E4C554" w14:textId="77777777">
                        <w:tc>
                          <w:tcPr>
                            <w:tcW w:w="2235" w:type="dxa"/>
                          </w:tcPr>
                          <w:p w14:paraId="3637E0E9" w14:textId="77777777" w:rsidR="00F30FA3" w:rsidRPr="008C3ECE" w:rsidRDefault="00F30FA3" w:rsidP="00F4574B">
                            <w:pPr>
                              <w:rPr>
                                <w:rFonts w:asciiTheme="minorHAnsi" w:hAnsiTheme="minorHAnsi" w:cs="Arial"/>
                                <w:sz w:val="22"/>
                                <w:szCs w:val="22"/>
                              </w:rPr>
                            </w:pPr>
                            <w:r w:rsidRPr="008C3ECE">
                              <w:rPr>
                                <w:rFonts w:asciiTheme="minorHAnsi" w:hAnsiTheme="minorHAnsi" w:cs="Arial"/>
                                <w:sz w:val="22"/>
                                <w:szCs w:val="22"/>
                              </w:rPr>
                              <w:t>Last revised</w:t>
                            </w:r>
                          </w:p>
                        </w:tc>
                        <w:tc>
                          <w:tcPr>
                            <w:tcW w:w="6773" w:type="dxa"/>
                          </w:tcPr>
                          <w:p w14:paraId="18BC1E58" w14:textId="77777777" w:rsidR="00F30FA3" w:rsidRPr="008C3ECE" w:rsidRDefault="00F30FA3" w:rsidP="00E87645">
                            <w:pPr>
                              <w:rPr>
                                <w:rFonts w:asciiTheme="minorHAnsi" w:hAnsiTheme="minorHAnsi" w:cs="Arial"/>
                                <w:sz w:val="22"/>
                                <w:szCs w:val="22"/>
                              </w:rPr>
                            </w:pPr>
                            <w:r>
                              <w:rPr>
                                <w:rFonts w:asciiTheme="minorHAnsi" w:hAnsiTheme="minorHAnsi" w:cs="Arial"/>
                                <w:sz w:val="22"/>
                                <w:szCs w:val="22"/>
                              </w:rPr>
                              <w:t>May 2017</w:t>
                            </w:r>
                          </w:p>
                        </w:tc>
                      </w:tr>
                    </w:tbl>
                    <w:p w14:paraId="7A72D332" w14:textId="77777777" w:rsidR="00F30FA3" w:rsidRDefault="00F30FA3" w:rsidP="00F4574B">
                      <w:pPr>
                        <w:ind w:left="2160" w:hanging="2160"/>
                        <w:rPr>
                          <w:rFonts w:ascii="Arial" w:hAnsi="Arial" w:cs="Arial"/>
                          <w:sz w:val="24"/>
                          <w:szCs w:val="24"/>
                        </w:rPr>
                      </w:pPr>
                    </w:p>
                    <w:p w14:paraId="221D2166" w14:textId="77777777" w:rsidR="00F30FA3" w:rsidRDefault="00F30FA3" w:rsidP="00F4574B">
                      <w:pPr>
                        <w:ind w:left="2160" w:hanging="2160"/>
                        <w:rPr>
                          <w:rFonts w:ascii="Arial" w:hAnsi="Arial" w:cs="Arial"/>
                          <w:sz w:val="24"/>
                          <w:szCs w:val="24"/>
                        </w:rPr>
                      </w:pPr>
                    </w:p>
                    <w:p w14:paraId="5296FFD3" w14:textId="77777777" w:rsidR="00F30FA3" w:rsidRDefault="00F30FA3" w:rsidP="00F4574B">
                      <w:pPr>
                        <w:ind w:left="2160" w:hanging="2160"/>
                        <w:rPr>
                          <w:rFonts w:ascii="Arial" w:hAnsi="Arial" w:cs="Arial"/>
                          <w:sz w:val="24"/>
                          <w:szCs w:val="24"/>
                        </w:rPr>
                      </w:pPr>
                    </w:p>
                    <w:p w14:paraId="05E11D38" w14:textId="77777777" w:rsidR="00F30FA3" w:rsidRDefault="00F30FA3" w:rsidP="00F4574B">
                      <w:pPr>
                        <w:ind w:left="2160" w:hanging="2160"/>
                        <w:rPr>
                          <w:rFonts w:ascii="Arial" w:hAnsi="Arial" w:cs="Arial"/>
                          <w:sz w:val="24"/>
                          <w:szCs w:val="24"/>
                        </w:rPr>
                      </w:pPr>
                    </w:p>
                    <w:p w14:paraId="282A9F79" w14:textId="77777777" w:rsidR="00F30FA3" w:rsidRPr="00F4574B" w:rsidRDefault="00F30FA3" w:rsidP="00F4574B">
                      <w:pPr>
                        <w:ind w:left="2160" w:hanging="2160"/>
                        <w:rPr>
                          <w:rFonts w:ascii="Arial" w:hAnsi="Arial" w:cs="Arial"/>
                          <w:sz w:val="24"/>
                          <w:szCs w:val="24"/>
                        </w:rPr>
                      </w:pPr>
                    </w:p>
                  </w:txbxContent>
                </v:textbox>
                <w10:wrap anchorx="margin"/>
              </v:roundrect>
            </w:pict>
          </mc:Fallback>
        </mc:AlternateContent>
      </w:r>
    </w:p>
    <w:p w14:paraId="7715C682" w14:textId="77777777" w:rsidR="005C6BBF" w:rsidRPr="008C3ECE" w:rsidRDefault="005C6BBF">
      <w:pPr>
        <w:pStyle w:val="Heading1"/>
        <w:jc w:val="left"/>
        <w:rPr>
          <w:rFonts w:asciiTheme="minorHAnsi" w:hAnsiTheme="minorHAnsi"/>
        </w:rPr>
      </w:pPr>
    </w:p>
    <w:p w14:paraId="196D6C34" w14:textId="77777777" w:rsidR="005C6BBF" w:rsidRPr="008C3ECE" w:rsidRDefault="005C6BBF">
      <w:pPr>
        <w:pStyle w:val="Heading1"/>
        <w:jc w:val="left"/>
        <w:rPr>
          <w:rFonts w:asciiTheme="minorHAnsi" w:hAnsiTheme="minorHAnsi"/>
        </w:rPr>
      </w:pPr>
    </w:p>
    <w:p w14:paraId="15DCCDDA" w14:textId="77777777" w:rsidR="00FE5B5C" w:rsidRPr="008C3ECE" w:rsidRDefault="00FE5B5C">
      <w:pPr>
        <w:rPr>
          <w:rFonts w:asciiTheme="minorHAnsi" w:hAnsiTheme="minorHAnsi"/>
          <w:color w:val="000000"/>
        </w:rPr>
      </w:pPr>
    </w:p>
    <w:p w14:paraId="52D1D832" w14:textId="77777777" w:rsidR="00847569" w:rsidRPr="008C3ECE" w:rsidRDefault="00847569">
      <w:pPr>
        <w:rPr>
          <w:rFonts w:asciiTheme="minorHAnsi" w:hAnsiTheme="minorHAnsi"/>
          <w:color w:val="000000"/>
        </w:rPr>
      </w:pPr>
    </w:p>
    <w:p w14:paraId="575FD240" w14:textId="77777777" w:rsidR="00847569" w:rsidRPr="008C3ECE" w:rsidRDefault="00847569">
      <w:pPr>
        <w:rPr>
          <w:rFonts w:asciiTheme="minorHAnsi" w:hAnsiTheme="minorHAnsi"/>
          <w:color w:val="000000"/>
        </w:rPr>
      </w:pPr>
    </w:p>
    <w:p w14:paraId="1211C429" w14:textId="77777777" w:rsidR="00847569" w:rsidRPr="008C3ECE" w:rsidRDefault="00847569">
      <w:pPr>
        <w:rPr>
          <w:rFonts w:asciiTheme="minorHAnsi" w:hAnsiTheme="minorHAnsi"/>
          <w:color w:val="000000"/>
        </w:rPr>
      </w:pPr>
    </w:p>
    <w:p w14:paraId="4E9F0361" w14:textId="77777777" w:rsidR="00847569" w:rsidRDefault="00847569">
      <w:pPr>
        <w:rPr>
          <w:rFonts w:asciiTheme="minorHAnsi" w:hAnsiTheme="minorHAnsi"/>
          <w:color w:val="000000"/>
        </w:rPr>
      </w:pPr>
    </w:p>
    <w:p w14:paraId="455179B4" w14:textId="77777777" w:rsidR="008F2EBA" w:rsidRDefault="008F2EBA">
      <w:pPr>
        <w:rPr>
          <w:rFonts w:asciiTheme="minorHAnsi" w:hAnsiTheme="minorHAnsi"/>
          <w:color w:val="000000"/>
        </w:rPr>
      </w:pPr>
    </w:p>
    <w:p w14:paraId="61B6C395" w14:textId="77777777" w:rsidR="00F30FA3" w:rsidRDefault="00F30FA3" w:rsidP="0044243C">
      <w:pPr>
        <w:rPr>
          <w:rFonts w:asciiTheme="minorHAnsi" w:hAnsiTheme="minorHAnsi" w:cs="Arial"/>
          <w:b/>
          <w:color w:val="0000FF"/>
          <w:sz w:val="36"/>
          <w:szCs w:val="36"/>
        </w:rPr>
      </w:pPr>
    </w:p>
    <w:p w14:paraId="3B7A1920" w14:textId="77777777" w:rsidR="00F30FA3" w:rsidRDefault="00F30FA3" w:rsidP="0044243C">
      <w:pPr>
        <w:rPr>
          <w:rFonts w:asciiTheme="minorHAnsi" w:hAnsiTheme="minorHAnsi" w:cs="Arial"/>
          <w:b/>
          <w:color w:val="0000FF"/>
          <w:sz w:val="36"/>
          <w:szCs w:val="36"/>
        </w:rPr>
      </w:pPr>
    </w:p>
    <w:p w14:paraId="5622ACFA" w14:textId="77777777" w:rsidR="0044243C" w:rsidRPr="008C3ECE" w:rsidRDefault="0044243C" w:rsidP="0044243C">
      <w:pPr>
        <w:rPr>
          <w:rFonts w:asciiTheme="minorHAnsi" w:hAnsiTheme="minorHAnsi" w:cs="Arial"/>
          <w:b/>
          <w:color w:val="0000FF"/>
          <w:sz w:val="36"/>
          <w:szCs w:val="36"/>
        </w:rPr>
      </w:pPr>
      <w:r w:rsidRPr="008C3ECE">
        <w:rPr>
          <w:rFonts w:asciiTheme="minorHAnsi" w:hAnsiTheme="minorHAnsi" w:cs="Arial"/>
          <w:b/>
          <w:color w:val="0000FF"/>
          <w:sz w:val="36"/>
          <w:szCs w:val="36"/>
        </w:rPr>
        <w:t>1.</w:t>
      </w:r>
      <w:r w:rsidRPr="003A75EA">
        <w:rPr>
          <w:rFonts w:ascii="Arial" w:hAnsi="Arial" w:cs="Arial"/>
          <w:b/>
          <w:color w:val="0000FF"/>
          <w:sz w:val="36"/>
          <w:szCs w:val="36"/>
        </w:rPr>
        <w:tab/>
      </w:r>
      <w:r>
        <w:rPr>
          <w:rFonts w:asciiTheme="minorHAnsi" w:hAnsiTheme="minorHAnsi" w:cs="Arial"/>
          <w:b/>
          <w:color w:val="0000FF"/>
          <w:sz w:val="36"/>
          <w:szCs w:val="36"/>
        </w:rPr>
        <w:t>Risk Management Objectives</w:t>
      </w:r>
    </w:p>
    <w:p w14:paraId="0B52D02F" w14:textId="77777777" w:rsidR="0044243C" w:rsidRDefault="0044243C" w:rsidP="001F75E8">
      <w:pPr>
        <w:rPr>
          <w:rFonts w:asciiTheme="minorHAnsi" w:hAnsiTheme="minorHAnsi" w:cs="Arial"/>
          <w:sz w:val="22"/>
          <w:szCs w:val="22"/>
        </w:rPr>
      </w:pPr>
    </w:p>
    <w:p w14:paraId="03095AFE" w14:textId="77777777" w:rsidR="001F75E8" w:rsidRPr="001F75E8" w:rsidRDefault="001F75E8" w:rsidP="001F75E8">
      <w:pPr>
        <w:rPr>
          <w:rFonts w:asciiTheme="minorHAnsi" w:hAnsiTheme="minorHAnsi" w:cs="Arial"/>
          <w:sz w:val="22"/>
          <w:szCs w:val="22"/>
        </w:rPr>
      </w:pPr>
      <w:r w:rsidRPr="001F75E8">
        <w:rPr>
          <w:rFonts w:asciiTheme="minorHAnsi" w:hAnsiTheme="minorHAnsi" w:cs="Arial"/>
          <w:sz w:val="22"/>
          <w:szCs w:val="22"/>
        </w:rPr>
        <w:t>We are exposed to risk both in terms of threats to service provision and from missed opportunities. It is essential that we can demonstrate to our residents that we are fully considering the implications of risk as we plan and deliver services to the community.</w:t>
      </w:r>
    </w:p>
    <w:p w14:paraId="18F4736E" w14:textId="77777777" w:rsidR="001F75E8" w:rsidRPr="001F75E8" w:rsidRDefault="001F75E8" w:rsidP="001F75E8">
      <w:pPr>
        <w:rPr>
          <w:rFonts w:asciiTheme="minorHAnsi" w:hAnsiTheme="minorHAnsi" w:cs="Arial"/>
          <w:sz w:val="22"/>
          <w:szCs w:val="22"/>
        </w:rPr>
      </w:pPr>
    </w:p>
    <w:p w14:paraId="74FCFC6E" w14:textId="77777777" w:rsidR="001F75E8" w:rsidRPr="001F75E8" w:rsidRDefault="001F75E8" w:rsidP="001F75E8">
      <w:pPr>
        <w:rPr>
          <w:rFonts w:asciiTheme="minorHAnsi" w:hAnsiTheme="minorHAnsi"/>
          <w:sz w:val="22"/>
          <w:szCs w:val="22"/>
        </w:rPr>
      </w:pPr>
      <w:r w:rsidRPr="001F75E8">
        <w:rPr>
          <w:rFonts w:asciiTheme="minorHAnsi" w:hAnsiTheme="minorHAnsi"/>
          <w:sz w:val="22"/>
          <w:szCs w:val="22"/>
        </w:rPr>
        <w:t>Like all organisations, the Council exists to achieve its objectives which are set out in our Corporate Plan. Risk management can help us achieve these goals by fully considering the opportunities and barriers that we may encounter. Our aim is to use strategic risk management as a tool for continuous improvement and to make effective use of the Council’s resources.</w:t>
      </w:r>
    </w:p>
    <w:p w14:paraId="286D0505" w14:textId="77777777" w:rsidR="001F75E8" w:rsidRPr="001F75E8" w:rsidRDefault="001F75E8" w:rsidP="001F75E8">
      <w:pPr>
        <w:pStyle w:val="ListParagraph"/>
        <w:rPr>
          <w:rFonts w:asciiTheme="minorHAnsi" w:hAnsiTheme="minorHAnsi" w:cs="Arial"/>
          <w:b/>
          <w:sz w:val="22"/>
          <w:szCs w:val="22"/>
        </w:rPr>
      </w:pPr>
    </w:p>
    <w:p w14:paraId="79664A6F" w14:textId="77777777" w:rsidR="001F75E8" w:rsidRPr="001F75E8" w:rsidRDefault="001F75E8" w:rsidP="001F75E8">
      <w:pPr>
        <w:pStyle w:val="ListParagraph"/>
        <w:tabs>
          <w:tab w:val="left" w:pos="426"/>
        </w:tabs>
        <w:ind w:left="0"/>
        <w:rPr>
          <w:rFonts w:asciiTheme="minorHAnsi" w:hAnsiTheme="minorHAnsi" w:cs="Arial"/>
          <w:sz w:val="22"/>
          <w:szCs w:val="22"/>
        </w:rPr>
      </w:pPr>
      <w:r>
        <w:rPr>
          <w:rFonts w:asciiTheme="minorHAnsi" w:hAnsiTheme="minorHAnsi" w:cs="Arial"/>
          <w:sz w:val="22"/>
          <w:szCs w:val="22"/>
        </w:rPr>
        <w:t>In</w:t>
      </w:r>
      <w:r w:rsidRPr="001F75E8">
        <w:rPr>
          <w:rFonts w:asciiTheme="minorHAnsi" w:hAnsiTheme="minorHAnsi" w:cs="Arial"/>
          <w:sz w:val="22"/>
          <w:szCs w:val="22"/>
        </w:rPr>
        <w:t xml:space="preserve"> addition the Council must also ensure operation and delivery of services, the health and safety of its service users, employees and the public at large.  This Risk Management Framework supports continuing change including partnership working and alternative methods of service delivery and provides a structured and focused approach to managing them. </w:t>
      </w:r>
    </w:p>
    <w:p w14:paraId="64427850" w14:textId="77777777" w:rsidR="001F75E8" w:rsidRPr="00BC2DDC" w:rsidRDefault="001F75E8" w:rsidP="001F75E8">
      <w:pPr>
        <w:rPr>
          <w:rFonts w:cs="Arial"/>
          <w:b/>
        </w:rPr>
      </w:pPr>
    </w:p>
    <w:p w14:paraId="650E75CB" w14:textId="77777777" w:rsidR="00FE5B5C" w:rsidRDefault="00FE5B5C" w:rsidP="00886825">
      <w:pPr>
        <w:jc w:val="both"/>
        <w:rPr>
          <w:rFonts w:asciiTheme="minorHAnsi" w:hAnsiTheme="minorHAnsi"/>
          <w:color w:val="000000"/>
          <w:sz w:val="22"/>
          <w:szCs w:val="22"/>
        </w:rPr>
      </w:pPr>
      <w:r w:rsidRPr="008C3ECE">
        <w:rPr>
          <w:rFonts w:asciiTheme="minorHAnsi" w:hAnsiTheme="minorHAnsi"/>
          <w:color w:val="000000"/>
          <w:sz w:val="22"/>
          <w:szCs w:val="22"/>
        </w:rPr>
        <w:t>This strategy outlines how Fylde Council is taking on its responsibility to manage risks and opportunities using a structured and focused approach.</w:t>
      </w:r>
      <w:r w:rsidR="00C14887">
        <w:rPr>
          <w:rFonts w:asciiTheme="minorHAnsi" w:hAnsiTheme="minorHAnsi"/>
          <w:color w:val="000000"/>
          <w:sz w:val="22"/>
          <w:szCs w:val="22"/>
        </w:rPr>
        <w:t xml:space="preserve">  </w:t>
      </w:r>
    </w:p>
    <w:p w14:paraId="76C9D9B0" w14:textId="77777777" w:rsidR="00971708" w:rsidRDefault="00971708" w:rsidP="00886825">
      <w:pPr>
        <w:jc w:val="both"/>
        <w:rPr>
          <w:rFonts w:asciiTheme="minorHAnsi" w:hAnsiTheme="minorHAnsi"/>
          <w:color w:val="000000"/>
          <w:sz w:val="22"/>
          <w:szCs w:val="22"/>
        </w:rPr>
      </w:pPr>
    </w:p>
    <w:p w14:paraId="38B13930" w14:textId="77777777" w:rsidR="00971708" w:rsidRPr="008C3ECE" w:rsidRDefault="00971708" w:rsidP="00886825">
      <w:pPr>
        <w:jc w:val="both"/>
        <w:rPr>
          <w:rFonts w:asciiTheme="minorHAnsi" w:hAnsiTheme="minorHAnsi"/>
          <w:sz w:val="22"/>
          <w:szCs w:val="22"/>
        </w:rPr>
      </w:pPr>
      <w:r w:rsidRPr="008C3ECE">
        <w:rPr>
          <w:rFonts w:asciiTheme="minorHAnsi" w:hAnsiTheme="minorHAnsi" w:cs="Arial"/>
          <w:b/>
          <w:color w:val="0000FF"/>
          <w:sz w:val="36"/>
          <w:szCs w:val="36"/>
        </w:rPr>
        <w:t>2.</w:t>
      </w:r>
      <w:r w:rsidRPr="008C3ECE">
        <w:rPr>
          <w:rFonts w:asciiTheme="minorHAnsi" w:hAnsiTheme="minorHAnsi" w:cs="Arial"/>
          <w:b/>
          <w:color w:val="0000FF"/>
          <w:sz w:val="36"/>
          <w:szCs w:val="36"/>
        </w:rPr>
        <w:tab/>
        <w:t>What is Risk Management?</w:t>
      </w:r>
    </w:p>
    <w:p w14:paraId="01EBB0D8" w14:textId="77777777" w:rsidR="00FE5B5C" w:rsidRPr="008C3ECE" w:rsidRDefault="00FE5B5C">
      <w:pPr>
        <w:rPr>
          <w:rFonts w:asciiTheme="minorHAnsi" w:hAnsiTheme="minorHAnsi"/>
        </w:rPr>
      </w:pPr>
    </w:p>
    <w:p w14:paraId="49EC101B" w14:textId="77777777" w:rsidR="00FE5B5C" w:rsidRPr="008C3ECE" w:rsidRDefault="00FE5B5C" w:rsidP="00886825">
      <w:pPr>
        <w:jc w:val="both"/>
        <w:rPr>
          <w:rFonts w:asciiTheme="minorHAnsi" w:hAnsiTheme="minorHAnsi"/>
          <w:color w:val="000000"/>
          <w:sz w:val="22"/>
          <w:szCs w:val="22"/>
        </w:rPr>
      </w:pPr>
      <w:r w:rsidRPr="008C3ECE">
        <w:rPr>
          <w:rFonts w:asciiTheme="minorHAnsi" w:hAnsiTheme="minorHAnsi"/>
          <w:color w:val="000000"/>
          <w:sz w:val="22"/>
          <w:szCs w:val="22"/>
        </w:rPr>
        <w:t xml:space="preserve"> Risk Management</w:t>
      </w:r>
      <w:r w:rsidRPr="008C3ECE">
        <w:rPr>
          <w:rFonts w:asciiTheme="minorHAnsi" w:hAnsiTheme="minorHAnsi"/>
          <w:b/>
          <w:color w:val="000000"/>
          <w:sz w:val="22"/>
          <w:szCs w:val="22"/>
        </w:rPr>
        <w:t xml:space="preserve"> </w:t>
      </w:r>
      <w:r w:rsidRPr="008C3ECE">
        <w:rPr>
          <w:rFonts w:asciiTheme="minorHAnsi" w:hAnsiTheme="minorHAnsi"/>
          <w:color w:val="000000"/>
          <w:sz w:val="22"/>
          <w:szCs w:val="22"/>
        </w:rPr>
        <w:t>can be defined as:</w:t>
      </w:r>
    </w:p>
    <w:p w14:paraId="0032BA26" w14:textId="77777777" w:rsidR="00FE5B5C" w:rsidRPr="008C3ECE" w:rsidRDefault="00FE5B5C" w:rsidP="00886825">
      <w:pPr>
        <w:jc w:val="both"/>
        <w:rPr>
          <w:rFonts w:asciiTheme="minorHAnsi" w:hAnsiTheme="minorHAnsi"/>
          <w:b/>
          <w:color w:val="000000"/>
          <w:sz w:val="22"/>
          <w:szCs w:val="22"/>
        </w:rPr>
      </w:pPr>
    </w:p>
    <w:p w14:paraId="351C0239" w14:textId="77777777" w:rsidR="001F75E8" w:rsidRDefault="001F75E8" w:rsidP="001F75E8">
      <w:pPr>
        <w:pStyle w:val="ListParagraph"/>
        <w:tabs>
          <w:tab w:val="left" w:pos="284"/>
          <w:tab w:val="left" w:pos="426"/>
        </w:tabs>
        <w:spacing w:after="120"/>
        <w:ind w:left="0"/>
        <w:rPr>
          <w:rFonts w:ascii="Arial" w:hAnsi="Arial" w:cs="Arial"/>
          <w:b/>
        </w:rPr>
      </w:pPr>
      <w:r w:rsidRPr="00BC2DDC">
        <w:rPr>
          <w:rFonts w:ascii="Arial" w:hAnsi="Arial" w:cs="Arial"/>
          <w:b/>
        </w:rPr>
        <w:t xml:space="preserve">Risk management is the logical and systematic method of identifying, analysing, evaluating, treating, monitoring and communicating risks associated with any activity, function or process in a way that enables organisations to minimise losses, maximise opportunities and achieve their objectives.  </w:t>
      </w:r>
    </w:p>
    <w:p w14:paraId="0E8E03F4" w14:textId="77777777" w:rsidR="00FE5B5C" w:rsidRPr="008C3ECE" w:rsidRDefault="00FE5B5C" w:rsidP="00886825">
      <w:pPr>
        <w:pStyle w:val="Heading1"/>
        <w:jc w:val="both"/>
        <w:rPr>
          <w:rFonts w:asciiTheme="minorHAnsi" w:hAnsiTheme="minorHAnsi"/>
          <w:color w:val="000000"/>
          <w:sz w:val="22"/>
          <w:szCs w:val="22"/>
        </w:rPr>
      </w:pPr>
    </w:p>
    <w:p w14:paraId="793A4ED3" w14:textId="77777777" w:rsidR="00FE5B5C" w:rsidRDefault="00FE5B5C" w:rsidP="00886825">
      <w:pPr>
        <w:jc w:val="both"/>
        <w:rPr>
          <w:rFonts w:asciiTheme="minorHAnsi" w:hAnsiTheme="minorHAnsi"/>
          <w:color w:val="000000"/>
          <w:sz w:val="22"/>
          <w:szCs w:val="22"/>
        </w:rPr>
      </w:pPr>
      <w:r w:rsidRPr="008C3ECE">
        <w:rPr>
          <w:rFonts w:asciiTheme="minorHAnsi" w:hAnsiTheme="minorHAnsi"/>
          <w:color w:val="000000"/>
          <w:sz w:val="22"/>
          <w:szCs w:val="22"/>
        </w:rPr>
        <w:t xml:space="preserve">Risk management is a strategic tool and is an essential part of effective and efficient management and planning. </w:t>
      </w:r>
      <w:r w:rsidR="00C14887">
        <w:rPr>
          <w:rFonts w:asciiTheme="minorHAnsi" w:hAnsiTheme="minorHAnsi"/>
          <w:color w:val="000000"/>
          <w:sz w:val="22"/>
          <w:szCs w:val="22"/>
        </w:rPr>
        <w:t xml:space="preserve">  R</w:t>
      </w:r>
      <w:r w:rsidRPr="008C3ECE">
        <w:rPr>
          <w:rFonts w:asciiTheme="minorHAnsi" w:hAnsiTheme="minorHAnsi"/>
          <w:color w:val="000000"/>
          <w:sz w:val="22"/>
          <w:szCs w:val="22"/>
        </w:rPr>
        <w:t>isk management is also an essential part of the CIPFA/SOLACE framework on Corporate Governance</w:t>
      </w:r>
      <w:r w:rsidR="00A022E2">
        <w:rPr>
          <w:rFonts w:asciiTheme="minorHAnsi" w:hAnsiTheme="minorHAnsi"/>
          <w:color w:val="000000"/>
          <w:sz w:val="22"/>
          <w:szCs w:val="22"/>
        </w:rPr>
        <w:t>.</w:t>
      </w:r>
      <w:r w:rsidRPr="008C3ECE">
        <w:rPr>
          <w:rFonts w:asciiTheme="minorHAnsi" w:hAnsiTheme="minorHAnsi"/>
          <w:color w:val="000000"/>
          <w:sz w:val="22"/>
          <w:szCs w:val="22"/>
        </w:rPr>
        <w:t xml:space="preserve"> The CIPFA/SOLACE framework requires Fylde Council to make a public assurance statement annually, on amongst other areas, the Council’s risk management strategy, process and framework. The Framework requires the Council to establish and maintain a systematic strategy, framework and processes for managing risk.  </w:t>
      </w:r>
      <w:r w:rsidR="00ED711B">
        <w:rPr>
          <w:rFonts w:asciiTheme="minorHAnsi" w:hAnsiTheme="minorHAnsi"/>
          <w:color w:val="000000"/>
          <w:sz w:val="22"/>
          <w:szCs w:val="22"/>
        </w:rPr>
        <w:t>As required by the Accounts and Audit Regulations 2015 t</w:t>
      </w:r>
      <w:r w:rsidRPr="008C3ECE">
        <w:rPr>
          <w:rFonts w:asciiTheme="minorHAnsi" w:hAnsiTheme="minorHAnsi"/>
          <w:color w:val="000000"/>
          <w:sz w:val="22"/>
          <w:szCs w:val="22"/>
        </w:rPr>
        <w:t>he assurance statement is disclosed in the Annual Statement of Accounts and is signed by the Leader of the Council and the Chief Executive.</w:t>
      </w:r>
    </w:p>
    <w:p w14:paraId="4CEEF4C7" w14:textId="77777777" w:rsidR="00971708" w:rsidRDefault="00971708" w:rsidP="00886825">
      <w:pPr>
        <w:jc w:val="both"/>
        <w:rPr>
          <w:rFonts w:asciiTheme="minorHAnsi" w:hAnsiTheme="minorHAnsi"/>
          <w:color w:val="000000"/>
          <w:sz w:val="22"/>
          <w:szCs w:val="22"/>
        </w:rPr>
      </w:pPr>
    </w:p>
    <w:p w14:paraId="06316783" w14:textId="77777777" w:rsidR="00971708" w:rsidRDefault="00971708" w:rsidP="00886825">
      <w:pPr>
        <w:jc w:val="both"/>
        <w:rPr>
          <w:rFonts w:asciiTheme="minorHAnsi" w:hAnsiTheme="minorHAnsi"/>
          <w:color w:val="000000"/>
          <w:sz w:val="22"/>
          <w:szCs w:val="22"/>
        </w:rPr>
      </w:pPr>
      <w:r>
        <w:rPr>
          <w:rFonts w:asciiTheme="minorHAnsi" w:hAnsiTheme="minorHAnsi" w:cs="Arial"/>
          <w:b/>
          <w:color w:val="0000FF"/>
          <w:sz w:val="36"/>
          <w:szCs w:val="36"/>
        </w:rPr>
        <w:t>3</w:t>
      </w:r>
      <w:r w:rsidRPr="009B588C">
        <w:rPr>
          <w:rFonts w:asciiTheme="minorHAnsi" w:hAnsiTheme="minorHAnsi" w:cs="Arial"/>
          <w:b/>
          <w:color w:val="0000FF"/>
          <w:sz w:val="36"/>
          <w:szCs w:val="36"/>
        </w:rPr>
        <w:t>.</w:t>
      </w:r>
      <w:r w:rsidRPr="009B588C">
        <w:rPr>
          <w:rFonts w:asciiTheme="minorHAnsi" w:hAnsiTheme="minorHAnsi" w:cs="Arial"/>
          <w:b/>
          <w:color w:val="0000FF"/>
          <w:sz w:val="36"/>
          <w:szCs w:val="36"/>
        </w:rPr>
        <w:tab/>
      </w:r>
      <w:r>
        <w:rPr>
          <w:rFonts w:asciiTheme="minorHAnsi" w:hAnsiTheme="minorHAnsi" w:cs="Arial"/>
          <w:b/>
          <w:color w:val="0000FF"/>
          <w:sz w:val="36"/>
          <w:szCs w:val="36"/>
        </w:rPr>
        <w:t>Risk Management approach</w:t>
      </w:r>
    </w:p>
    <w:p w14:paraId="305CD1AD" w14:textId="77777777" w:rsidR="00C14887" w:rsidRPr="008C3ECE" w:rsidRDefault="00C14887" w:rsidP="00886825">
      <w:pPr>
        <w:jc w:val="both"/>
        <w:rPr>
          <w:rFonts w:asciiTheme="minorHAnsi" w:hAnsiTheme="minorHAnsi"/>
          <w:color w:val="000000"/>
          <w:sz w:val="22"/>
          <w:szCs w:val="22"/>
        </w:rPr>
      </w:pPr>
    </w:p>
    <w:p w14:paraId="73E49F74" w14:textId="77777777" w:rsidR="00886825" w:rsidRDefault="00886825" w:rsidP="00886825">
      <w:pPr>
        <w:pStyle w:val="BodyText3"/>
        <w:jc w:val="both"/>
        <w:rPr>
          <w:rFonts w:asciiTheme="minorHAnsi" w:hAnsiTheme="minorHAnsi"/>
          <w:szCs w:val="22"/>
        </w:rPr>
      </w:pPr>
      <w:r w:rsidRPr="008C3ECE">
        <w:rPr>
          <w:rFonts w:asciiTheme="minorHAnsi" w:hAnsiTheme="minorHAnsi"/>
          <w:szCs w:val="22"/>
        </w:rPr>
        <w:t>The Council will seek to embed risk management into its culture, processes and structure to ensure that opportunities are maximised. The council will seek to encourage managers to identify, understand and manage risks, and learn how to accept the right risks. Adoption of this strategy must result in a real difference in the Council’s behaviour.</w:t>
      </w:r>
    </w:p>
    <w:p w14:paraId="24C61B88" w14:textId="77777777" w:rsidR="00863E0B" w:rsidRDefault="00863E0B" w:rsidP="00886825">
      <w:pPr>
        <w:pStyle w:val="BodyText3"/>
        <w:jc w:val="both"/>
        <w:rPr>
          <w:rFonts w:asciiTheme="minorHAnsi" w:hAnsiTheme="minorHAnsi"/>
          <w:szCs w:val="22"/>
        </w:rPr>
      </w:pPr>
    </w:p>
    <w:p w14:paraId="5F1AE395" w14:textId="77777777" w:rsidR="00863E0B" w:rsidRDefault="00863E0B" w:rsidP="00886825">
      <w:pPr>
        <w:pStyle w:val="BodyText3"/>
        <w:jc w:val="both"/>
        <w:rPr>
          <w:rFonts w:asciiTheme="minorHAnsi" w:hAnsiTheme="minorHAnsi"/>
          <w:szCs w:val="22"/>
        </w:rPr>
      </w:pPr>
      <w:r>
        <w:rPr>
          <w:rFonts w:asciiTheme="minorHAnsi" w:hAnsiTheme="minorHAnsi"/>
          <w:szCs w:val="22"/>
        </w:rPr>
        <w:t xml:space="preserve">The Council is prepared to take judicious risks to achieve </w:t>
      </w:r>
      <w:proofErr w:type="gramStart"/>
      <w:r>
        <w:rPr>
          <w:rFonts w:asciiTheme="minorHAnsi" w:hAnsiTheme="minorHAnsi"/>
          <w:szCs w:val="22"/>
        </w:rPr>
        <w:t>it’s</w:t>
      </w:r>
      <w:proofErr w:type="gramEnd"/>
      <w:r>
        <w:rPr>
          <w:rFonts w:asciiTheme="minorHAnsi" w:hAnsiTheme="minorHAnsi"/>
          <w:szCs w:val="22"/>
        </w:rPr>
        <w:t xml:space="preserve"> corporate objectives and enhance the value of the services it provides to the community.  Its aims are to:</w:t>
      </w:r>
    </w:p>
    <w:p w14:paraId="2599A74B" w14:textId="77777777" w:rsidR="00863E0B" w:rsidRDefault="00863E0B" w:rsidP="00886825">
      <w:pPr>
        <w:pStyle w:val="BodyText3"/>
        <w:jc w:val="both"/>
        <w:rPr>
          <w:rFonts w:asciiTheme="minorHAnsi" w:hAnsiTheme="minorHAnsi"/>
          <w:szCs w:val="22"/>
        </w:rPr>
      </w:pPr>
    </w:p>
    <w:p w14:paraId="12B3ABC2" w14:textId="77777777" w:rsidR="00863E0B" w:rsidRDefault="00863E0B" w:rsidP="00863E0B">
      <w:pPr>
        <w:pStyle w:val="BodyText3"/>
        <w:numPr>
          <w:ilvl w:val="0"/>
          <w:numId w:val="22"/>
        </w:numPr>
        <w:jc w:val="both"/>
        <w:rPr>
          <w:rFonts w:asciiTheme="minorHAnsi" w:hAnsiTheme="minorHAnsi"/>
          <w:szCs w:val="22"/>
        </w:rPr>
      </w:pPr>
      <w:r>
        <w:rPr>
          <w:rFonts w:asciiTheme="minorHAnsi" w:hAnsiTheme="minorHAnsi"/>
          <w:szCs w:val="22"/>
        </w:rPr>
        <w:t>Ensure risk management is integrated into the culture of the council</w:t>
      </w:r>
    </w:p>
    <w:p w14:paraId="11D0FE35" w14:textId="77777777" w:rsidR="00863E0B" w:rsidRDefault="00863E0B" w:rsidP="00863E0B">
      <w:pPr>
        <w:pStyle w:val="BodyText3"/>
        <w:numPr>
          <w:ilvl w:val="0"/>
          <w:numId w:val="22"/>
        </w:numPr>
        <w:jc w:val="both"/>
        <w:rPr>
          <w:rFonts w:asciiTheme="minorHAnsi" w:hAnsiTheme="minorHAnsi"/>
          <w:szCs w:val="22"/>
        </w:rPr>
      </w:pPr>
      <w:r>
        <w:rPr>
          <w:rFonts w:asciiTheme="minorHAnsi" w:hAnsiTheme="minorHAnsi"/>
          <w:szCs w:val="22"/>
        </w:rPr>
        <w:t>Ensure appropriate risk taking is encouraged, particularly to respond to opportunities arising.</w:t>
      </w:r>
    </w:p>
    <w:p w14:paraId="19B4EABB" w14:textId="77777777" w:rsidR="00863E0B" w:rsidRDefault="00881333" w:rsidP="00863E0B">
      <w:pPr>
        <w:pStyle w:val="BodyText3"/>
        <w:numPr>
          <w:ilvl w:val="0"/>
          <w:numId w:val="22"/>
        </w:numPr>
        <w:jc w:val="both"/>
        <w:rPr>
          <w:rFonts w:asciiTheme="minorHAnsi" w:hAnsiTheme="minorHAnsi"/>
          <w:szCs w:val="22"/>
        </w:rPr>
      </w:pPr>
      <w:r>
        <w:rPr>
          <w:rFonts w:asciiTheme="minorHAnsi" w:hAnsiTheme="minorHAnsi"/>
          <w:szCs w:val="22"/>
        </w:rPr>
        <w:t>Anticipate and respond to changing social, environmental and legislative needs, pressures or constraints as well as changes in the internal environment.</w:t>
      </w:r>
    </w:p>
    <w:p w14:paraId="4C9DD99B" w14:textId="77777777" w:rsidR="00881333" w:rsidRDefault="00881333" w:rsidP="00863E0B">
      <w:pPr>
        <w:pStyle w:val="BodyText3"/>
        <w:numPr>
          <w:ilvl w:val="0"/>
          <w:numId w:val="22"/>
        </w:numPr>
        <w:jc w:val="both"/>
        <w:rPr>
          <w:rFonts w:asciiTheme="minorHAnsi" w:hAnsiTheme="minorHAnsi"/>
          <w:szCs w:val="22"/>
        </w:rPr>
      </w:pPr>
      <w:r>
        <w:rPr>
          <w:rFonts w:asciiTheme="minorHAnsi" w:hAnsiTheme="minorHAnsi"/>
          <w:szCs w:val="22"/>
        </w:rPr>
        <w:t>Manage risk in accordance with best practice including integration with performance and financial management including partnership arrangements.</w:t>
      </w:r>
    </w:p>
    <w:p w14:paraId="5EB1E8B2" w14:textId="77777777" w:rsidR="00881333" w:rsidRDefault="00881333" w:rsidP="00863E0B">
      <w:pPr>
        <w:pStyle w:val="BodyText3"/>
        <w:numPr>
          <w:ilvl w:val="0"/>
          <w:numId w:val="22"/>
        </w:numPr>
        <w:jc w:val="both"/>
        <w:rPr>
          <w:rFonts w:asciiTheme="minorHAnsi" w:hAnsiTheme="minorHAnsi"/>
          <w:szCs w:val="22"/>
        </w:rPr>
      </w:pPr>
      <w:r>
        <w:rPr>
          <w:rFonts w:asciiTheme="minorHAnsi" w:hAnsiTheme="minorHAnsi"/>
          <w:szCs w:val="22"/>
        </w:rPr>
        <w:t>Improve performance and efficiency and in particular minimise injury, damage and losses and make effective use of resources.</w:t>
      </w:r>
    </w:p>
    <w:p w14:paraId="6A38E940" w14:textId="77777777" w:rsidR="00881333" w:rsidRDefault="00881333" w:rsidP="00863E0B">
      <w:pPr>
        <w:pStyle w:val="BodyText3"/>
        <w:numPr>
          <w:ilvl w:val="0"/>
          <w:numId w:val="22"/>
        </w:numPr>
        <w:jc w:val="both"/>
        <w:rPr>
          <w:rFonts w:asciiTheme="minorHAnsi" w:hAnsiTheme="minorHAnsi"/>
          <w:szCs w:val="22"/>
        </w:rPr>
      </w:pPr>
      <w:r>
        <w:rPr>
          <w:rFonts w:asciiTheme="minorHAnsi" w:hAnsiTheme="minorHAnsi"/>
          <w:szCs w:val="22"/>
        </w:rPr>
        <w:t xml:space="preserve">Protect the </w:t>
      </w:r>
      <w:r w:rsidR="00BC02C6">
        <w:rPr>
          <w:rFonts w:asciiTheme="minorHAnsi" w:hAnsiTheme="minorHAnsi"/>
          <w:szCs w:val="22"/>
        </w:rPr>
        <w:t>council’s</w:t>
      </w:r>
      <w:r>
        <w:rPr>
          <w:rFonts w:asciiTheme="minorHAnsi" w:hAnsiTheme="minorHAnsi"/>
          <w:szCs w:val="22"/>
        </w:rPr>
        <w:t xml:space="preserve"> assets, reputation and operational capacity.</w:t>
      </w:r>
    </w:p>
    <w:p w14:paraId="24592E5E" w14:textId="77777777" w:rsidR="00881333" w:rsidRDefault="00881333" w:rsidP="00881333">
      <w:pPr>
        <w:pStyle w:val="BodyText3"/>
        <w:jc w:val="both"/>
        <w:rPr>
          <w:rFonts w:asciiTheme="minorHAnsi" w:hAnsiTheme="minorHAnsi"/>
          <w:szCs w:val="22"/>
        </w:rPr>
      </w:pPr>
    </w:p>
    <w:p w14:paraId="0C549821" w14:textId="77777777" w:rsidR="00881333" w:rsidRDefault="00881333" w:rsidP="00881333">
      <w:pPr>
        <w:pStyle w:val="BodyText3"/>
        <w:jc w:val="both"/>
        <w:rPr>
          <w:rFonts w:asciiTheme="minorHAnsi" w:hAnsiTheme="minorHAnsi"/>
          <w:szCs w:val="22"/>
        </w:rPr>
      </w:pPr>
      <w:r>
        <w:rPr>
          <w:rFonts w:asciiTheme="minorHAnsi" w:hAnsiTheme="minorHAnsi"/>
          <w:szCs w:val="22"/>
        </w:rPr>
        <w:t>These aims will be achieved by:</w:t>
      </w:r>
    </w:p>
    <w:p w14:paraId="245CE482" w14:textId="77777777" w:rsidR="00881333" w:rsidRDefault="00881333" w:rsidP="00881333">
      <w:pPr>
        <w:pStyle w:val="BodyText3"/>
        <w:jc w:val="both"/>
        <w:rPr>
          <w:rFonts w:asciiTheme="minorHAnsi" w:hAnsiTheme="minorHAnsi"/>
          <w:szCs w:val="22"/>
        </w:rPr>
      </w:pPr>
    </w:p>
    <w:p w14:paraId="1AB723C0"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Maintaining clear roles, responsibilities and reporting lines for risk management</w:t>
      </w:r>
    </w:p>
    <w:p w14:paraId="7EE32C07"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Raising awareness of the need for risk management by all those connected with the Council’s delivery of services.</w:t>
      </w:r>
    </w:p>
    <w:p w14:paraId="6C1CF9FB"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Gaining commitment from all members and employees</w:t>
      </w:r>
      <w:r w:rsidR="00CE04ED">
        <w:rPr>
          <w:rFonts w:asciiTheme="minorHAnsi" w:hAnsiTheme="minorHAnsi"/>
          <w:szCs w:val="22"/>
        </w:rPr>
        <w:t>, to</w:t>
      </w:r>
      <w:r>
        <w:rPr>
          <w:rFonts w:asciiTheme="minorHAnsi" w:hAnsiTheme="minorHAnsi"/>
          <w:szCs w:val="22"/>
        </w:rPr>
        <w:t xml:space="preserve"> ensure risk management is managed within a consistent framework.</w:t>
      </w:r>
    </w:p>
    <w:p w14:paraId="2EAF12B0"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Ensuring risk management is explicitly considered in all decision making by, incorporating link</w:t>
      </w:r>
      <w:r w:rsidR="005621CD">
        <w:rPr>
          <w:rFonts w:asciiTheme="minorHAnsi" w:hAnsiTheme="minorHAnsi"/>
          <w:szCs w:val="22"/>
        </w:rPr>
        <w:t>s</w:t>
      </w:r>
      <w:r>
        <w:rPr>
          <w:rFonts w:asciiTheme="minorHAnsi" w:hAnsiTheme="minorHAnsi"/>
          <w:szCs w:val="22"/>
        </w:rPr>
        <w:t xml:space="preserve"> to all key decision points e.g. committee reports, project management and partnership agreements.</w:t>
      </w:r>
    </w:p>
    <w:p w14:paraId="0D6CB133"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Considering risk i</w:t>
      </w:r>
      <w:r w:rsidR="005621CD">
        <w:rPr>
          <w:rFonts w:asciiTheme="minorHAnsi" w:hAnsiTheme="minorHAnsi"/>
          <w:szCs w:val="22"/>
        </w:rPr>
        <w:t>n</w:t>
      </w:r>
      <w:r>
        <w:rPr>
          <w:rFonts w:asciiTheme="minorHAnsi" w:hAnsiTheme="minorHAnsi"/>
          <w:szCs w:val="22"/>
        </w:rPr>
        <w:t xml:space="preserve"> all the Council’s key planning processes.</w:t>
      </w:r>
    </w:p>
    <w:p w14:paraId="1DD69B0A"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Providing opportunities for shared learning on risk management across the Council and with our business partners.</w:t>
      </w:r>
    </w:p>
    <w:p w14:paraId="4D069A3C"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Reinforcing the importance of effective risk management as part of the everyday work of members and employees.</w:t>
      </w:r>
    </w:p>
    <w:p w14:paraId="1157D434" w14:textId="77777777" w:rsidR="00881333" w:rsidRDefault="00881333" w:rsidP="00881333">
      <w:pPr>
        <w:pStyle w:val="BodyText3"/>
        <w:numPr>
          <w:ilvl w:val="0"/>
          <w:numId w:val="23"/>
        </w:numPr>
        <w:jc w:val="both"/>
        <w:rPr>
          <w:rFonts w:asciiTheme="minorHAnsi" w:hAnsiTheme="minorHAnsi"/>
          <w:szCs w:val="22"/>
        </w:rPr>
      </w:pPr>
      <w:r>
        <w:rPr>
          <w:rFonts w:asciiTheme="minorHAnsi" w:hAnsiTheme="minorHAnsi"/>
          <w:szCs w:val="22"/>
        </w:rPr>
        <w:t>Providing adequate assurance for the management of risk to support the Annual Governance Statement.</w:t>
      </w:r>
    </w:p>
    <w:p w14:paraId="717491A6" w14:textId="77777777" w:rsidR="00971708" w:rsidRDefault="00971708" w:rsidP="00971708">
      <w:pPr>
        <w:pStyle w:val="BodyText3"/>
        <w:ind w:left="720"/>
        <w:jc w:val="both"/>
        <w:rPr>
          <w:rFonts w:asciiTheme="minorHAnsi" w:hAnsiTheme="minorHAnsi"/>
          <w:szCs w:val="22"/>
        </w:rPr>
      </w:pPr>
    </w:p>
    <w:p w14:paraId="20048771" w14:textId="77777777" w:rsidR="00DB5638" w:rsidRPr="008C3ECE" w:rsidRDefault="00F34D98" w:rsidP="00971708">
      <w:pPr>
        <w:pStyle w:val="BodyText3"/>
        <w:jc w:val="both"/>
        <w:rPr>
          <w:rFonts w:asciiTheme="minorHAnsi" w:hAnsiTheme="minorHAnsi"/>
        </w:rPr>
      </w:pPr>
      <w:r>
        <w:rPr>
          <w:rFonts w:asciiTheme="minorHAnsi" w:hAnsiTheme="minorHAnsi" w:cs="Arial"/>
          <w:b/>
          <w:color w:val="0000FF"/>
          <w:sz w:val="36"/>
          <w:szCs w:val="36"/>
        </w:rPr>
        <w:t>5</w:t>
      </w:r>
      <w:r w:rsidR="00971708">
        <w:rPr>
          <w:rFonts w:asciiTheme="minorHAnsi" w:hAnsiTheme="minorHAnsi" w:cs="Arial"/>
          <w:b/>
          <w:color w:val="0000FF"/>
          <w:sz w:val="36"/>
          <w:szCs w:val="36"/>
        </w:rPr>
        <w:t>.     Risk Management Processes</w:t>
      </w:r>
    </w:p>
    <w:p w14:paraId="68CCB086" w14:textId="77777777" w:rsidR="005D00CB" w:rsidRDefault="005D00CB" w:rsidP="000331F9">
      <w:pPr>
        <w:pStyle w:val="BodyText3"/>
        <w:jc w:val="both"/>
        <w:rPr>
          <w:rFonts w:asciiTheme="minorHAnsi" w:hAnsiTheme="minorHAnsi"/>
          <w:szCs w:val="22"/>
        </w:rPr>
      </w:pPr>
    </w:p>
    <w:p w14:paraId="0F9CE08C" w14:textId="77777777" w:rsidR="00FE5B5C" w:rsidRPr="00CE03A8" w:rsidRDefault="00FE5B5C" w:rsidP="000331F9">
      <w:pPr>
        <w:pStyle w:val="BodyText3"/>
        <w:jc w:val="both"/>
        <w:rPr>
          <w:rFonts w:asciiTheme="minorHAnsi" w:hAnsiTheme="minorHAnsi"/>
          <w:szCs w:val="22"/>
        </w:rPr>
      </w:pPr>
      <w:r w:rsidRPr="00CE03A8">
        <w:rPr>
          <w:rFonts w:asciiTheme="minorHAnsi" w:hAnsiTheme="minorHAnsi"/>
          <w:szCs w:val="22"/>
        </w:rPr>
        <w:t>Implementing the strategy involves identifying, analysing, managing and monitoring risks.</w:t>
      </w:r>
    </w:p>
    <w:p w14:paraId="105F0280" w14:textId="77777777" w:rsidR="00FE5B5C" w:rsidRPr="008C3ECE" w:rsidRDefault="00FE5B5C" w:rsidP="000331F9">
      <w:pPr>
        <w:jc w:val="both"/>
        <w:rPr>
          <w:rFonts w:asciiTheme="minorHAnsi" w:hAnsiTheme="minorHAnsi"/>
        </w:rPr>
      </w:pPr>
    </w:p>
    <w:p w14:paraId="27EF9F59" w14:textId="77777777" w:rsidR="00831691" w:rsidRDefault="005D00CB">
      <w:pPr>
        <w:rPr>
          <w:rFonts w:asciiTheme="minorHAnsi" w:hAnsiTheme="minorHAnsi"/>
          <w:b/>
          <w:sz w:val="28"/>
          <w:szCs w:val="28"/>
        </w:rPr>
      </w:pPr>
      <w:r w:rsidRPr="005D00CB">
        <w:rPr>
          <w:rFonts w:asciiTheme="minorHAnsi" w:hAnsiTheme="minorHAnsi"/>
          <w:b/>
          <w:sz w:val="28"/>
          <w:szCs w:val="28"/>
        </w:rPr>
        <w:t xml:space="preserve">Risk </w:t>
      </w:r>
      <w:r w:rsidR="009D5FCA">
        <w:rPr>
          <w:rFonts w:asciiTheme="minorHAnsi" w:hAnsiTheme="minorHAnsi"/>
          <w:b/>
          <w:sz w:val="28"/>
          <w:szCs w:val="28"/>
        </w:rPr>
        <w:t>I</w:t>
      </w:r>
      <w:r w:rsidRPr="005D00CB">
        <w:rPr>
          <w:rFonts w:asciiTheme="minorHAnsi" w:hAnsiTheme="minorHAnsi"/>
          <w:b/>
          <w:sz w:val="28"/>
          <w:szCs w:val="28"/>
        </w:rPr>
        <w:t>dentification</w:t>
      </w:r>
    </w:p>
    <w:p w14:paraId="2EC0F1AD" w14:textId="77777777" w:rsidR="00C45A8D" w:rsidRPr="00C45A8D" w:rsidRDefault="00C45A8D">
      <w:pPr>
        <w:rPr>
          <w:rFonts w:asciiTheme="minorHAnsi" w:hAnsiTheme="minorHAnsi"/>
          <w:sz w:val="22"/>
          <w:szCs w:val="22"/>
        </w:rPr>
      </w:pPr>
      <w:r w:rsidRPr="00C45A8D">
        <w:rPr>
          <w:rFonts w:asciiTheme="minorHAnsi" w:hAnsiTheme="minorHAnsi"/>
          <w:sz w:val="22"/>
          <w:szCs w:val="22"/>
        </w:rPr>
        <w:t>The GRACE (Governance, Risk Assessment and Control Evaluation) system has been adopted for use within the Council to enable the completion of risk registers at all levels including the Strategic risk register, service risk registers, projects, key procurements, partnerships and processes.</w:t>
      </w:r>
    </w:p>
    <w:p w14:paraId="3B04333E" w14:textId="77777777" w:rsidR="005D00CB" w:rsidRDefault="005D00CB">
      <w:pPr>
        <w:rPr>
          <w:rFonts w:asciiTheme="minorHAnsi" w:hAnsiTheme="minorHAnsi"/>
          <w:b/>
          <w:sz w:val="28"/>
          <w:szCs w:val="28"/>
        </w:rPr>
      </w:pPr>
    </w:p>
    <w:p w14:paraId="2B2EB09C" w14:textId="77777777" w:rsidR="00C45A8D" w:rsidRDefault="005D00CB">
      <w:pPr>
        <w:rPr>
          <w:rFonts w:asciiTheme="minorHAnsi" w:hAnsiTheme="minorHAnsi"/>
          <w:sz w:val="22"/>
          <w:szCs w:val="22"/>
        </w:rPr>
      </w:pPr>
      <w:r w:rsidRPr="005D00CB">
        <w:rPr>
          <w:rFonts w:asciiTheme="minorHAnsi" w:hAnsiTheme="minorHAnsi"/>
          <w:sz w:val="22"/>
          <w:szCs w:val="22"/>
        </w:rPr>
        <w:t xml:space="preserve">Risks and opportunities </w:t>
      </w:r>
      <w:r>
        <w:rPr>
          <w:rFonts w:asciiTheme="minorHAnsi" w:hAnsiTheme="minorHAnsi"/>
          <w:sz w:val="22"/>
          <w:szCs w:val="22"/>
        </w:rPr>
        <w:t xml:space="preserve">can be identified at any time and should be included within </w:t>
      </w:r>
      <w:r w:rsidR="007C13BC">
        <w:rPr>
          <w:rFonts w:asciiTheme="minorHAnsi" w:hAnsiTheme="minorHAnsi"/>
          <w:sz w:val="22"/>
          <w:szCs w:val="22"/>
        </w:rPr>
        <w:t xml:space="preserve">GRACE. </w:t>
      </w:r>
      <w:r>
        <w:rPr>
          <w:rFonts w:asciiTheme="minorHAnsi" w:hAnsiTheme="minorHAnsi"/>
          <w:sz w:val="22"/>
          <w:szCs w:val="22"/>
        </w:rPr>
        <w:t xml:space="preserve"> </w:t>
      </w:r>
      <w:r w:rsidR="00C45A8D">
        <w:rPr>
          <w:rFonts w:asciiTheme="minorHAnsi" w:hAnsiTheme="minorHAnsi"/>
          <w:sz w:val="22"/>
          <w:szCs w:val="22"/>
        </w:rPr>
        <w:t>There are numerous ways in which risks and opportunities can be identified, including networking, ar</w:t>
      </w:r>
      <w:r w:rsidR="007C13BC">
        <w:rPr>
          <w:rFonts w:asciiTheme="minorHAnsi" w:hAnsiTheme="minorHAnsi"/>
          <w:sz w:val="22"/>
          <w:szCs w:val="22"/>
        </w:rPr>
        <w:t>ticles / newsletters, training c</w:t>
      </w:r>
      <w:r w:rsidR="00C45A8D">
        <w:rPr>
          <w:rFonts w:asciiTheme="minorHAnsi" w:hAnsiTheme="minorHAnsi"/>
          <w:sz w:val="22"/>
          <w:szCs w:val="22"/>
        </w:rPr>
        <w:t xml:space="preserve">ourses as well as discussions at team meetings and </w:t>
      </w:r>
    </w:p>
    <w:p w14:paraId="393A1768" w14:textId="77777777" w:rsidR="005D00CB" w:rsidRPr="005D00CB" w:rsidRDefault="00C45A8D">
      <w:pPr>
        <w:rPr>
          <w:rFonts w:asciiTheme="minorHAnsi" w:hAnsiTheme="minorHAnsi"/>
          <w:sz w:val="22"/>
          <w:szCs w:val="22"/>
        </w:rPr>
      </w:pPr>
      <w:r>
        <w:rPr>
          <w:rFonts w:asciiTheme="minorHAnsi" w:hAnsiTheme="minorHAnsi"/>
          <w:sz w:val="22"/>
          <w:szCs w:val="22"/>
        </w:rPr>
        <w:t>1-2-1s</w:t>
      </w:r>
      <w:r w:rsidR="00A246FE">
        <w:rPr>
          <w:rFonts w:asciiTheme="minorHAnsi" w:hAnsiTheme="minorHAnsi"/>
          <w:sz w:val="22"/>
          <w:szCs w:val="22"/>
        </w:rPr>
        <w:t>. In</w:t>
      </w:r>
      <w:r w:rsidR="007C13BC">
        <w:rPr>
          <w:rFonts w:asciiTheme="minorHAnsi" w:hAnsiTheme="minorHAnsi"/>
          <w:sz w:val="22"/>
          <w:szCs w:val="22"/>
        </w:rPr>
        <w:t xml:space="preserve"> addition, GRACE contains a large database of model risks and controls in the Profile Library which users can scroll through to identify any which may be relevant to their areas of activity.  </w:t>
      </w:r>
    </w:p>
    <w:p w14:paraId="04A0B63E" w14:textId="77777777" w:rsidR="00831691" w:rsidRDefault="00831691">
      <w:pPr>
        <w:rPr>
          <w:rFonts w:asciiTheme="minorHAnsi" w:hAnsiTheme="minorHAnsi"/>
        </w:rPr>
      </w:pPr>
    </w:p>
    <w:p w14:paraId="247C2A9D" w14:textId="77777777" w:rsidR="009D5FCA" w:rsidRPr="008C3ECE" w:rsidRDefault="009D5FCA">
      <w:pPr>
        <w:rPr>
          <w:rFonts w:asciiTheme="minorHAnsi" w:hAnsiTheme="minorHAnsi"/>
        </w:rPr>
      </w:pPr>
    </w:p>
    <w:p w14:paraId="4A7B8474" w14:textId="77777777" w:rsidR="00831691" w:rsidRDefault="009D5FCA">
      <w:pPr>
        <w:rPr>
          <w:rFonts w:asciiTheme="minorHAnsi" w:hAnsiTheme="minorHAnsi"/>
          <w:b/>
          <w:sz w:val="28"/>
          <w:szCs w:val="28"/>
        </w:rPr>
      </w:pPr>
      <w:r w:rsidRPr="009D5FCA">
        <w:rPr>
          <w:rFonts w:asciiTheme="minorHAnsi" w:hAnsiTheme="minorHAnsi"/>
          <w:b/>
          <w:sz w:val="28"/>
          <w:szCs w:val="28"/>
        </w:rPr>
        <w:t>Risk Recording</w:t>
      </w:r>
    </w:p>
    <w:p w14:paraId="7F95318D" w14:textId="77777777" w:rsidR="009D5FCA" w:rsidRPr="00862AAB" w:rsidRDefault="009D5FCA">
      <w:pPr>
        <w:rPr>
          <w:rFonts w:asciiTheme="minorHAnsi" w:hAnsiTheme="minorHAnsi"/>
          <w:sz w:val="22"/>
          <w:szCs w:val="22"/>
        </w:rPr>
      </w:pPr>
      <w:r w:rsidRPr="00862AAB">
        <w:rPr>
          <w:rFonts w:asciiTheme="minorHAnsi" w:hAnsiTheme="minorHAnsi"/>
          <w:sz w:val="22"/>
          <w:szCs w:val="22"/>
        </w:rPr>
        <w:t xml:space="preserve">The Council </w:t>
      </w:r>
      <w:r w:rsidR="00862AAB" w:rsidRPr="00862AAB">
        <w:rPr>
          <w:rFonts w:asciiTheme="minorHAnsi" w:hAnsiTheme="minorHAnsi"/>
          <w:sz w:val="22"/>
          <w:szCs w:val="22"/>
        </w:rPr>
        <w:t>maintains registers for different types of risks:</w:t>
      </w:r>
    </w:p>
    <w:p w14:paraId="199ADF24" w14:textId="77777777" w:rsidR="00862AAB" w:rsidRDefault="00862AAB">
      <w:pPr>
        <w:rPr>
          <w:rFonts w:asciiTheme="minorHAnsi" w:hAnsiTheme="minorHAnsi"/>
          <w:b/>
          <w:sz w:val="28"/>
          <w:szCs w:val="28"/>
        </w:rPr>
      </w:pPr>
    </w:p>
    <w:p w14:paraId="656F37BA" w14:textId="77777777" w:rsidR="00862AAB" w:rsidRDefault="00862AAB">
      <w:pPr>
        <w:rPr>
          <w:rFonts w:asciiTheme="minorHAnsi" w:hAnsiTheme="minorHAnsi"/>
          <w:color w:val="FF0000"/>
          <w:sz w:val="22"/>
          <w:szCs w:val="22"/>
        </w:rPr>
      </w:pPr>
      <w:r w:rsidRPr="00862AAB">
        <w:rPr>
          <w:rFonts w:asciiTheme="minorHAnsi" w:hAnsiTheme="minorHAnsi"/>
          <w:b/>
          <w:sz w:val="22"/>
          <w:szCs w:val="22"/>
        </w:rPr>
        <w:t xml:space="preserve">Strategic risk register – </w:t>
      </w:r>
      <w:r w:rsidRPr="00862AAB">
        <w:rPr>
          <w:rFonts w:asciiTheme="minorHAnsi" w:hAnsiTheme="minorHAnsi"/>
          <w:sz w:val="22"/>
          <w:szCs w:val="22"/>
        </w:rPr>
        <w:t xml:space="preserve">This contains the high level risks of the council.  It is </w:t>
      </w:r>
      <w:r w:rsidR="00733F0E">
        <w:rPr>
          <w:rFonts w:asciiTheme="minorHAnsi" w:hAnsiTheme="minorHAnsi"/>
          <w:sz w:val="22"/>
          <w:szCs w:val="22"/>
        </w:rPr>
        <w:t>owned and maintained</w:t>
      </w:r>
      <w:r w:rsidRPr="00862AAB">
        <w:rPr>
          <w:rFonts w:asciiTheme="minorHAnsi" w:hAnsiTheme="minorHAnsi"/>
          <w:sz w:val="22"/>
          <w:szCs w:val="22"/>
        </w:rPr>
        <w:t xml:space="preserve"> by the </w:t>
      </w:r>
      <w:r w:rsidR="00733F0E">
        <w:rPr>
          <w:rFonts w:asciiTheme="minorHAnsi" w:hAnsiTheme="minorHAnsi"/>
          <w:sz w:val="22"/>
          <w:szCs w:val="22"/>
        </w:rPr>
        <w:t xml:space="preserve">Council’s Management Team and </w:t>
      </w:r>
      <w:r w:rsidRPr="00862AAB">
        <w:rPr>
          <w:rFonts w:asciiTheme="minorHAnsi" w:hAnsiTheme="minorHAnsi"/>
          <w:sz w:val="22"/>
          <w:szCs w:val="22"/>
        </w:rPr>
        <w:t xml:space="preserve">Strategic Risk Management Group </w:t>
      </w:r>
      <w:r>
        <w:rPr>
          <w:rFonts w:asciiTheme="minorHAnsi" w:hAnsiTheme="minorHAnsi"/>
          <w:sz w:val="22"/>
          <w:szCs w:val="22"/>
        </w:rPr>
        <w:t xml:space="preserve">and </w:t>
      </w:r>
      <w:r w:rsidR="00733F0E">
        <w:rPr>
          <w:rFonts w:asciiTheme="minorHAnsi" w:hAnsiTheme="minorHAnsi"/>
          <w:sz w:val="22"/>
          <w:szCs w:val="22"/>
        </w:rPr>
        <w:t xml:space="preserve">kept under continuous review.  It is </w:t>
      </w:r>
      <w:r>
        <w:rPr>
          <w:rFonts w:asciiTheme="minorHAnsi" w:hAnsiTheme="minorHAnsi"/>
          <w:sz w:val="22"/>
          <w:szCs w:val="22"/>
        </w:rPr>
        <w:t>presented to the Audit and Standards Committee ever</w:t>
      </w:r>
      <w:r w:rsidR="005621CD">
        <w:rPr>
          <w:rFonts w:asciiTheme="minorHAnsi" w:hAnsiTheme="minorHAnsi"/>
          <w:sz w:val="22"/>
          <w:szCs w:val="22"/>
        </w:rPr>
        <w:t>y</w:t>
      </w:r>
      <w:r>
        <w:rPr>
          <w:rFonts w:asciiTheme="minorHAnsi" w:hAnsiTheme="minorHAnsi"/>
          <w:sz w:val="22"/>
          <w:szCs w:val="22"/>
        </w:rPr>
        <w:t xml:space="preserve"> six months.</w:t>
      </w:r>
    </w:p>
    <w:p w14:paraId="76B9B7A1" w14:textId="77777777" w:rsidR="00862AAB" w:rsidRDefault="00862AAB">
      <w:pPr>
        <w:rPr>
          <w:rFonts w:asciiTheme="minorHAnsi" w:hAnsiTheme="minorHAnsi"/>
          <w:color w:val="FF0000"/>
          <w:sz w:val="22"/>
          <w:szCs w:val="22"/>
        </w:rPr>
      </w:pPr>
    </w:p>
    <w:p w14:paraId="4DC68C41" w14:textId="77777777" w:rsidR="00862AAB" w:rsidRPr="00862AAB" w:rsidRDefault="00862AAB">
      <w:pPr>
        <w:rPr>
          <w:rFonts w:asciiTheme="minorHAnsi" w:hAnsiTheme="minorHAnsi"/>
          <w:sz w:val="22"/>
          <w:szCs w:val="22"/>
        </w:rPr>
      </w:pPr>
      <w:r w:rsidRPr="00862AAB">
        <w:rPr>
          <w:rFonts w:asciiTheme="minorHAnsi" w:hAnsiTheme="minorHAnsi"/>
          <w:b/>
          <w:sz w:val="22"/>
          <w:szCs w:val="22"/>
        </w:rPr>
        <w:t>Operational risk registers</w:t>
      </w:r>
      <w:r>
        <w:rPr>
          <w:rFonts w:asciiTheme="minorHAnsi" w:hAnsiTheme="minorHAnsi"/>
          <w:sz w:val="22"/>
          <w:szCs w:val="22"/>
        </w:rPr>
        <w:t xml:space="preserve"> – These include service, project, partnerships and process risks.  These are assigned to specific Directors and Senior Managers who have overall responsibility for their maintenance and continuous review.  They can allocate individual risks to risk owners who must decide upon and monitor appropriate actions.</w:t>
      </w:r>
    </w:p>
    <w:p w14:paraId="54FF81B0" w14:textId="77777777" w:rsidR="00831691" w:rsidRPr="00862AAB" w:rsidRDefault="00831691">
      <w:pPr>
        <w:rPr>
          <w:rFonts w:asciiTheme="minorHAnsi" w:hAnsiTheme="minorHAnsi"/>
          <w:sz w:val="22"/>
          <w:szCs w:val="22"/>
        </w:rPr>
      </w:pPr>
    </w:p>
    <w:p w14:paraId="691F223D" w14:textId="77777777" w:rsidR="005005A7" w:rsidRDefault="005005A7">
      <w:pPr>
        <w:rPr>
          <w:rFonts w:asciiTheme="minorHAnsi" w:hAnsiTheme="minorHAnsi"/>
          <w:sz w:val="22"/>
          <w:szCs w:val="22"/>
        </w:rPr>
      </w:pPr>
    </w:p>
    <w:p w14:paraId="6A716E2D" w14:textId="77777777" w:rsidR="005005A7" w:rsidRDefault="005005A7">
      <w:pPr>
        <w:rPr>
          <w:rFonts w:asciiTheme="minorHAnsi" w:hAnsiTheme="minorHAnsi"/>
          <w:sz w:val="22"/>
          <w:szCs w:val="22"/>
        </w:rPr>
      </w:pPr>
    </w:p>
    <w:p w14:paraId="1C9CA365" w14:textId="77777777" w:rsidR="00831691" w:rsidRPr="00733F0E" w:rsidRDefault="00733F0E">
      <w:pPr>
        <w:rPr>
          <w:rFonts w:asciiTheme="minorHAnsi" w:hAnsiTheme="minorHAnsi"/>
          <w:sz w:val="22"/>
          <w:szCs w:val="22"/>
        </w:rPr>
      </w:pPr>
      <w:r w:rsidRPr="00733F0E">
        <w:rPr>
          <w:rFonts w:asciiTheme="minorHAnsi" w:hAnsiTheme="minorHAnsi"/>
          <w:sz w:val="22"/>
          <w:szCs w:val="22"/>
        </w:rPr>
        <w:t>The specific information to be recorded in GRACE is as follows:</w:t>
      </w:r>
    </w:p>
    <w:p w14:paraId="40351483" w14:textId="77777777" w:rsidR="00733F0E" w:rsidRPr="00733F0E" w:rsidRDefault="00733F0E">
      <w:pPr>
        <w:rPr>
          <w:rFonts w:asciiTheme="minorHAnsi" w:hAnsiTheme="minorHAnsi"/>
          <w:sz w:val="22"/>
          <w:szCs w:val="22"/>
        </w:rPr>
      </w:pPr>
    </w:p>
    <w:p w14:paraId="4F60AF9E" w14:textId="77777777" w:rsidR="00733F0E" w:rsidRDefault="00733F0E">
      <w:pPr>
        <w:rPr>
          <w:rFonts w:asciiTheme="minorHAnsi" w:hAnsiTheme="minorHAnsi"/>
          <w:sz w:val="22"/>
          <w:szCs w:val="22"/>
        </w:rPr>
      </w:pPr>
      <w:r w:rsidRPr="00733F0E">
        <w:rPr>
          <w:rFonts w:asciiTheme="minorHAnsi" w:hAnsiTheme="minorHAnsi"/>
          <w:b/>
          <w:sz w:val="22"/>
          <w:szCs w:val="22"/>
        </w:rPr>
        <w:t xml:space="preserve">Risk description – </w:t>
      </w:r>
      <w:r w:rsidRPr="00733F0E">
        <w:rPr>
          <w:rFonts w:asciiTheme="minorHAnsi" w:hAnsiTheme="minorHAnsi"/>
          <w:sz w:val="22"/>
          <w:szCs w:val="22"/>
        </w:rPr>
        <w:t xml:space="preserve">this requires an understanding </w:t>
      </w:r>
      <w:r>
        <w:rPr>
          <w:rFonts w:asciiTheme="minorHAnsi" w:hAnsiTheme="minorHAnsi"/>
          <w:sz w:val="22"/>
          <w:szCs w:val="22"/>
        </w:rPr>
        <w:t>of the legal, social, political and cultural environment in which the council operates as well as a sound understanding of the Council’s corporate and operational objectives</w:t>
      </w:r>
      <w:r w:rsidR="005B70B3">
        <w:rPr>
          <w:rFonts w:asciiTheme="minorHAnsi" w:hAnsiTheme="minorHAnsi"/>
          <w:sz w:val="22"/>
          <w:szCs w:val="22"/>
        </w:rPr>
        <w:t xml:space="preserve"> </w:t>
      </w:r>
      <w:proofErr w:type="spellStart"/>
      <w:r w:rsidR="005B70B3">
        <w:rPr>
          <w:rFonts w:asciiTheme="minorHAnsi" w:hAnsiTheme="minorHAnsi"/>
          <w:sz w:val="22"/>
          <w:szCs w:val="22"/>
        </w:rPr>
        <w:t>i.e</w:t>
      </w:r>
      <w:proofErr w:type="spellEnd"/>
      <w:r w:rsidR="005B70B3">
        <w:rPr>
          <w:rFonts w:asciiTheme="minorHAnsi" w:hAnsiTheme="minorHAnsi"/>
          <w:sz w:val="22"/>
          <w:szCs w:val="22"/>
        </w:rPr>
        <w:t xml:space="preserve"> those factors which are critical to the success of the Council.</w:t>
      </w:r>
    </w:p>
    <w:p w14:paraId="4B3E2BEC" w14:textId="77777777" w:rsidR="00BF1B30" w:rsidRDefault="00BF1B30">
      <w:pPr>
        <w:rPr>
          <w:rFonts w:asciiTheme="minorHAnsi" w:hAnsiTheme="minorHAnsi"/>
          <w:sz w:val="22"/>
          <w:szCs w:val="22"/>
        </w:rPr>
      </w:pPr>
    </w:p>
    <w:p w14:paraId="2B27C950" w14:textId="77777777" w:rsidR="00BF1B30" w:rsidRPr="00BF1B30" w:rsidRDefault="00BF1B30" w:rsidP="00BF1B30">
      <w:pPr>
        <w:outlineLvl w:val="0"/>
        <w:rPr>
          <w:rFonts w:asciiTheme="minorHAnsi" w:hAnsiTheme="minorHAnsi"/>
          <w:sz w:val="22"/>
          <w:szCs w:val="22"/>
        </w:rPr>
      </w:pPr>
      <w:r w:rsidRPr="00BF1B30">
        <w:rPr>
          <w:rFonts w:asciiTheme="minorHAnsi" w:hAnsiTheme="minorHAnsi"/>
          <w:b/>
          <w:sz w:val="22"/>
          <w:szCs w:val="22"/>
        </w:rPr>
        <w:t>Risk Owner</w:t>
      </w:r>
      <w:r w:rsidRPr="00BF1B30">
        <w:rPr>
          <w:rFonts w:asciiTheme="minorHAnsi" w:hAnsiTheme="minorHAnsi"/>
          <w:sz w:val="22"/>
          <w:szCs w:val="22"/>
        </w:rPr>
        <w:t xml:space="preserve"> – a nominated person who is responsible for evaluating and responding to any individual risks allocated to them. </w:t>
      </w:r>
    </w:p>
    <w:p w14:paraId="3062CDF7" w14:textId="77777777" w:rsidR="00BF1B30" w:rsidRPr="00BF1B30" w:rsidRDefault="00BF1B30">
      <w:pPr>
        <w:rPr>
          <w:rFonts w:asciiTheme="minorHAnsi" w:hAnsiTheme="minorHAnsi"/>
          <w:sz w:val="22"/>
          <w:szCs w:val="22"/>
        </w:rPr>
      </w:pPr>
    </w:p>
    <w:p w14:paraId="598456A5" w14:textId="77777777" w:rsidR="009A7935" w:rsidRDefault="005B70B3">
      <w:pPr>
        <w:rPr>
          <w:rFonts w:asciiTheme="minorHAnsi" w:hAnsiTheme="minorHAnsi"/>
          <w:sz w:val="22"/>
          <w:szCs w:val="22"/>
        </w:rPr>
      </w:pPr>
      <w:r w:rsidRPr="005B70B3">
        <w:rPr>
          <w:rFonts w:asciiTheme="minorHAnsi" w:hAnsiTheme="minorHAnsi"/>
          <w:b/>
          <w:sz w:val="22"/>
          <w:szCs w:val="22"/>
        </w:rPr>
        <w:t>Assessment of Risk</w:t>
      </w:r>
      <w:r>
        <w:rPr>
          <w:rFonts w:asciiTheme="minorHAnsi" w:hAnsiTheme="minorHAnsi"/>
          <w:b/>
          <w:sz w:val="22"/>
          <w:szCs w:val="22"/>
        </w:rPr>
        <w:t xml:space="preserve"> – </w:t>
      </w:r>
      <w:r>
        <w:rPr>
          <w:rFonts w:asciiTheme="minorHAnsi" w:hAnsiTheme="minorHAnsi"/>
          <w:sz w:val="22"/>
          <w:szCs w:val="22"/>
        </w:rPr>
        <w:t xml:space="preserve">having identified </w:t>
      </w:r>
      <w:r w:rsidR="00E204BC">
        <w:rPr>
          <w:rFonts w:asciiTheme="minorHAnsi" w:hAnsiTheme="minorHAnsi"/>
          <w:sz w:val="22"/>
          <w:szCs w:val="22"/>
        </w:rPr>
        <w:t xml:space="preserve">areas of potential risk, they need to be systematically and accurately assessed.  The process </w:t>
      </w:r>
      <w:r w:rsidR="00F34D98">
        <w:rPr>
          <w:rFonts w:asciiTheme="minorHAnsi" w:hAnsiTheme="minorHAnsi"/>
          <w:sz w:val="22"/>
          <w:szCs w:val="22"/>
        </w:rPr>
        <w:t>requires</w:t>
      </w:r>
      <w:r w:rsidR="00E204BC">
        <w:rPr>
          <w:rFonts w:asciiTheme="minorHAnsi" w:hAnsiTheme="minorHAnsi"/>
          <w:sz w:val="22"/>
          <w:szCs w:val="22"/>
        </w:rPr>
        <w:t xml:space="preserve"> managers to make an assessment of the likelihood and </w:t>
      </w:r>
      <w:r w:rsidR="009A7935">
        <w:rPr>
          <w:rFonts w:asciiTheme="minorHAnsi" w:hAnsiTheme="minorHAnsi"/>
          <w:sz w:val="22"/>
          <w:szCs w:val="22"/>
        </w:rPr>
        <w:t>potential impact of a risk event occurring and scored according to the matrix below:</w:t>
      </w:r>
    </w:p>
    <w:p w14:paraId="44FCD095" w14:textId="77777777" w:rsidR="009A7935" w:rsidRDefault="009A7935">
      <w:pPr>
        <w:rPr>
          <w:rFonts w:asciiTheme="minorHAnsi" w:hAnsiTheme="minorHAnsi"/>
          <w:sz w:val="22"/>
          <w:szCs w:val="22"/>
        </w:rPr>
      </w:pPr>
    </w:p>
    <w:p w14:paraId="31DAB966" w14:textId="77777777" w:rsidR="005B70B3" w:rsidRPr="005B70B3" w:rsidRDefault="00E204BC">
      <w:pPr>
        <w:rPr>
          <w:rFonts w:asciiTheme="minorHAnsi" w:hAnsiTheme="minorHAnsi"/>
          <w:sz w:val="22"/>
          <w:szCs w:val="22"/>
        </w:rPr>
      </w:pPr>
      <w:r>
        <w:rPr>
          <w:rFonts w:asciiTheme="minorHAnsi" w:hAnsiTheme="minorHAnsi"/>
          <w:sz w:val="22"/>
          <w:szCs w:val="22"/>
        </w:rPr>
        <w:t xml:space="preserve"> </w:t>
      </w:r>
    </w:p>
    <w:tbl>
      <w:tblPr>
        <w:tblStyle w:val="TableGrid"/>
        <w:tblW w:w="0" w:type="auto"/>
        <w:tblInd w:w="-5" w:type="dxa"/>
        <w:tblLook w:val="04A0" w:firstRow="1" w:lastRow="0" w:firstColumn="1" w:lastColumn="0" w:noHBand="0" w:noVBand="1"/>
      </w:tblPr>
      <w:tblGrid>
        <w:gridCol w:w="523"/>
        <w:gridCol w:w="972"/>
        <w:gridCol w:w="1474"/>
        <w:gridCol w:w="982"/>
        <w:gridCol w:w="1268"/>
        <w:gridCol w:w="1131"/>
        <w:gridCol w:w="985"/>
        <w:gridCol w:w="1374"/>
      </w:tblGrid>
      <w:tr w:rsidR="00822B44" w14:paraId="37009DC5" w14:textId="77777777" w:rsidTr="00822B44">
        <w:tc>
          <w:tcPr>
            <w:tcW w:w="523" w:type="dxa"/>
            <w:vMerge w:val="restart"/>
            <w:textDirection w:val="btLr"/>
          </w:tcPr>
          <w:p w14:paraId="2F074CA8" w14:textId="77777777" w:rsidR="00822B44" w:rsidRPr="00FE7D4E" w:rsidRDefault="00822B44" w:rsidP="00FE7D4E">
            <w:pPr>
              <w:ind w:left="113" w:right="113"/>
              <w:jc w:val="center"/>
              <w:rPr>
                <w:rFonts w:asciiTheme="minorHAnsi" w:hAnsiTheme="minorHAnsi"/>
                <w:b/>
                <w:sz w:val="24"/>
                <w:szCs w:val="24"/>
              </w:rPr>
            </w:pPr>
            <w:r w:rsidRPr="00FE7D4E">
              <w:rPr>
                <w:rFonts w:asciiTheme="minorHAnsi" w:hAnsiTheme="minorHAnsi"/>
                <w:b/>
                <w:sz w:val="24"/>
                <w:szCs w:val="24"/>
              </w:rPr>
              <w:t>Severity</w:t>
            </w:r>
          </w:p>
        </w:tc>
        <w:tc>
          <w:tcPr>
            <w:tcW w:w="972" w:type="dxa"/>
          </w:tcPr>
          <w:p w14:paraId="46149143"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5</w:t>
            </w:r>
          </w:p>
        </w:tc>
        <w:tc>
          <w:tcPr>
            <w:tcW w:w="1474" w:type="dxa"/>
            <w:shd w:val="clear" w:color="auto" w:fill="FFFFFF" w:themeFill="background1"/>
          </w:tcPr>
          <w:p w14:paraId="1E159514" w14:textId="77777777" w:rsidR="00822B44" w:rsidRPr="00822B44" w:rsidRDefault="00822B44">
            <w:pPr>
              <w:rPr>
                <w:rFonts w:asciiTheme="minorHAnsi" w:hAnsiTheme="minorHAnsi"/>
                <w:b/>
                <w:sz w:val="24"/>
                <w:szCs w:val="24"/>
              </w:rPr>
            </w:pPr>
            <w:r w:rsidRPr="00822B44">
              <w:rPr>
                <w:rFonts w:asciiTheme="minorHAnsi" w:hAnsiTheme="minorHAnsi"/>
                <w:b/>
                <w:sz w:val="24"/>
                <w:szCs w:val="24"/>
              </w:rPr>
              <w:t>Catastrophic</w:t>
            </w:r>
          </w:p>
        </w:tc>
        <w:tc>
          <w:tcPr>
            <w:tcW w:w="982" w:type="dxa"/>
            <w:shd w:val="clear" w:color="auto" w:fill="04F042"/>
          </w:tcPr>
          <w:p w14:paraId="3D04DCA9" w14:textId="77777777" w:rsidR="00822B44" w:rsidRDefault="00822B44">
            <w:pPr>
              <w:rPr>
                <w:rFonts w:asciiTheme="minorHAnsi" w:hAnsiTheme="minorHAnsi"/>
              </w:rPr>
            </w:pPr>
          </w:p>
        </w:tc>
        <w:tc>
          <w:tcPr>
            <w:tcW w:w="1268" w:type="dxa"/>
            <w:shd w:val="clear" w:color="auto" w:fill="FFFF00"/>
          </w:tcPr>
          <w:p w14:paraId="7E92024D" w14:textId="77777777" w:rsidR="00822B44" w:rsidRDefault="00822B44">
            <w:pPr>
              <w:rPr>
                <w:rFonts w:asciiTheme="minorHAnsi" w:hAnsiTheme="minorHAnsi"/>
              </w:rPr>
            </w:pPr>
          </w:p>
        </w:tc>
        <w:tc>
          <w:tcPr>
            <w:tcW w:w="1131" w:type="dxa"/>
            <w:shd w:val="clear" w:color="auto" w:fill="FF6699"/>
          </w:tcPr>
          <w:p w14:paraId="426F4C0B" w14:textId="77777777" w:rsidR="00822B44" w:rsidRDefault="00822B44">
            <w:pPr>
              <w:rPr>
                <w:rFonts w:asciiTheme="minorHAnsi" w:hAnsiTheme="minorHAnsi"/>
              </w:rPr>
            </w:pPr>
          </w:p>
        </w:tc>
        <w:tc>
          <w:tcPr>
            <w:tcW w:w="985" w:type="dxa"/>
            <w:shd w:val="clear" w:color="auto" w:fill="FF0000"/>
          </w:tcPr>
          <w:p w14:paraId="42C51671" w14:textId="77777777" w:rsidR="00822B44" w:rsidRDefault="00822B44">
            <w:pPr>
              <w:rPr>
                <w:rFonts w:asciiTheme="minorHAnsi" w:hAnsiTheme="minorHAnsi"/>
              </w:rPr>
            </w:pPr>
          </w:p>
        </w:tc>
        <w:tc>
          <w:tcPr>
            <w:tcW w:w="1374" w:type="dxa"/>
            <w:shd w:val="clear" w:color="auto" w:fill="FF0000"/>
          </w:tcPr>
          <w:p w14:paraId="1DFABBBA" w14:textId="77777777" w:rsidR="00822B44" w:rsidRDefault="00822B44">
            <w:pPr>
              <w:rPr>
                <w:rFonts w:asciiTheme="minorHAnsi" w:hAnsiTheme="minorHAnsi"/>
              </w:rPr>
            </w:pPr>
          </w:p>
        </w:tc>
      </w:tr>
      <w:tr w:rsidR="00822B44" w14:paraId="75CC3C40" w14:textId="77777777" w:rsidTr="00822B44">
        <w:tc>
          <w:tcPr>
            <w:tcW w:w="523" w:type="dxa"/>
            <w:vMerge/>
          </w:tcPr>
          <w:p w14:paraId="2DB1682F" w14:textId="77777777" w:rsidR="00822B44" w:rsidRDefault="00822B44" w:rsidP="00FE7D4E">
            <w:pPr>
              <w:jc w:val="center"/>
              <w:rPr>
                <w:rFonts w:asciiTheme="minorHAnsi" w:hAnsiTheme="minorHAnsi"/>
              </w:rPr>
            </w:pPr>
          </w:p>
        </w:tc>
        <w:tc>
          <w:tcPr>
            <w:tcW w:w="972" w:type="dxa"/>
          </w:tcPr>
          <w:p w14:paraId="09F68FD8"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4</w:t>
            </w:r>
          </w:p>
        </w:tc>
        <w:tc>
          <w:tcPr>
            <w:tcW w:w="1474" w:type="dxa"/>
            <w:shd w:val="clear" w:color="auto" w:fill="FFFFFF" w:themeFill="background1"/>
          </w:tcPr>
          <w:p w14:paraId="52F910DB" w14:textId="77777777" w:rsidR="00822B44" w:rsidRPr="00822B44" w:rsidRDefault="00822B44">
            <w:pPr>
              <w:rPr>
                <w:rFonts w:asciiTheme="minorHAnsi" w:hAnsiTheme="minorHAnsi"/>
                <w:b/>
                <w:sz w:val="24"/>
                <w:szCs w:val="24"/>
              </w:rPr>
            </w:pPr>
            <w:r w:rsidRPr="00822B44">
              <w:rPr>
                <w:rFonts w:asciiTheme="minorHAnsi" w:hAnsiTheme="minorHAnsi"/>
                <w:b/>
                <w:sz w:val="24"/>
                <w:szCs w:val="24"/>
              </w:rPr>
              <w:t>Major</w:t>
            </w:r>
          </w:p>
        </w:tc>
        <w:tc>
          <w:tcPr>
            <w:tcW w:w="982" w:type="dxa"/>
            <w:shd w:val="clear" w:color="auto" w:fill="04F042"/>
          </w:tcPr>
          <w:p w14:paraId="38089506" w14:textId="77777777" w:rsidR="00822B44" w:rsidRDefault="00822B44">
            <w:pPr>
              <w:rPr>
                <w:rFonts w:asciiTheme="minorHAnsi" w:hAnsiTheme="minorHAnsi"/>
              </w:rPr>
            </w:pPr>
          </w:p>
        </w:tc>
        <w:tc>
          <w:tcPr>
            <w:tcW w:w="1268" w:type="dxa"/>
            <w:shd w:val="clear" w:color="auto" w:fill="FFFF00"/>
          </w:tcPr>
          <w:p w14:paraId="3C49DD7F" w14:textId="77777777" w:rsidR="00822B44" w:rsidRDefault="00822B44">
            <w:pPr>
              <w:rPr>
                <w:rFonts w:asciiTheme="minorHAnsi" w:hAnsiTheme="minorHAnsi"/>
              </w:rPr>
            </w:pPr>
          </w:p>
        </w:tc>
        <w:tc>
          <w:tcPr>
            <w:tcW w:w="1131" w:type="dxa"/>
            <w:shd w:val="clear" w:color="auto" w:fill="FFFF00"/>
          </w:tcPr>
          <w:p w14:paraId="78C33490" w14:textId="77777777" w:rsidR="00822B44" w:rsidRDefault="00822B44">
            <w:pPr>
              <w:rPr>
                <w:rFonts w:asciiTheme="minorHAnsi" w:hAnsiTheme="minorHAnsi"/>
              </w:rPr>
            </w:pPr>
          </w:p>
        </w:tc>
        <w:tc>
          <w:tcPr>
            <w:tcW w:w="985" w:type="dxa"/>
            <w:shd w:val="clear" w:color="auto" w:fill="FF0000"/>
          </w:tcPr>
          <w:p w14:paraId="73C479F0" w14:textId="77777777" w:rsidR="00822B44" w:rsidRDefault="00822B44">
            <w:pPr>
              <w:rPr>
                <w:rFonts w:asciiTheme="minorHAnsi" w:hAnsiTheme="minorHAnsi"/>
              </w:rPr>
            </w:pPr>
          </w:p>
        </w:tc>
        <w:tc>
          <w:tcPr>
            <w:tcW w:w="1374" w:type="dxa"/>
            <w:shd w:val="clear" w:color="auto" w:fill="FF0000"/>
          </w:tcPr>
          <w:p w14:paraId="5386CF51" w14:textId="77777777" w:rsidR="00822B44" w:rsidRDefault="00822B44">
            <w:pPr>
              <w:rPr>
                <w:rFonts w:asciiTheme="minorHAnsi" w:hAnsiTheme="minorHAnsi"/>
              </w:rPr>
            </w:pPr>
          </w:p>
        </w:tc>
      </w:tr>
      <w:tr w:rsidR="00822B44" w14:paraId="58E56BCA" w14:textId="77777777" w:rsidTr="00822B44">
        <w:tc>
          <w:tcPr>
            <w:tcW w:w="523" w:type="dxa"/>
            <w:vMerge/>
          </w:tcPr>
          <w:p w14:paraId="37305DAF" w14:textId="77777777" w:rsidR="00822B44" w:rsidRDefault="00822B44" w:rsidP="00FE7D4E">
            <w:pPr>
              <w:jc w:val="center"/>
              <w:rPr>
                <w:rFonts w:asciiTheme="minorHAnsi" w:hAnsiTheme="minorHAnsi"/>
              </w:rPr>
            </w:pPr>
          </w:p>
        </w:tc>
        <w:tc>
          <w:tcPr>
            <w:tcW w:w="972" w:type="dxa"/>
          </w:tcPr>
          <w:p w14:paraId="5586D4EB"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3</w:t>
            </w:r>
          </w:p>
        </w:tc>
        <w:tc>
          <w:tcPr>
            <w:tcW w:w="1474" w:type="dxa"/>
            <w:shd w:val="clear" w:color="auto" w:fill="FFFFFF" w:themeFill="background1"/>
          </w:tcPr>
          <w:p w14:paraId="30A32D1D" w14:textId="77777777" w:rsidR="00822B44" w:rsidRPr="00822B44" w:rsidRDefault="00822B44">
            <w:pPr>
              <w:rPr>
                <w:rFonts w:asciiTheme="minorHAnsi" w:hAnsiTheme="minorHAnsi"/>
                <w:b/>
                <w:sz w:val="24"/>
                <w:szCs w:val="24"/>
              </w:rPr>
            </w:pPr>
            <w:r w:rsidRPr="00822B44">
              <w:rPr>
                <w:rFonts w:asciiTheme="minorHAnsi" w:hAnsiTheme="minorHAnsi"/>
                <w:b/>
                <w:sz w:val="24"/>
                <w:szCs w:val="24"/>
              </w:rPr>
              <w:t>Moderate</w:t>
            </w:r>
          </w:p>
        </w:tc>
        <w:tc>
          <w:tcPr>
            <w:tcW w:w="982" w:type="dxa"/>
            <w:shd w:val="clear" w:color="auto" w:fill="70AD47" w:themeFill="accent6"/>
          </w:tcPr>
          <w:p w14:paraId="7F068108" w14:textId="77777777" w:rsidR="00822B44" w:rsidRDefault="00822B44">
            <w:pPr>
              <w:rPr>
                <w:rFonts w:asciiTheme="minorHAnsi" w:hAnsiTheme="minorHAnsi"/>
              </w:rPr>
            </w:pPr>
          </w:p>
        </w:tc>
        <w:tc>
          <w:tcPr>
            <w:tcW w:w="1268" w:type="dxa"/>
            <w:shd w:val="clear" w:color="auto" w:fill="04F042"/>
          </w:tcPr>
          <w:p w14:paraId="37910565" w14:textId="77777777" w:rsidR="00822B44" w:rsidRDefault="00822B44">
            <w:pPr>
              <w:rPr>
                <w:rFonts w:asciiTheme="minorHAnsi" w:hAnsiTheme="minorHAnsi"/>
              </w:rPr>
            </w:pPr>
          </w:p>
        </w:tc>
        <w:tc>
          <w:tcPr>
            <w:tcW w:w="1131" w:type="dxa"/>
            <w:shd w:val="clear" w:color="auto" w:fill="FFFF00"/>
          </w:tcPr>
          <w:p w14:paraId="5188C656" w14:textId="77777777" w:rsidR="00822B44" w:rsidRDefault="00822B44">
            <w:pPr>
              <w:rPr>
                <w:rFonts w:asciiTheme="minorHAnsi" w:hAnsiTheme="minorHAnsi"/>
              </w:rPr>
            </w:pPr>
          </w:p>
        </w:tc>
        <w:tc>
          <w:tcPr>
            <w:tcW w:w="985" w:type="dxa"/>
            <w:shd w:val="clear" w:color="auto" w:fill="FFFF00"/>
          </w:tcPr>
          <w:p w14:paraId="072DB87F" w14:textId="77777777" w:rsidR="00822B44" w:rsidRDefault="00822B44">
            <w:pPr>
              <w:rPr>
                <w:rFonts w:asciiTheme="minorHAnsi" w:hAnsiTheme="minorHAnsi"/>
              </w:rPr>
            </w:pPr>
          </w:p>
        </w:tc>
        <w:tc>
          <w:tcPr>
            <w:tcW w:w="1374" w:type="dxa"/>
            <w:shd w:val="clear" w:color="auto" w:fill="FF6699"/>
          </w:tcPr>
          <w:p w14:paraId="000B9F28" w14:textId="77777777" w:rsidR="00822B44" w:rsidRDefault="00822B44">
            <w:pPr>
              <w:rPr>
                <w:rFonts w:asciiTheme="minorHAnsi" w:hAnsiTheme="minorHAnsi"/>
              </w:rPr>
            </w:pPr>
          </w:p>
        </w:tc>
      </w:tr>
      <w:tr w:rsidR="00822B44" w14:paraId="30C1582F" w14:textId="77777777" w:rsidTr="00822B44">
        <w:tc>
          <w:tcPr>
            <w:tcW w:w="523" w:type="dxa"/>
            <w:vMerge/>
          </w:tcPr>
          <w:p w14:paraId="74650F4E" w14:textId="77777777" w:rsidR="00822B44" w:rsidRDefault="00822B44" w:rsidP="00FE7D4E">
            <w:pPr>
              <w:jc w:val="center"/>
              <w:rPr>
                <w:rFonts w:asciiTheme="minorHAnsi" w:hAnsiTheme="minorHAnsi"/>
              </w:rPr>
            </w:pPr>
          </w:p>
        </w:tc>
        <w:tc>
          <w:tcPr>
            <w:tcW w:w="972" w:type="dxa"/>
          </w:tcPr>
          <w:p w14:paraId="64091287"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2</w:t>
            </w:r>
          </w:p>
        </w:tc>
        <w:tc>
          <w:tcPr>
            <w:tcW w:w="1474" w:type="dxa"/>
            <w:shd w:val="clear" w:color="auto" w:fill="FFFFFF" w:themeFill="background1"/>
          </w:tcPr>
          <w:p w14:paraId="4B18B429" w14:textId="77777777" w:rsidR="00822B44" w:rsidRPr="00822B44" w:rsidRDefault="00822B44">
            <w:pPr>
              <w:rPr>
                <w:rFonts w:asciiTheme="minorHAnsi" w:hAnsiTheme="minorHAnsi"/>
                <w:b/>
                <w:sz w:val="24"/>
                <w:szCs w:val="24"/>
              </w:rPr>
            </w:pPr>
            <w:r w:rsidRPr="00822B44">
              <w:rPr>
                <w:rFonts w:asciiTheme="minorHAnsi" w:hAnsiTheme="minorHAnsi"/>
                <w:b/>
                <w:sz w:val="24"/>
                <w:szCs w:val="24"/>
              </w:rPr>
              <w:t>Minor</w:t>
            </w:r>
          </w:p>
        </w:tc>
        <w:tc>
          <w:tcPr>
            <w:tcW w:w="982" w:type="dxa"/>
            <w:shd w:val="clear" w:color="auto" w:fill="70AD47" w:themeFill="accent6"/>
          </w:tcPr>
          <w:p w14:paraId="0DC4710C" w14:textId="77777777" w:rsidR="00822B44" w:rsidRDefault="00822B44">
            <w:pPr>
              <w:rPr>
                <w:rFonts w:asciiTheme="minorHAnsi" w:hAnsiTheme="minorHAnsi"/>
              </w:rPr>
            </w:pPr>
          </w:p>
        </w:tc>
        <w:tc>
          <w:tcPr>
            <w:tcW w:w="1268" w:type="dxa"/>
            <w:shd w:val="clear" w:color="auto" w:fill="04F042"/>
          </w:tcPr>
          <w:p w14:paraId="44319F44" w14:textId="77777777" w:rsidR="00822B44" w:rsidRDefault="00822B44">
            <w:pPr>
              <w:rPr>
                <w:rFonts w:asciiTheme="minorHAnsi" w:hAnsiTheme="minorHAnsi"/>
              </w:rPr>
            </w:pPr>
          </w:p>
        </w:tc>
        <w:tc>
          <w:tcPr>
            <w:tcW w:w="1131" w:type="dxa"/>
            <w:shd w:val="clear" w:color="auto" w:fill="04F042"/>
          </w:tcPr>
          <w:p w14:paraId="3EB7DF9A" w14:textId="77777777" w:rsidR="00822B44" w:rsidRDefault="00822B44">
            <w:pPr>
              <w:rPr>
                <w:rFonts w:asciiTheme="minorHAnsi" w:hAnsiTheme="minorHAnsi"/>
              </w:rPr>
            </w:pPr>
          </w:p>
        </w:tc>
        <w:tc>
          <w:tcPr>
            <w:tcW w:w="985" w:type="dxa"/>
            <w:shd w:val="clear" w:color="auto" w:fill="FFFF00"/>
          </w:tcPr>
          <w:p w14:paraId="2F09E000" w14:textId="77777777" w:rsidR="00822B44" w:rsidRDefault="00822B44">
            <w:pPr>
              <w:rPr>
                <w:rFonts w:asciiTheme="minorHAnsi" w:hAnsiTheme="minorHAnsi"/>
              </w:rPr>
            </w:pPr>
          </w:p>
        </w:tc>
        <w:tc>
          <w:tcPr>
            <w:tcW w:w="1374" w:type="dxa"/>
            <w:shd w:val="clear" w:color="auto" w:fill="FFFF00"/>
          </w:tcPr>
          <w:p w14:paraId="28E33DA9" w14:textId="77777777" w:rsidR="00822B44" w:rsidRDefault="00822B44">
            <w:pPr>
              <w:rPr>
                <w:rFonts w:asciiTheme="minorHAnsi" w:hAnsiTheme="minorHAnsi"/>
              </w:rPr>
            </w:pPr>
          </w:p>
        </w:tc>
      </w:tr>
      <w:tr w:rsidR="00822B44" w14:paraId="299FD456" w14:textId="77777777" w:rsidTr="00822B44">
        <w:tc>
          <w:tcPr>
            <w:tcW w:w="523" w:type="dxa"/>
            <w:vMerge/>
          </w:tcPr>
          <w:p w14:paraId="0460CA1C" w14:textId="77777777" w:rsidR="00822B44" w:rsidRDefault="00822B44" w:rsidP="00FE7D4E">
            <w:pPr>
              <w:jc w:val="center"/>
              <w:rPr>
                <w:rFonts w:asciiTheme="minorHAnsi" w:hAnsiTheme="minorHAnsi"/>
              </w:rPr>
            </w:pPr>
          </w:p>
        </w:tc>
        <w:tc>
          <w:tcPr>
            <w:tcW w:w="972" w:type="dxa"/>
          </w:tcPr>
          <w:p w14:paraId="10364F25"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1</w:t>
            </w:r>
          </w:p>
        </w:tc>
        <w:tc>
          <w:tcPr>
            <w:tcW w:w="1474" w:type="dxa"/>
            <w:shd w:val="clear" w:color="auto" w:fill="FFFFFF" w:themeFill="background1"/>
          </w:tcPr>
          <w:p w14:paraId="0E86F00C" w14:textId="77777777" w:rsidR="00822B44" w:rsidRPr="00822B44" w:rsidRDefault="00822B44">
            <w:pPr>
              <w:rPr>
                <w:rFonts w:asciiTheme="minorHAnsi" w:hAnsiTheme="minorHAnsi"/>
                <w:b/>
                <w:sz w:val="24"/>
                <w:szCs w:val="24"/>
              </w:rPr>
            </w:pPr>
            <w:r w:rsidRPr="00822B44">
              <w:rPr>
                <w:rFonts w:asciiTheme="minorHAnsi" w:hAnsiTheme="minorHAnsi"/>
                <w:b/>
                <w:sz w:val="24"/>
                <w:szCs w:val="24"/>
              </w:rPr>
              <w:t>Insignificant</w:t>
            </w:r>
          </w:p>
        </w:tc>
        <w:tc>
          <w:tcPr>
            <w:tcW w:w="982" w:type="dxa"/>
            <w:shd w:val="clear" w:color="auto" w:fill="70AD47" w:themeFill="accent6"/>
          </w:tcPr>
          <w:p w14:paraId="69B3B946" w14:textId="77777777" w:rsidR="00822B44" w:rsidRDefault="00822B44">
            <w:pPr>
              <w:rPr>
                <w:rFonts w:asciiTheme="minorHAnsi" w:hAnsiTheme="minorHAnsi"/>
              </w:rPr>
            </w:pPr>
          </w:p>
        </w:tc>
        <w:tc>
          <w:tcPr>
            <w:tcW w:w="1268" w:type="dxa"/>
            <w:shd w:val="clear" w:color="auto" w:fill="70AD47" w:themeFill="accent6"/>
          </w:tcPr>
          <w:p w14:paraId="2ED7A61F" w14:textId="77777777" w:rsidR="00822B44" w:rsidRDefault="00822B44">
            <w:pPr>
              <w:rPr>
                <w:rFonts w:asciiTheme="minorHAnsi" w:hAnsiTheme="minorHAnsi"/>
              </w:rPr>
            </w:pPr>
          </w:p>
        </w:tc>
        <w:tc>
          <w:tcPr>
            <w:tcW w:w="1131" w:type="dxa"/>
            <w:shd w:val="clear" w:color="auto" w:fill="70AD47" w:themeFill="accent6"/>
          </w:tcPr>
          <w:p w14:paraId="220CB81F" w14:textId="77777777" w:rsidR="00822B44" w:rsidRDefault="00822B44">
            <w:pPr>
              <w:rPr>
                <w:rFonts w:asciiTheme="minorHAnsi" w:hAnsiTheme="minorHAnsi"/>
              </w:rPr>
            </w:pPr>
          </w:p>
        </w:tc>
        <w:tc>
          <w:tcPr>
            <w:tcW w:w="985" w:type="dxa"/>
            <w:shd w:val="clear" w:color="auto" w:fill="04F042"/>
          </w:tcPr>
          <w:p w14:paraId="5D005454" w14:textId="77777777" w:rsidR="00822B44" w:rsidRDefault="00822B44">
            <w:pPr>
              <w:rPr>
                <w:rFonts w:asciiTheme="minorHAnsi" w:hAnsiTheme="minorHAnsi"/>
              </w:rPr>
            </w:pPr>
          </w:p>
        </w:tc>
        <w:tc>
          <w:tcPr>
            <w:tcW w:w="1374" w:type="dxa"/>
            <w:shd w:val="clear" w:color="auto" w:fill="04F042"/>
          </w:tcPr>
          <w:p w14:paraId="70AFF6E6" w14:textId="77777777" w:rsidR="00822B44" w:rsidRDefault="00822B44">
            <w:pPr>
              <w:rPr>
                <w:rFonts w:asciiTheme="minorHAnsi" w:hAnsiTheme="minorHAnsi"/>
              </w:rPr>
            </w:pPr>
          </w:p>
        </w:tc>
      </w:tr>
      <w:tr w:rsidR="00822B44" w14:paraId="67C437AD" w14:textId="77777777" w:rsidTr="00822B44">
        <w:tc>
          <w:tcPr>
            <w:tcW w:w="523" w:type="dxa"/>
            <w:vMerge/>
          </w:tcPr>
          <w:p w14:paraId="73A1A79A" w14:textId="77777777" w:rsidR="00822B44" w:rsidRDefault="00822B44">
            <w:pPr>
              <w:rPr>
                <w:rFonts w:asciiTheme="minorHAnsi" w:hAnsiTheme="minorHAnsi"/>
              </w:rPr>
            </w:pPr>
          </w:p>
        </w:tc>
        <w:tc>
          <w:tcPr>
            <w:tcW w:w="972" w:type="dxa"/>
          </w:tcPr>
          <w:p w14:paraId="1BA7C046" w14:textId="77777777" w:rsidR="00822B44" w:rsidRDefault="00822B44">
            <w:pPr>
              <w:rPr>
                <w:rFonts w:asciiTheme="minorHAnsi" w:hAnsiTheme="minorHAnsi"/>
              </w:rPr>
            </w:pPr>
          </w:p>
        </w:tc>
        <w:tc>
          <w:tcPr>
            <w:tcW w:w="1474" w:type="dxa"/>
            <w:shd w:val="clear" w:color="auto" w:fill="FFFFFF" w:themeFill="background1"/>
          </w:tcPr>
          <w:p w14:paraId="0D8804B1" w14:textId="77777777" w:rsidR="00822B44" w:rsidRPr="00FE7D4E" w:rsidRDefault="00822B44" w:rsidP="00FE7D4E">
            <w:pPr>
              <w:jc w:val="center"/>
              <w:rPr>
                <w:rFonts w:asciiTheme="minorHAnsi" w:hAnsiTheme="minorHAnsi"/>
                <w:b/>
                <w:sz w:val="24"/>
                <w:szCs w:val="24"/>
              </w:rPr>
            </w:pPr>
          </w:p>
        </w:tc>
        <w:tc>
          <w:tcPr>
            <w:tcW w:w="982" w:type="dxa"/>
          </w:tcPr>
          <w:p w14:paraId="3628A3D0"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1</w:t>
            </w:r>
          </w:p>
        </w:tc>
        <w:tc>
          <w:tcPr>
            <w:tcW w:w="1268" w:type="dxa"/>
          </w:tcPr>
          <w:p w14:paraId="50212E2A"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2</w:t>
            </w:r>
          </w:p>
        </w:tc>
        <w:tc>
          <w:tcPr>
            <w:tcW w:w="1131" w:type="dxa"/>
          </w:tcPr>
          <w:p w14:paraId="23F4E5AA"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3</w:t>
            </w:r>
          </w:p>
        </w:tc>
        <w:tc>
          <w:tcPr>
            <w:tcW w:w="985" w:type="dxa"/>
          </w:tcPr>
          <w:p w14:paraId="051B6D86"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4</w:t>
            </w:r>
          </w:p>
        </w:tc>
        <w:tc>
          <w:tcPr>
            <w:tcW w:w="1374" w:type="dxa"/>
          </w:tcPr>
          <w:p w14:paraId="08455B17"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5</w:t>
            </w:r>
          </w:p>
        </w:tc>
      </w:tr>
      <w:tr w:rsidR="00822B44" w14:paraId="77E6B2E6" w14:textId="77777777" w:rsidTr="00822B44">
        <w:tc>
          <w:tcPr>
            <w:tcW w:w="523" w:type="dxa"/>
          </w:tcPr>
          <w:p w14:paraId="6D98DC22" w14:textId="77777777" w:rsidR="00822B44" w:rsidRDefault="00822B44">
            <w:pPr>
              <w:rPr>
                <w:rFonts w:asciiTheme="minorHAnsi" w:hAnsiTheme="minorHAnsi"/>
              </w:rPr>
            </w:pPr>
          </w:p>
        </w:tc>
        <w:tc>
          <w:tcPr>
            <w:tcW w:w="972" w:type="dxa"/>
          </w:tcPr>
          <w:p w14:paraId="1C4200F6" w14:textId="77777777" w:rsidR="00822B44" w:rsidRDefault="00822B44">
            <w:pPr>
              <w:rPr>
                <w:rFonts w:asciiTheme="minorHAnsi" w:hAnsiTheme="minorHAnsi"/>
              </w:rPr>
            </w:pPr>
          </w:p>
        </w:tc>
        <w:tc>
          <w:tcPr>
            <w:tcW w:w="1474" w:type="dxa"/>
          </w:tcPr>
          <w:p w14:paraId="2B2B938B" w14:textId="77777777" w:rsidR="00822B44" w:rsidRDefault="00822B44" w:rsidP="00FE7D4E">
            <w:pPr>
              <w:jc w:val="center"/>
              <w:rPr>
                <w:rFonts w:asciiTheme="minorHAnsi" w:hAnsiTheme="minorHAnsi"/>
                <w:b/>
                <w:sz w:val="24"/>
                <w:szCs w:val="24"/>
              </w:rPr>
            </w:pPr>
          </w:p>
        </w:tc>
        <w:tc>
          <w:tcPr>
            <w:tcW w:w="982" w:type="dxa"/>
          </w:tcPr>
          <w:p w14:paraId="41C7FB7C" w14:textId="77777777" w:rsidR="00822B44" w:rsidRPr="00FE7D4E" w:rsidRDefault="00822B44" w:rsidP="00FE7D4E">
            <w:pPr>
              <w:jc w:val="center"/>
              <w:rPr>
                <w:rFonts w:asciiTheme="minorHAnsi" w:hAnsiTheme="minorHAnsi"/>
                <w:b/>
                <w:sz w:val="24"/>
                <w:szCs w:val="24"/>
              </w:rPr>
            </w:pPr>
            <w:r>
              <w:rPr>
                <w:rFonts w:asciiTheme="minorHAnsi" w:hAnsiTheme="minorHAnsi"/>
                <w:b/>
                <w:sz w:val="24"/>
                <w:szCs w:val="24"/>
              </w:rPr>
              <w:t>Rare</w:t>
            </w:r>
          </w:p>
        </w:tc>
        <w:tc>
          <w:tcPr>
            <w:tcW w:w="1268" w:type="dxa"/>
          </w:tcPr>
          <w:p w14:paraId="3007A288" w14:textId="77777777" w:rsidR="00822B44" w:rsidRPr="00FE7D4E" w:rsidRDefault="00822B44" w:rsidP="00FE7D4E">
            <w:pPr>
              <w:jc w:val="center"/>
              <w:rPr>
                <w:rFonts w:asciiTheme="minorHAnsi" w:hAnsiTheme="minorHAnsi"/>
                <w:b/>
                <w:sz w:val="24"/>
                <w:szCs w:val="24"/>
              </w:rPr>
            </w:pPr>
            <w:r>
              <w:rPr>
                <w:rFonts w:asciiTheme="minorHAnsi" w:hAnsiTheme="minorHAnsi"/>
                <w:b/>
                <w:sz w:val="24"/>
                <w:szCs w:val="24"/>
              </w:rPr>
              <w:t>Unlikely</w:t>
            </w:r>
          </w:p>
        </w:tc>
        <w:tc>
          <w:tcPr>
            <w:tcW w:w="1131" w:type="dxa"/>
          </w:tcPr>
          <w:p w14:paraId="2FF3171F" w14:textId="77777777" w:rsidR="00822B44" w:rsidRPr="00FE7D4E" w:rsidRDefault="00822B44" w:rsidP="00FE7D4E">
            <w:pPr>
              <w:jc w:val="center"/>
              <w:rPr>
                <w:rFonts w:asciiTheme="minorHAnsi" w:hAnsiTheme="minorHAnsi"/>
                <w:b/>
                <w:sz w:val="24"/>
                <w:szCs w:val="24"/>
              </w:rPr>
            </w:pPr>
            <w:r>
              <w:rPr>
                <w:rFonts w:asciiTheme="minorHAnsi" w:hAnsiTheme="minorHAnsi"/>
                <w:b/>
                <w:sz w:val="24"/>
                <w:szCs w:val="24"/>
              </w:rPr>
              <w:t>Possible</w:t>
            </w:r>
          </w:p>
        </w:tc>
        <w:tc>
          <w:tcPr>
            <w:tcW w:w="985" w:type="dxa"/>
          </w:tcPr>
          <w:p w14:paraId="1BCAC054" w14:textId="77777777" w:rsidR="00822B44" w:rsidRPr="00FE7D4E" w:rsidRDefault="00822B44" w:rsidP="00FE7D4E">
            <w:pPr>
              <w:jc w:val="center"/>
              <w:rPr>
                <w:rFonts w:asciiTheme="minorHAnsi" w:hAnsiTheme="minorHAnsi"/>
                <w:b/>
                <w:sz w:val="24"/>
                <w:szCs w:val="24"/>
              </w:rPr>
            </w:pPr>
            <w:r>
              <w:rPr>
                <w:rFonts w:asciiTheme="minorHAnsi" w:hAnsiTheme="minorHAnsi"/>
                <w:b/>
                <w:sz w:val="24"/>
                <w:szCs w:val="24"/>
              </w:rPr>
              <w:t>Likely</w:t>
            </w:r>
          </w:p>
        </w:tc>
        <w:tc>
          <w:tcPr>
            <w:tcW w:w="1374" w:type="dxa"/>
          </w:tcPr>
          <w:p w14:paraId="4C41159B" w14:textId="77777777" w:rsidR="00822B44" w:rsidRPr="00FE7D4E" w:rsidRDefault="00822B44" w:rsidP="00FE7D4E">
            <w:pPr>
              <w:jc w:val="center"/>
              <w:rPr>
                <w:rFonts w:asciiTheme="minorHAnsi" w:hAnsiTheme="minorHAnsi"/>
                <w:b/>
                <w:sz w:val="24"/>
                <w:szCs w:val="24"/>
              </w:rPr>
            </w:pPr>
            <w:r>
              <w:rPr>
                <w:rFonts w:asciiTheme="minorHAnsi" w:hAnsiTheme="minorHAnsi"/>
                <w:b/>
                <w:sz w:val="24"/>
                <w:szCs w:val="24"/>
              </w:rPr>
              <w:t>Almost Certain</w:t>
            </w:r>
          </w:p>
        </w:tc>
      </w:tr>
      <w:tr w:rsidR="00822B44" w14:paraId="57773FA6" w14:textId="77777777" w:rsidTr="00822B44">
        <w:tc>
          <w:tcPr>
            <w:tcW w:w="523" w:type="dxa"/>
          </w:tcPr>
          <w:p w14:paraId="686A085B" w14:textId="77777777" w:rsidR="00822B44" w:rsidRDefault="00822B44" w:rsidP="00FE7D4E">
            <w:pPr>
              <w:jc w:val="center"/>
              <w:rPr>
                <w:rFonts w:asciiTheme="minorHAnsi" w:hAnsiTheme="minorHAnsi"/>
              </w:rPr>
            </w:pPr>
          </w:p>
        </w:tc>
        <w:tc>
          <w:tcPr>
            <w:tcW w:w="972" w:type="dxa"/>
          </w:tcPr>
          <w:p w14:paraId="46CF6CFD" w14:textId="77777777" w:rsidR="00822B44" w:rsidRPr="00FE7D4E" w:rsidRDefault="00822B44" w:rsidP="00FE7D4E">
            <w:pPr>
              <w:jc w:val="center"/>
              <w:rPr>
                <w:rFonts w:asciiTheme="minorHAnsi" w:hAnsiTheme="minorHAnsi"/>
                <w:b/>
                <w:sz w:val="24"/>
                <w:szCs w:val="24"/>
              </w:rPr>
            </w:pPr>
          </w:p>
        </w:tc>
        <w:tc>
          <w:tcPr>
            <w:tcW w:w="7214" w:type="dxa"/>
            <w:gridSpan w:val="6"/>
          </w:tcPr>
          <w:p w14:paraId="1E950F43" w14:textId="77777777" w:rsidR="00822B44" w:rsidRPr="00FE7D4E" w:rsidRDefault="00822B44" w:rsidP="00FE7D4E">
            <w:pPr>
              <w:jc w:val="center"/>
              <w:rPr>
                <w:rFonts w:asciiTheme="minorHAnsi" w:hAnsiTheme="minorHAnsi"/>
                <w:b/>
                <w:sz w:val="24"/>
                <w:szCs w:val="24"/>
              </w:rPr>
            </w:pPr>
            <w:r w:rsidRPr="00FE7D4E">
              <w:rPr>
                <w:rFonts w:asciiTheme="minorHAnsi" w:hAnsiTheme="minorHAnsi"/>
                <w:b/>
                <w:sz w:val="24"/>
                <w:szCs w:val="24"/>
              </w:rPr>
              <w:t>Likelihood</w:t>
            </w:r>
          </w:p>
        </w:tc>
      </w:tr>
    </w:tbl>
    <w:p w14:paraId="14D1B9FE" w14:textId="77777777" w:rsidR="00831691" w:rsidRPr="008C3ECE" w:rsidRDefault="00831691">
      <w:pPr>
        <w:rPr>
          <w:rFonts w:asciiTheme="minorHAnsi" w:hAnsiTheme="minorHAnsi"/>
        </w:rPr>
      </w:pPr>
    </w:p>
    <w:p w14:paraId="4CD91453" w14:textId="77777777" w:rsidR="00831691" w:rsidRPr="008C3ECE" w:rsidRDefault="00831691">
      <w:pPr>
        <w:rPr>
          <w:rFonts w:asciiTheme="minorHAnsi" w:hAnsiTheme="minorHAnsi"/>
        </w:rPr>
      </w:pPr>
    </w:p>
    <w:p w14:paraId="3EED7FD5" w14:textId="77777777" w:rsidR="00831691" w:rsidRPr="00822B44" w:rsidRDefault="00FE7D4E">
      <w:pPr>
        <w:rPr>
          <w:rFonts w:asciiTheme="minorHAnsi" w:hAnsiTheme="minorHAnsi"/>
          <w:b/>
          <w:sz w:val="24"/>
          <w:szCs w:val="24"/>
        </w:rPr>
      </w:pPr>
      <w:r w:rsidRPr="00822B44">
        <w:rPr>
          <w:rFonts w:asciiTheme="minorHAnsi" w:hAnsiTheme="minorHAnsi"/>
          <w:b/>
          <w:sz w:val="24"/>
          <w:szCs w:val="24"/>
        </w:rPr>
        <w:t xml:space="preserve">Likelihood </w:t>
      </w:r>
      <w:r w:rsidR="00822B44" w:rsidRPr="00822B44">
        <w:rPr>
          <w:rFonts w:asciiTheme="minorHAnsi" w:hAnsiTheme="minorHAnsi"/>
          <w:b/>
          <w:sz w:val="24"/>
          <w:szCs w:val="24"/>
        </w:rPr>
        <w:t>Definitions</w:t>
      </w:r>
    </w:p>
    <w:p w14:paraId="384DD363" w14:textId="77777777" w:rsidR="00FE7D4E" w:rsidRDefault="00FE7D4E">
      <w:pPr>
        <w:rPr>
          <w:rFonts w:asciiTheme="minorHAnsi" w:hAnsiTheme="minorHAnsi"/>
        </w:rPr>
      </w:pPr>
    </w:p>
    <w:tbl>
      <w:tblPr>
        <w:tblStyle w:val="TableGrid"/>
        <w:tblW w:w="0" w:type="auto"/>
        <w:tblLook w:val="04A0" w:firstRow="1" w:lastRow="0" w:firstColumn="1" w:lastColumn="0" w:noHBand="0" w:noVBand="1"/>
      </w:tblPr>
      <w:tblGrid>
        <w:gridCol w:w="2122"/>
        <w:gridCol w:w="7506"/>
      </w:tblGrid>
      <w:tr w:rsidR="00822B44" w14:paraId="3E676C53" w14:textId="77777777" w:rsidTr="00822B44">
        <w:tc>
          <w:tcPr>
            <w:tcW w:w="2122" w:type="dxa"/>
          </w:tcPr>
          <w:p w14:paraId="1CB361F8" w14:textId="77777777" w:rsidR="00822B44" w:rsidRDefault="00822B44">
            <w:pPr>
              <w:rPr>
                <w:rFonts w:asciiTheme="minorHAnsi" w:hAnsiTheme="minorHAnsi"/>
              </w:rPr>
            </w:pPr>
            <w:r>
              <w:rPr>
                <w:rFonts w:asciiTheme="minorHAnsi" w:hAnsiTheme="minorHAnsi"/>
              </w:rPr>
              <w:t xml:space="preserve">1 – Rare </w:t>
            </w:r>
          </w:p>
        </w:tc>
        <w:tc>
          <w:tcPr>
            <w:tcW w:w="7506" w:type="dxa"/>
          </w:tcPr>
          <w:p w14:paraId="28C23B3D" w14:textId="77777777" w:rsidR="00822B44" w:rsidRDefault="00822B44">
            <w:pPr>
              <w:rPr>
                <w:rFonts w:asciiTheme="minorHAnsi" w:hAnsiTheme="minorHAnsi"/>
              </w:rPr>
            </w:pPr>
            <w:r>
              <w:rPr>
                <w:rFonts w:asciiTheme="minorHAnsi" w:hAnsiTheme="minorHAnsi"/>
              </w:rPr>
              <w:t>Highly unlikely, but it may occur in exceptional circumstances.  It could happen but probably never will</w:t>
            </w:r>
          </w:p>
        </w:tc>
      </w:tr>
      <w:tr w:rsidR="00822B44" w14:paraId="14AB8AC7" w14:textId="77777777" w:rsidTr="00822B44">
        <w:tc>
          <w:tcPr>
            <w:tcW w:w="2122" w:type="dxa"/>
          </w:tcPr>
          <w:p w14:paraId="20B38BD7" w14:textId="77777777" w:rsidR="00822B44" w:rsidRDefault="00822B44">
            <w:pPr>
              <w:rPr>
                <w:rFonts w:asciiTheme="minorHAnsi" w:hAnsiTheme="minorHAnsi"/>
              </w:rPr>
            </w:pPr>
            <w:r>
              <w:rPr>
                <w:rFonts w:asciiTheme="minorHAnsi" w:hAnsiTheme="minorHAnsi"/>
              </w:rPr>
              <w:t>2 - Unlikely</w:t>
            </w:r>
          </w:p>
        </w:tc>
        <w:tc>
          <w:tcPr>
            <w:tcW w:w="7506" w:type="dxa"/>
          </w:tcPr>
          <w:p w14:paraId="230868DC" w14:textId="77777777" w:rsidR="00822B44" w:rsidRDefault="00822B44">
            <w:pPr>
              <w:rPr>
                <w:rFonts w:asciiTheme="minorHAnsi" w:hAnsiTheme="minorHAnsi"/>
              </w:rPr>
            </w:pPr>
            <w:r>
              <w:rPr>
                <w:rFonts w:asciiTheme="minorHAnsi" w:hAnsiTheme="minorHAnsi"/>
              </w:rPr>
              <w:t>Not expected, but there’s a slight possibility it may occur at some time</w:t>
            </w:r>
          </w:p>
        </w:tc>
      </w:tr>
      <w:tr w:rsidR="00822B44" w14:paraId="19C1EBDC" w14:textId="77777777" w:rsidTr="00822B44">
        <w:tc>
          <w:tcPr>
            <w:tcW w:w="2122" w:type="dxa"/>
          </w:tcPr>
          <w:p w14:paraId="13F7B961" w14:textId="77777777" w:rsidR="00822B44" w:rsidRDefault="00822B44">
            <w:pPr>
              <w:rPr>
                <w:rFonts w:asciiTheme="minorHAnsi" w:hAnsiTheme="minorHAnsi"/>
              </w:rPr>
            </w:pPr>
            <w:r>
              <w:rPr>
                <w:rFonts w:asciiTheme="minorHAnsi" w:hAnsiTheme="minorHAnsi"/>
              </w:rPr>
              <w:t>3 - Possible</w:t>
            </w:r>
          </w:p>
        </w:tc>
        <w:tc>
          <w:tcPr>
            <w:tcW w:w="7506" w:type="dxa"/>
          </w:tcPr>
          <w:p w14:paraId="218F83D9" w14:textId="77777777" w:rsidR="00822B44" w:rsidRDefault="00822B44">
            <w:pPr>
              <w:rPr>
                <w:rFonts w:asciiTheme="minorHAnsi" w:hAnsiTheme="minorHAnsi"/>
              </w:rPr>
            </w:pPr>
            <w:r>
              <w:rPr>
                <w:rFonts w:asciiTheme="minorHAnsi" w:hAnsiTheme="minorHAnsi"/>
              </w:rPr>
              <w:t>The event might occur at some time as there is a history of casual occurrence at FBC and / or similar organisations</w:t>
            </w:r>
          </w:p>
        </w:tc>
      </w:tr>
      <w:tr w:rsidR="00822B44" w14:paraId="78B7DEDA" w14:textId="77777777" w:rsidTr="00822B44">
        <w:tc>
          <w:tcPr>
            <w:tcW w:w="2122" w:type="dxa"/>
          </w:tcPr>
          <w:p w14:paraId="3F820A19" w14:textId="77777777" w:rsidR="00822B44" w:rsidRDefault="00822B44">
            <w:pPr>
              <w:rPr>
                <w:rFonts w:asciiTheme="minorHAnsi" w:hAnsiTheme="minorHAnsi"/>
              </w:rPr>
            </w:pPr>
            <w:r>
              <w:rPr>
                <w:rFonts w:asciiTheme="minorHAnsi" w:hAnsiTheme="minorHAnsi"/>
              </w:rPr>
              <w:t>4 – Likely</w:t>
            </w:r>
          </w:p>
          <w:p w14:paraId="7ACA3D3E" w14:textId="77777777" w:rsidR="00822B44" w:rsidRDefault="00822B44">
            <w:pPr>
              <w:rPr>
                <w:rFonts w:asciiTheme="minorHAnsi" w:hAnsiTheme="minorHAnsi"/>
              </w:rPr>
            </w:pPr>
          </w:p>
        </w:tc>
        <w:tc>
          <w:tcPr>
            <w:tcW w:w="7506" w:type="dxa"/>
          </w:tcPr>
          <w:p w14:paraId="3B9C5D66" w14:textId="77777777" w:rsidR="00822B44" w:rsidRDefault="00822B44">
            <w:pPr>
              <w:rPr>
                <w:rFonts w:asciiTheme="minorHAnsi" w:hAnsiTheme="minorHAnsi"/>
              </w:rPr>
            </w:pPr>
            <w:r>
              <w:rPr>
                <w:rFonts w:asciiTheme="minorHAnsi" w:hAnsiTheme="minorHAnsi"/>
              </w:rPr>
              <w:t>There is a strong possibility the event will occur as there is a history of frequent occurrence at FBC and / or similar organisations</w:t>
            </w:r>
          </w:p>
        </w:tc>
      </w:tr>
      <w:tr w:rsidR="00822B44" w14:paraId="4DF03BCA" w14:textId="77777777" w:rsidTr="00822B44">
        <w:tc>
          <w:tcPr>
            <w:tcW w:w="2122" w:type="dxa"/>
          </w:tcPr>
          <w:p w14:paraId="40ED585E" w14:textId="77777777" w:rsidR="00822B44" w:rsidRDefault="00822B44">
            <w:pPr>
              <w:rPr>
                <w:rFonts w:asciiTheme="minorHAnsi" w:hAnsiTheme="minorHAnsi"/>
              </w:rPr>
            </w:pPr>
            <w:r>
              <w:rPr>
                <w:rFonts w:asciiTheme="minorHAnsi" w:hAnsiTheme="minorHAnsi"/>
              </w:rPr>
              <w:t>5 – Almost certain</w:t>
            </w:r>
          </w:p>
        </w:tc>
        <w:tc>
          <w:tcPr>
            <w:tcW w:w="7506" w:type="dxa"/>
          </w:tcPr>
          <w:p w14:paraId="6C63DBB2" w14:textId="77777777" w:rsidR="00822B44" w:rsidRDefault="00822B44">
            <w:pPr>
              <w:rPr>
                <w:rFonts w:asciiTheme="minorHAnsi" w:hAnsiTheme="minorHAnsi"/>
              </w:rPr>
            </w:pPr>
            <w:r>
              <w:rPr>
                <w:rFonts w:asciiTheme="minorHAnsi" w:hAnsiTheme="minorHAnsi"/>
              </w:rPr>
              <w:t>Very Likely.  The event is expected to occur in most circumstances as there is a history of regular occurrence at FBC and / or similar organisations.</w:t>
            </w:r>
          </w:p>
        </w:tc>
      </w:tr>
    </w:tbl>
    <w:p w14:paraId="1432A59A" w14:textId="77777777" w:rsidR="00FE7D4E" w:rsidRPr="008C3ECE" w:rsidRDefault="00FE7D4E">
      <w:pPr>
        <w:rPr>
          <w:rFonts w:asciiTheme="minorHAnsi" w:hAnsiTheme="minorHAnsi"/>
        </w:rPr>
      </w:pPr>
    </w:p>
    <w:p w14:paraId="7607CA07" w14:textId="77777777" w:rsidR="00831691" w:rsidRDefault="00831691">
      <w:pPr>
        <w:rPr>
          <w:rFonts w:asciiTheme="minorHAnsi" w:hAnsiTheme="minorHAnsi"/>
        </w:rPr>
      </w:pPr>
    </w:p>
    <w:p w14:paraId="23DE5A84" w14:textId="77777777" w:rsidR="00FE7D4E" w:rsidRPr="00F00353" w:rsidRDefault="00822B44">
      <w:pPr>
        <w:rPr>
          <w:rFonts w:asciiTheme="minorHAnsi" w:hAnsiTheme="minorHAnsi"/>
          <w:b/>
          <w:sz w:val="24"/>
          <w:szCs w:val="24"/>
        </w:rPr>
      </w:pPr>
      <w:r w:rsidRPr="00F00353">
        <w:rPr>
          <w:rFonts w:asciiTheme="minorHAnsi" w:hAnsiTheme="minorHAnsi"/>
          <w:b/>
          <w:sz w:val="24"/>
          <w:szCs w:val="24"/>
        </w:rPr>
        <w:t>Severity Definitions</w:t>
      </w:r>
    </w:p>
    <w:p w14:paraId="24434A0E" w14:textId="77777777" w:rsidR="00822B44" w:rsidRDefault="00822B44">
      <w:pPr>
        <w:rPr>
          <w:rFonts w:asciiTheme="minorHAnsi" w:hAnsiTheme="minorHAnsi"/>
        </w:rPr>
      </w:pPr>
    </w:p>
    <w:p w14:paraId="447CB53B" w14:textId="77777777" w:rsidR="00822B44" w:rsidRDefault="00822B44">
      <w:pPr>
        <w:rPr>
          <w:rFonts w:asciiTheme="minorHAnsi" w:hAnsiTheme="minorHAnsi"/>
        </w:rPr>
      </w:pPr>
    </w:p>
    <w:tbl>
      <w:tblPr>
        <w:tblStyle w:val="TableGrid"/>
        <w:tblW w:w="0" w:type="auto"/>
        <w:tblLook w:val="04A0" w:firstRow="1" w:lastRow="0" w:firstColumn="1" w:lastColumn="0" w:noHBand="0" w:noVBand="1"/>
      </w:tblPr>
      <w:tblGrid>
        <w:gridCol w:w="2122"/>
        <w:gridCol w:w="7506"/>
      </w:tblGrid>
      <w:tr w:rsidR="00822B44" w14:paraId="5B35069B" w14:textId="77777777" w:rsidTr="00F00353">
        <w:tc>
          <w:tcPr>
            <w:tcW w:w="2122" w:type="dxa"/>
          </w:tcPr>
          <w:p w14:paraId="7F417079" w14:textId="77777777" w:rsidR="00822B44" w:rsidRDefault="00822B44">
            <w:pPr>
              <w:rPr>
                <w:rFonts w:asciiTheme="minorHAnsi" w:hAnsiTheme="minorHAnsi"/>
              </w:rPr>
            </w:pPr>
            <w:r>
              <w:rPr>
                <w:rFonts w:asciiTheme="minorHAnsi" w:hAnsiTheme="minorHAnsi"/>
              </w:rPr>
              <w:t>1 - Insignificant</w:t>
            </w:r>
          </w:p>
        </w:tc>
        <w:tc>
          <w:tcPr>
            <w:tcW w:w="7506" w:type="dxa"/>
          </w:tcPr>
          <w:p w14:paraId="0C84BC35" w14:textId="77777777" w:rsidR="00822B44" w:rsidRDefault="00822B44">
            <w:pPr>
              <w:rPr>
                <w:rFonts w:asciiTheme="minorHAnsi" w:hAnsiTheme="minorHAnsi"/>
              </w:rPr>
            </w:pPr>
            <w:r>
              <w:rPr>
                <w:rFonts w:asciiTheme="minorHAnsi" w:hAnsiTheme="minorHAnsi"/>
              </w:rPr>
              <w:t>Minimal Financial Loss, no or only minor personal injury.  Systems unavailable for less than an hour.  No reputational impact.</w:t>
            </w:r>
          </w:p>
        </w:tc>
      </w:tr>
      <w:tr w:rsidR="00822B44" w14:paraId="6B748275" w14:textId="77777777" w:rsidTr="00F00353">
        <w:tc>
          <w:tcPr>
            <w:tcW w:w="2122" w:type="dxa"/>
          </w:tcPr>
          <w:p w14:paraId="1C4B61D8" w14:textId="77777777" w:rsidR="00822B44" w:rsidRDefault="00822B44">
            <w:pPr>
              <w:rPr>
                <w:rFonts w:asciiTheme="minorHAnsi" w:hAnsiTheme="minorHAnsi"/>
              </w:rPr>
            </w:pPr>
            <w:r>
              <w:rPr>
                <w:rFonts w:asciiTheme="minorHAnsi" w:hAnsiTheme="minorHAnsi"/>
              </w:rPr>
              <w:t>2 - Minor</w:t>
            </w:r>
          </w:p>
        </w:tc>
        <w:tc>
          <w:tcPr>
            <w:tcW w:w="7506" w:type="dxa"/>
          </w:tcPr>
          <w:p w14:paraId="12F566C6" w14:textId="77777777" w:rsidR="00822B44" w:rsidRDefault="00822B44">
            <w:pPr>
              <w:rPr>
                <w:rFonts w:asciiTheme="minorHAnsi" w:hAnsiTheme="minorHAnsi"/>
              </w:rPr>
            </w:pPr>
            <w:r>
              <w:rPr>
                <w:rFonts w:asciiTheme="minorHAnsi" w:hAnsiTheme="minorHAnsi"/>
              </w:rPr>
              <w:t>£1000 - £10,000</w:t>
            </w:r>
            <w:r w:rsidR="002A1B75">
              <w:rPr>
                <w:rFonts w:asciiTheme="minorHAnsi" w:hAnsiTheme="minorHAnsi"/>
              </w:rPr>
              <w:t xml:space="preserve"> financial</w:t>
            </w:r>
            <w:r>
              <w:rPr>
                <w:rFonts w:asciiTheme="minorHAnsi" w:hAnsiTheme="minorHAnsi"/>
              </w:rPr>
              <w:t xml:space="preserve"> loss.  Minor injury requiring medical treatment.  Systems unavailable for a few hours</w:t>
            </w:r>
            <w:r w:rsidR="00F00353">
              <w:rPr>
                <w:rFonts w:asciiTheme="minorHAnsi" w:hAnsiTheme="minorHAnsi"/>
              </w:rPr>
              <w:t>.  Adverse media coverage</w:t>
            </w:r>
          </w:p>
        </w:tc>
      </w:tr>
      <w:tr w:rsidR="00822B44" w14:paraId="106B878F" w14:textId="77777777" w:rsidTr="00F00353">
        <w:tc>
          <w:tcPr>
            <w:tcW w:w="2122" w:type="dxa"/>
          </w:tcPr>
          <w:p w14:paraId="6FBDBC1C" w14:textId="77777777" w:rsidR="00822B44" w:rsidRDefault="00F00353">
            <w:pPr>
              <w:rPr>
                <w:rFonts w:asciiTheme="minorHAnsi" w:hAnsiTheme="minorHAnsi"/>
              </w:rPr>
            </w:pPr>
            <w:r>
              <w:rPr>
                <w:rFonts w:asciiTheme="minorHAnsi" w:hAnsiTheme="minorHAnsi"/>
              </w:rPr>
              <w:t>3 - Moderate</w:t>
            </w:r>
          </w:p>
        </w:tc>
        <w:tc>
          <w:tcPr>
            <w:tcW w:w="7506" w:type="dxa"/>
          </w:tcPr>
          <w:p w14:paraId="5CE676E1" w14:textId="77777777" w:rsidR="00822B44" w:rsidRDefault="00F00353">
            <w:pPr>
              <w:rPr>
                <w:rFonts w:asciiTheme="minorHAnsi" w:hAnsiTheme="minorHAnsi"/>
              </w:rPr>
            </w:pPr>
            <w:r>
              <w:rPr>
                <w:rFonts w:asciiTheme="minorHAnsi" w:hAnsiTheme="minorHAnsi"/>
              </w:rPr>
              <w:t xml:space="preserve">£10,000 - £50,000 </w:t>
            </w:r>
            <w:r w:rsidR="002A1B75">
              <w:rPr>
                <w:rFonts w:asciiTheme="minorHAnsi" w:hAnsiTheme="minorHAnsi"/>
              </w:rPr>
              <w:t xml:space="preserve">financial </w:t>
            </w:r>
            <w:r>
              <w:rPr>
                <w:rFonts w:asciiTheme="minorHAnsi" w:hAnsiTheme="minorHAnsi"/>
              </w:rPr>
              <w:t xml:space="preserve">loss.  Possible hospitalisation, systems unavailable for less than </w:t>
            </w:r>
            <w:proofErr w:type="gramStart"/>
            <w:r>
              <w:rPr>
                <w:rFonts w:asciiTheme="minorHAnsi" w:hAnsiTheme="minorHAnsi"/>
              </w:rPr>
              <w:t>1 day</w:t>
            </w:r>
            <w:proofErr w:type="gramEnd"/>
            <w:r>
              <w:rPr>
                <w:rFonts w:asciiTheme="minorHAnsi" w:hAnsiTheme="minorHAnsi"/>
              </w:rPr>
              <w:t>, adverse national media coverage</w:t>
            </w:r>
          </w:p>
        </w:tc>
      </w:tr>
      <w:tr w:rsidR="00822B44" w14:paraId="1DD24A61" w14:textId="77777777" w:rsidTr="00F00353">
        <w:tc>
          <w:tcPr>
            <w:tcW w:w="2122" w:type="dxa"/>
          </w:tcPr>
          <w:p w14:paraId="083C290F" w14:textId="77777777" w:rsidR="00822B44" w:rsidRDefault="00F00353">
            <w:pPr>
              <w:rPr>
                <w:rFonts w:asciiTheme="minorHAnsi" w:hAnsiTheme="minorHAnsi"/>
              </w:rPr>
            </w:pPr>
            <w:r>
              <w:rPr>
                <w:rFonts w:asciiTheme="minorHAnsi" w:hAnsiTheme="minorHAnsi"/>
              </w:rPr>
              <w:t>4 - Major</w:t>
            </w:r>
          </w:p>
        </w:tc>
        <w:tc>
          <w:tcPr>
            <w:tcW w:w="7506" w:type="dxa"/>
          </w:tcPr>
          <w:p w14:paraId="06FFC918" w14:textId="77777777" w:rsidR="00822B44" w:rsidRDefault="00F00353">
            <w:pPr>
              <w:rPr>
                <w:rFonts w:asciiTheme="minorHAnsi" w:hAnsiTheme="minorHAnsi"/>
              </w:rPr>
            </w:pPr>
            <w:r>
              <w:rPr>
                <w:rFonts w:asciiTheme="minorHAnsi" w:hAnsiTheme="minorHAnsi"/>
              </w:rPr>
              <w:t>£50,000 - £750,000</w:t>
            </w:r>
            <w:r w:rsidR="002A1B75">
              <w:rPr>
                <w:rFonts w:asciiTheme="minorHAnsi" w:hAnsiTheme="minorHAnsi"/>
              </w:rPr>
              <w:t xml:space="preserve"> financial</w:t>
            </w:r>
            <w:r>
              <w:rPr>
                <w:rFonts w:asciiTheme="minorHAnsi" w:hAnsiTheme="minorHAnsi"/>
              </w:rPr>
              <w:t xml:space="preserve"> loss.  Single death or </w:t>
            </w:r>
            <w:proofErr w:type="gramStart"/>
            <w:r>
              <w:rPr>
                <w:rFonts w:asciiTheme="minorHAnsi" w:hAnsiTheme="minorHAnsi"/>
              </w:rPr>
              <w:t>long term</w:t>
            </w:r>
            <w:proofErr w:type="gramEnd"/>
            <w:r>
              <w:rPr>
                <w:rFonts w:asciiTheme="minorHAnsi" w:hAnsiTheme="minorHAnsi"/>
              </w:rPr>
              <w:t xml:space="preserve"> illness or multiple injuries, systems unavailable for a day, adverse and extended media coverage</w:t>
            </w:r>
          </w:p>
        </w:tc>
      </w:tr>
      <w:tr w:rsidR="00822B44" w14:paraId="52CD5F20" w14:textId="77777777" w:rsidTr="00F00353">
        <w:tc>
          <w:tcPr>
            <w:tcW w:w="2122" w:type="dxa"/>
          </w:tcPr>
          <w:p w14:paraId="277C289B" w14:textId="77777777" w:rsidR="00822B44" w:rsidRDefault="00F00353">
            <w:pPr>
              <w:rPr>
                <w:rFonts w:asciiTheme="minorHAnsi" w:hAnsiTheme="minorHAnsi"/>
              </w:rPr>
            </w:pPr>
            <w:r>
              <w:rPr>
                <w:rFonts w:asciiTheme="minorHAnsi" w:hAnsiTheme="minorHAnsi"/>
              </w:rPr>
              <w:t>5 - Catastrophic</w:t>
            </w:r>
          </w:p>
        </w:tc>
        <w:tc>
          <w:tcPr>
            <w:tcW w:w="7506" w:type="dxa"/>
          </w:tcPr>
          <w:p w14:paraId="612E9314" w14:textId="77777777" w:rsidR="00822B44" w:rsidRDefault="00F00353">
            <w:pPr>
              <w:rPr>
                <w:rFonts w:asciiTheme="minorHAnsi" w:hAnsiTheme="minorHAnsi"/>
              </w:rPr>
            </w:pPr>
            <w:r>
              <w:rPr>
                <w:rFonts w:asciiTheme="minorHAnsi" w:hAnsiTheme="minorHAnsi"/>
              </w:rPr>
              <w:t>Above £750,000</w:t>
            </w:r>
            <w:r w:rsidR="002A1B75">
              <w:rPr>
                <w:rFonts w:asciiTheme="minorHAnsi" w:hAnsiTheme="minorHAnsi"/>
              </w:rPr>
              <w:t xml:space="preserve"> financial loss</w:t>
            </w:r>
            <w:r>
              <w:rPr>
                <w:rFonts w:asciiTheme="minorHAnsi" w:hAnsiTheme="minorHAnsi"/>
              </w:rPr>
              <w:t>.  Fatalities or permanently ill/disabled, systems unavailable for more than a day, government / HSE enquiry.</w:t>
            </w:r>
          </w:p>
        </w:tc>
      </w:tr>
    </w:tbl>
    <w:p w14:paraId="2BC727F1" w14:textId="77777777" w:rsidR="00822B44" w:rsidRDefault="00822B44">
      <w:pPr>
        <w:rPr>
          <w:rFonts w:asciiTheme="minorHAnsi" w:hAnsiTheme="minorHAnsi"/>
        </w:rPr>
      </w:pPr>
    </w:p>
    <w:p w14:paraId="12540FD0" w14:textId="77777777" w:rsidR="00FE7D4E" w:rsidRDefault="00FE7D4E">
      <w:pPr>
        <w:rPr>
          <w:rFonts w:asciiTheme="minorHAnsi" w:hAnsiTheme="minorHAnsi"/>
        </w:rPr>
      </w:pPr>
    </w:p>
    <w:p w14:paraId="3DEF4813" w14:textId="77777777" w:rsidR="00FE7D4E" w:rsidRPr="008C3ECE" w:rsidRDefault="00FE7D4E">
      <w:pPr>
        <w:rPr>
          <w:rFonts w:asciiTheme="minorHAnsi" w:hAnsiTheme="minorHAnsi"/>
        </w:rPr>
      </w:pPr>
    </w:p>
    <w:p w14:paraId="1FACCC82" w14:textId="77777777" w:rsidR="00BF1B30" w:rsidRPr="00BF1B30" w:rsidRDefault="00BF1B30" w:rsidP="00BF1B30">
      <w:pPr>
        <w:ind w:left="426"/>
        <w:outlineLvl w:val="0"/>
        <w:rPr>
          <w:rFonts w:asciiTheme="minorHAnsi" w:hAnsiTheme="minorHAnsi"/>
          <w:sz w:val="22"/>
          <w:szCs w:val="22"/>
        </w:rPr>
      </w:pPr>
      <w:r w:rsidRPr="00BF1B30">
        <w:rPr>
          <w:rFonts w:asciiTheme="minorHAnsi" w:hAnsiTheme="minorHAnsi"/>
          <w:b/>
          <w:sz w:val="22"/>
          <w:szCs w:val="22"/>
        </w:rPr>
        <w:t>Existing Control Measures</w:t>
      </w:r>
      <w:r w:rsidRPr="00BF1B30">
        <w:rPr>
          <w:rFonts w:asciiTheme="minorHAnsi" w:hAnsiTheme="minorHAnsi"/>
          <w:sz w:val="22"/>
          <w:szCs w:val="22"/>
        </w:rPr>
        <w:t xml:space="preserve"> – any controls or measures that reduce the likelihood or impact of a risk. </w:t>
      </w:r>
    </w:p>
    <w:p w14:paraId="432E5544" w14:textId="77777777" w:rsidR="00BF1B30" w:rsidRPr="00BF1B30" w:rsidRDefault="00BF1B30" w:rsidP="00BF1B30">
      <w:pPr>
        <w:ind w:left="426"/>
        <w:outlineLvl w:val="0"/>
        <w:rPr>
          <w:rFonts w:asciiTheme="minorHAnsi" w:hAnsiTheme="minorHAnsi"/>
          <w:sz w:val="22"/>
          <w:szCs w:val="22"/>
        </w:rPr>
      </w:pPr>
    </w:p>
    <w:p w14:paraId="6389FAD3" w14:textId="77777777" w:rsidR="00BF1B30" w:rsidRPr="00BF1B30" w:rsidRDefault="00BF1B30" w:rsidP="00BF1B30">
      <w:pPr>
        <w:ind w:left="426"/>
        <w:outlineLvl w:val="0"/>
        <w:rPr>
          <w:rFonts w:asciiTheme="minorHAnsi" w:hAnsiTheme="minorHAnsi"/>
          <w:sz w:val="22"/>
          <w:szCs w:val="22"/>
        </w:rPr>
      </w:pPr>
      <w:r w:rsidRPr="00BF1B30">
        <w:rPr>
          <w:rFonts w:asciiTheme="minorHAnsi" w:hAnsiTheme="minorHAnsi"/>
          <w:b/>
          <w:sz w:val="22"/>
          <w:szCs w:val="22"/>
        </w:rPr>
        <w:t>Residual Risk Score</w:t>
      </w:r>
      <w:r w:rsidRPr="00BF1B30">
        <w:rPr>
          <w:rFonts w:asciiTheme="minorHAnsi" w:hAnsiTheme="minorHAnsi"/>
          <w:sz w:val="22"/>
          <w:szCs w:val="22"/>
        </w:rPr>
        <w:t xml:space="preserve"> – this risk score which takes account of any existing control measures in place (see above matrix). </w:t>
      </w:r>
    </w:p>
    <w:p w14:paraId="3F686AC9" w14:textId="77777777" w:rsidR="00BF1B30" w:rsidRDefault="00BF1B30" w:rsidP="00BF1B30">
      <w:pPr>
        <w:ind w:left="426"/>
        <w:outlineLvl w:val="0"/>
        <w:rPr>
          <w:rFonts w:asciiTheme="minorHAnsi" w:hAnsiTheme="minorHAnsi"/>
          <w:sz w:val="22"/>
          <w:szCs w:val="22"/>
        </w:rPr>
      </w:pPr>
    </w:p>
    <w:p w14:paraId="23D57DB5" w14:textId="77777777" w:rsidR="00A11B43" w:rsidRPr="00A11B43" w:rsidRDefault="00A11B43" w:rsidP="00A11B43">
      <w:pPr>
        <w:ind w:left="426"/>
        <w:outlineLvl w:val="0"/>
        <w:rPr>
          <w:rFonts w:asciiTheme="minorHAnsi" w:hAnsiTheme="minorHAnsi"/>
          <w:sz w:val="22"/>
          <w:szCs w:val="22"/>
        </w:rPr>
      </w:pPr>
      <w:r w:rsidRPr="00A11B43">
        <w:rPr>
          <w:rFonts w:asciiTheme="minorHAnsi" w:hAnsiTheme="minorHAnsi"/>
          <w:b/>
          <w:sz w:val="22"/>
          <w:szCs w:val="22"/>
        </w:rPr>
        <w:t>Risk Categories</w:t>
      </w:r>
      <w:r w:rsidRPr="00A11B43">
        <w:rPr>
          <w:rFonts w:asciiTheme="minorHAnsi" w:hAnsiTheme="minorHAnsi"/>
          <w:sz w:val="22"/>
          <w:szCs w:val="22"/>
        </w:rPr>
        <w:t xml:space="preserve"> – risks should be assigned to one of the categories listed below:</w:t>
      </w:r>
    </w:p>
    <w:p w14:paraId="504456AE" w14:textId="77777777" w:rsidR="00A11B43" w:rsidRPr="00A11B43" w:rsidRDefault="00A11B43" w:rsidP="00A11B43">
      <w:pPr>
        <w:ind w:left="426"/>
        <w:outlineLvl w:val="0"/>
        <w:rPr>
          <w:rFonts w:asciiTheme="minorHAnsi" w:hAnsiTheme="minorHAnsi"/>
          <w:sz w:val="22"/>
          <w:szCs w:val="22"/>
        </w:rPr>
      </w:pPr>
    </w:p>
    <w:p w14:paraId="68BE2774"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Strategic</w:t>
      </w:r>
      <w:r w:rsidRPr="00A11B43">
        <w:rPr>
          <w:rFonts w:asciiTheme="minorHAnsi" w:hAnsiTheme="minorHAnsi"/>
          <w:sz w:val="22"/>
          <w:szCs w:val="22"/>
        </w:rPr>
        <w:t xml:space="preserve"> – risks impacting upon the achievement of the corporate objectives and priorities;</w:t>
      </w:r>
    </w:p>
    <w:p w14:paraId="61FC699A"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 xml:space="preserve">Financial </w:t>
      </w:r>
      <w:r w:rsidRPr="00A11B43">
        <w:rPr>
          <w:rFonts w:asciiTheme="minorHAnsi" w:hAnsiTheme="minorHAnsi"/>
          <w:sz w:val="22"/>
          <w:szCs w:val="22"/>
        </w:rPr>
        <w:t>– risks associated with financial planning and control;</w:t>
      </w:r>
    </w:p>
    <w:p w14:paraId="2B6C1855"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Human Resources</w:t>
      </w:r>
      <w:r w:rsidRPr="00A11B43">
        <w:rPr>
          <w:rFonts w:asciiTheme="minorHAnsi" w:hAnsiTheme="minorHAnsi"/>
          <w:sz w:val="22"/>
          <w:szCs w:val="22"/>
        </w:rPr>
        <w:t xml:space="preserve"> – risks associated with recruiting, retaining and motivating staff &amp; developing skills;</w:t>
      </w:r>
    </w:p>
    <w:p w14:paraId="6CEE311E"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 xml:space="preserve">Environmental </w:t>
      </w:r>
      <w:r w:rsidRPr="00A11B43">
        <w:rPr>
          <w:rFonts w:asciiTheme="minorHAnsi" w:hAnsiTheme="minorHAnsi"/>
          <w:sz w:val="22"/>
          <w:szCs w:val="22"/>
        </w:rPr>
        <w:t>– risks related to pollution, noise or energy efficiency;</w:t>
      </w:r>
    </w:p>
    <w:p w14:paraId="08DF4D9A"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Information</w:t>
      </w:r>
      <w:r w:rsidRPr="00A11B43">
        <w:rPr>
          <w:rFonts w:asciiTheme="minorHAnsi" w:hAnsiTheme="minorHAnsi"/>
          <w:sz w:val="22"/>
          <w:szCs w:val="22"/>
        </w:rPr>
        <w:t xml:space="preserve"> – risks related to information held;</w:t>
      </w:r>
    </w:p>
    <w:p w14:paraId="79B0D09A"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Legal / regulatory</w:t>
      </w:r>
      <w:r w:rsidRPr="00A11B43">
        <w:rPr>
          <w:rFonts w:asciiTheme="minorHAnsi" w:hAnsiTheme="minorHAnsi"/>
          <w:sz w:val="22"/>
          <w:szCs w:val="22"/>
        </w:rPr>
        <w:t xml:space="preserve"> – risk relating to legal / regulatory requirements;</w:t>
      </w:r>
    </w:p>
    <w:p w14:paraId="0F3FA4FA"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 xml:space="preserve">Operational </w:t>
      </w:r>
      <w:r w:rsidRPr="00A11B43">
        <w:rPr>
          <w:rFonts w:asciiTheme="minorHAnsi" w:hAnsiTheme="minorHAnsi"/>
          <w:sz w:val="22"/>
          <w:szCs w:val="22"/>
        </w:rPr>
        <w:t>– risks relating to operational activity;</w:t>
      </w:r>
    </w:p>
    <w:p w14:paraId="17A8B635"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Partnership / Contractual</w:t>
      </w:r>
      <w:r w:rsidRPr="00A11B43">
        <w:rPr>
          <w:rFonts w:asciiTheme="minorHAnsi" w:hAnsiTheme="minorHAnsi"/>
          <w:sz w:val="22"/>
          <w:szCs w:val="22"/>
        </w:rPr>
        <w:t xml:space="preserve"> – risk relating to the failure of partners / contractors or the contract itself;</w:t>
      </w:r>
    </w:p>
    <w:p w14:paraId="3E62C940"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Physical</w:t>
      </w:r>
      <w:r w:rsidRPr="00A11B43">
        <w:rPr>
          <w:rFonts w:asciiTheme="minorHAnsi" w:hAnsiTheme="minorHAnsi"/>
          <w:sz w:val="22"/>
          <w:szCs w:val="22"/>
        </w:rPr>
        <w:t xml:space="preserve"> – risk related to fire, security, accident prevention &amp; health and wellbeing;</w:t>
      </w:r>
    </w:p>
    <w:p w14:paraId="6ECF665A"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 xml:space="preserve">Reputational </w:t>
      </w:r>
      <w:r w:rsidRPr="00A11B43">
        <w:rPr>
          <w:rFonts w:asciiTheme="minorHAnsi" w:hAnsiTheme="minorHAnsi"/>
          <w:sz w:val="22"/>
          <w:szCs w:val="22"/>
        </w:rPr>
        <w:t>– risk relating to the reputational risk to the council;</w:t>
      </w:r>
    </w:p>
    <w:p w14:paraId="25967D30" w14:textId="77777777" w:rsidR="00A11B43" w:rsidRPr="00A11B43" w:rsidRDefault="00A11B43" w:rsidP="00A11B43">
      <w:pPr>
        <w:pStyle w:val="ListParagraph"/>
        <w:numPr>
          <w:ilvl w:val="0"/>
          <w:numId w:val="28"/>
        </w:numPr>
        <w:outlineLvl w:val="0"/>
        <w:rPr>
          <w:rFonts w:asciiTheme="minorHAnsi" w:hAnsiTheme="minorHAnsi"/>
          <w:sz w:val="22"/>
          <w:szCs w:val="22"/>
        </w:rPr>
      </w:pPr>
      <w:r w:rsidRPr="00A11B43">
        <w:rPr>
          <w:rFonts w:asciiTheme="minorHAnsi" w:hAnsiTheme="minorHAnsi"/>
          <w:b/>
          <w:sz w:val="22"/>
          <w:szCs w:val="22"/>
        </w:rPr>
        <w:t>Technological</w:t>
      </w:r>
      <w:r w:rsidRPr="00A11B43">
        <w:rPr>
          <w:rFonts w:asciiTheme="minorHAnsi" w:hAnsiTheme="minorHAnsi"/>
          <w:sz w:val="22"/>
          <w:szCs w:val="22"/>
        </w:rPr>
        <w:t xml:space="preserve"> – risks associated with technology.</w:t>
      </w:r>
    </w:p>
    <w:p w14:paraId="194D62E5" w14:textId="77777777" w:rsidR="00A11B43" w:rsidRPr="00A11B43" w:rsidRDefault="00A11B43" w:rsidP="00BF1B30">
      <w:pPr>
        <w:ind w:left="426"/>
        <w:outlineLvl w:val="0"/>
        <w:rPr>
          <w:rFonts w:asciiTheme="minorHAnsi" w:hAnsiTheme="minorHAnsi"/>
          <w:sz w:val="22"/>
          <w:szCs w:val="22"/>
        </w:rPr>
      </w:pPr>
    </w:p>
    <w:p w14:paraId="48D7B778" w14:textId="77777777" w:rsidR="00A11B43" w:rsidRPr="00BF1B30" w:rsidRDefault="00A11B43" w:rsidP="00BF1B30">
      <w:pPr>
        <w:ind w:left="426"/>
        <w:outlineLvl w:val="0"/>
        <w:rPr>
          <w:rFonts w:asciiTheme="minorHAnsi" w:hAnsiTheme="minorHAnsi"/>
          <w:sz w:val="22"/>
          <w:szCs w:val="22"/>
        </w:rPr>
      </w:pPr>
    </w:p>
    <w:p w14:paraId="16A64CFD" w14:textId="77777777" w:rsidR="00BF1B30" w:rsidRPr="00BF1B30" w:rsidRDefault="00BF1B30" w:rsidP="00BF1B30">
      <w:pPr>
        <w:ind w:left="426"/>
        <w:outlineLvl w:val="0"/>
        <w:rPr>
          <w:rFonts w:asciiTheme="minorHAnsi" w:hAnsiTheme="minorHAnsi"/>
          <w:sz w:val="22"/>
          <w:szCs w:val="22"/>
        </w:rPr>
      </w:pPr>
      <w:r w:rsidRPr="00BF1B30">
        <w:rPr>
          <w:rFonts w:asciiTheme="minorHAnsi" w:hAnsiTheme="minorHAnsi"/>
          <w:b/>
          <w:sz w:val="22"/>
          <w:szCs w:val="22"/>
        </w:rPr>
        <w:t>Target Risk Score</w:t>
      </w:r>
      <w:r w:rsidRPr="00BF1B30">
        <w:rPr>
          <w:rFonts w:asciiTheme="minorHAnsi" w:hAnsiTheme="minorHAnsi"/>
          <w:sz w:val="22"/>
          <w:szCs w:val="22"/>
        </w:rPr>
        <w:t xml:space="preserve"> – in broad terms there are four main options for responding to risks which remain within the organisation. </w:t>
      </w:r>
    </w:p>
    <w:p w14:paraId="04E449F3" w14:textId="77777777" w:rsidR="00BF1B30" w:rsidRPr="00BF1B30" w:rsidRDefault="00BF1B30" w:rsidP="00BF1B30">
      <w:pPr>
        <w:ind w:left="426"/>
        <w:outlineLvl w:val="0"/>
        <w:rPr>
          <w:rFonts w:asciiTheme="minorHAnsi" w:hAnsiTheme="minorHAnsi"/>
          <w:sz w:val="22"/>
          <w:szCs w:val="22"/>
        </w:rPr>
      </w:pPr>
    </w:p>
    <w:p w14:paraId="44F5A00E" w14:textId="77777777" w:rsidR="00BF1B30" w:rsidRPr="00BF1B30" w:rsidRDefault="00BF1B30" w:rsidP="00BF1B30">
      <w:pPr>
        <w:ind w:left="1134"/>
        <w:rPr>
          <w:rFonts w:asciiTheme="minorHAnsi" w:hAnsiTheme="minorHAnsi"/>
          <w:sz w:val="22"/>
          <w:szCs w:val="22"/>
        </w:rPr>
      </w:pPr>
      <w:r w:rsidRPr="00BF1B30">
        <w:rPr>
          <w:rFonts w:asciiTheme="minorHAnsi" w:hAnsiTheme="minorHAnsi"/>
          <w:b/>
          <w:i/>
          <w:sz w:val="22"/>
          <w:szCs w:val="22"/>
        </w:rPr>
        <w:t>Terminate</w:t>
      </w:r>
      <w:r w:rsidRPr="00BF1B30">
        <w:rPr>
          <w:rFonts w:asciiTheme="minorHAnsi" w:hAnsiTheme="minorHAnsi"/>
          <w:sz w:val="22"/>
          <w:szCs w:val="22"/>
        </w:rPr>
        <w:t xml:space="preserve"> - this involves the Council in terminating the cause of the risk or, opting not to take a current or proposed activity because it believes it is too risky.</w:t>
      </w:r>
    </w:p>
    <w:p w14:paraId="1E0A1C71" w14:textId="77777777" w:rsidR="00BF1B30" w:rsidRPr="00BF1B30" w:rsidRDefault="00BF1B30" w:rsidP="00BF1B30">
      <w:pPr>
        <w:ind w:left="1134"/>
        <w:rPr>
          <w:rFonts w:asciiTheme="minorHAnsi" w:hAnsiTheme="minorHAnsi"/>
          <w:sz w:val="22"/>
          <w:szCs w:val="22"/>
        </w:rPr>
      </w:pPr>
    </w:p>
    <w:p w14:paraId="04F1EF59" w14:textId="77777777" w:rsidR="00BF1B30" w:rsidRPr="00BF1B30" w:rsidRDefault="00BF1B30" w:rsidP="00BF1B30">
      <w:pPr>
        <w:ind w:left="1134"/>
        <w:rPr>
          <w:rFonts w:asciiTheme="minorHAnsi" w:hAnsiTheme="minorHAnsi"/>
          <w:sz w:val="22"/>
          <w:szCs w:val="22"/>
        </w:rPr>
      </w:pPr>
      <w:r w:rsidRPr="00BF1B30">
        <w:rPr>
          <w:rFonts w:asciiTheme="minorHAnsi" w:hAnsiTheme="minorHAnsi"/>
          <w:b/>
          <w:i/>
          <w:sz w:val="22"/>
          <w:szCs w:val="22"/>
        </w:rPr>
        <w:t>Tolerate</w:t>
      </w:r>
      <w:r w:rsidRPr="00BF1B30">
        <w:rPr>
          <w:rFonts w:asciiTheme="minorHAnsi" w:hAnsiTheme="minorHAnsi"/>
          <w:sz w:val="22"/>
          <w:szCs w:val="22"/>
        </w:rPr>
        <w:t xml:space="preserve"> - this is where the cost of action outweighs the benefit that results from the proposed action.  Alternatively no further action can be taken and the risk is accepted with any potential financial loss being highlighted. </w:t>
      </w:r>
    </w:p>
    <w:p w14:paraId="5077EA12" w14:textId="77777777" w:rsidR="00BF1B30" w:rsidRPr="00BF1B30" w:rsidRDefault="00BF1B30" w:rsidP="00BF1B30">
      <w:pPr>
        <w:ind w:left="1134"/>
        <w:rPr>
          <w:rFonts w:asciiTheme="minorHAnsi" w:hAnsiTheme="minorHAnsi"/>
          <w:b/>
          <w:i/>
          <w:sz w:val="22"/>
          <w:szCs w:val="22"/>
        </w:rPr>
      </w:pPr>
    </w:p>
    <w:p w14:paraId="235B8BFC" w14:textId="77777777" w:rsidR="00BF1B30" w:rsidRPr="00BF1B30" w:rsidRDefault="00BF1B30" w:rsidP="00BF1B30">
      <w:pPr>
        <w:ind w:left="1134"/>
        <w:rPr>
          <w:rFonts w:asciiTheme="minorHAnsi" w:hAnsiTheme="minorHAnsi"/>
          <w:sz w:val="22"/>
          <w:szCs w:val="22"/>
        </w:rPr>
      </w:pPr>
      <w:r w:rsidRPr="00BF1B30">
        <w:rPr>
          <w:rFonts w:asciiTheme="minorHAnsi" w:hAnsiTheme="minorHAnsi"/>
          <w:b/>
          <w:i/>
          <w:sz w:val="22"/>
          <w:szCs w:val="22"/>
        </w:rPr>
        <w:t>Transfer</w:t>
      </w:r>
      <w:r w:rsidRPr="00BF1B30">
        <w:rPr>
          <w:rFonts w:asciiTheme="minorHAnsi" w:hAnsiTheme="minorHAnsi"/>
          <w:sz w:val="22"/>
          <w:szCs w:val="22"/>
        </w:rPr>
        <w:t xml:space="preserve"> - this involves transferring liability for the consequences of an event to another body.  This can occur in two forms.  Firstly legal liability may be transferred to an alternative provider under contractual arrangements for service delivery.  Secondly, transferring some or all of the financial risk to external insurance companies may reduce the costs associated with a damaging event.</w:t>
      </w:r>
    </w:p>
    <w:p w14:paraId="0A15F50D" w14:textId="77777777" w:rsidR="00BF1B30" w:rsidRPr="00BF1B30" w:rsidRDefault="00BF1B30" w:rsidP="00BF1B30">
      <w:pPr>
        <w:ind w:left="426"/>
        <w:outlineLvl w:val="0"/>
        <w:rPr>
          <w:rFonts w:asciiTheme="minorHAnsi" w:hAnsiTheme="minorHAnsi"/>
          <w:sz w:val="22"/>
          <w:szCs w:val="22"/>
        </w:rPr>
      </w:pPr>
    </w:p>
    <w:p w14:paraId="0766B789" w14:textId="77777777" w:rsidR="00BF1B30" w:rsidRPr="00BF1B30" w:rsidRDefault="00BF1B30" w:rsidP="00BF1B30">
      <w:pPr>
        <w:ind w:left="1134"/>
        <w:rPr>
          <w:rFonts w:asciiTheme="minorHAnsi" w:hAnsiTheme="minorHAnsi"/>
          <w:sz w:val="22"/>
          <w:szCs w:val="22"/>
        </w:rPr>
      </w:pPr>
      <w:r w:rsidRPr="00BF1B30">
        <w:rPr>
          <w:rFonts w:asciiTheme="minorHAnsi" w:hAnsiTheme="minorHAnsi"/>
          <w:b/>
          <w:i/>
          <w:sz w:val="22"/>
          <w:szCs w:val="22"/>
        </w:rPr>
        <w:t>Treat</w:t>
      </w:r>
      <w:r w:rsidRPr="00BF1B30">
        <w:rPr>
          <w:rFonts w:asciiTheme="minorHAnsi" w:hAnsiTheme="minorHAnsi"/>
          <w:sz w:val="22"/>
          <w:szCs w:val="22"/>
        </w:rPr>
        <w:t xml:space="preserve"> - this is dependent on implementing projects or procedures that will minimise the likelihood of an event occurring or limit the severity of the consequences should it occur.</w:t>
      </w:r>
    </w:p>
    <w:p w14:paraId="0A9BC502" w14:textId="77777777" w:rsidR="00BF1B30" w:rsidRPr="00BF1B30" w:rsidRDefault="00BF1B30" w:rsidP="00BF1B30">
      <w:pPr>
        <w:ind w:left="1134"/>
        <w:rPr>
          <w:rFonts w:asciiTheme="minorHAnsi" w:hAnsiTheme="minorHAnsi"/>
          <w:sz w:val="22"/>
          <w:szCs w:val="22"/>
        </w:rPr>
      </w:pPr>
    </w:p>
    <w:p w14:paraId="14E1A716" w14:textId="77777777" w:rsidR="00BF1B30" w:rsidRPr="00BF1B30" w:rsidRDefault="00BF1B30" w:rsidP="00BF1B30">
      <w:pPr>
        <w:ind w:left="426"/>
        <w:rPr>
          <w:rFonts w:asciiTheme="minorHAnsi" w:hAnsiTheme="minorHAnsi"/>
          <w:sz w:val="22"/>
          <w:szCs w:val="22"/>
        </w:rPr>
      </w:pPr>
      <w:r w:rsidRPr="00BF1B30">
        <w:rPr>
          <w:rFonts w:asciiTheme="minorHAnsi" w:hAnsiTheme="minorHAnsi"/>
          <w:sz w:val="22"/>
          <w:szCs w:val="22"/>
        </w:rPr>
        <w:t xml:space="preserve">The target risk score therefore may be the same or lower than the residual risk score and reflects the level of risk the Risk Owner is willing to accept (see above matrix). </w:t>
      </w:r>
    </w:p>
    <w:p w14:paraId="2FD3A3CD" w14:textId="77777777" w:rsidR="00BF1B30" w:rsidRPr="00BF1B30" w:rsidRDefault="00BF1B30" w:rsidP="00BF1B30">
      <w:pPr>
        <w:ind w:left="426"/>
        <w:outlineLvl w:val="0"/>
        <w:rPr>
          <w:rFonts w:asciiTheme="minorHAnsi" w:hAnsiTheme="minorHAnsi"/>
          <w:sz w:val="22"/>
          <w:szCs w:val="22"/>
        </w:rPr>
      </w:pPr>
    </w:p>
    <w:p w14:paraId="653FBAC6" w14:textId="77777777" w:rsidR="00BF1B30" w:rsidRPr="00BF1B30" w:rsidRDefault="00BF1B30" w:rsidP="00BF1B30">
      <w:pPr>
        <w:ind w:left="426"/>
        <w:outlineLvl w:val="0"/>
        <w:rPr>
          <w:rFonts w:asciiTheme="minorHAnsi" w:hAnsiTheme="minorHAnsi"/>
          <w:sz w:val="22"/>
          <w:szCs w:val="22"/>
        </w:rPr>
      </w:pPr>
      <w:r w:rsidRPr="00BF1B30">
        <w:rPr>
          <w:rFonts w:asciiTheme="minorHAnsi" w:hAnsiTheme="minorHAnsi"/>
          <w:b/>
          <w:sz w:val="22"/>
          <w:szCs w:val="22"/>
        </w:rPr>
        <w:t>Risk Actions</w:t>
      </w:r>
      <w:r w:rsidRPr="00BF1B30">
        <w:rPr>
          <w:rFonts w:asciiTheme="minorHAnsi" w:hAnsiTheme="minorHAnsi"/>
          <w:sz w:val="22"/>
          <w:szCs w:val="22"/>
        </w:rPr>
        <w:t xml:space="preserve"> – where further treatment of the risk is deemed necessary then the Risk Owner will determine the course of action to be taken. The </w:t>
      </w:r>
      <w:r w:rsidRPr="00BF1B30">
        <w:rPr>
          <w:rFonts w:asciiTheme="minorHAnsi" w:hAnsiTheme="minorHAnsi" w:cs="Arial"/>
          <w:sz w:val="22"/>
          <w:szCs w:val="22"/>
        </w:rPr>
        <w:t xml:space="preserve">action to manage risk needs to be appropriate, achievable and affordable. The impact expected if no action is taken should be considered against the cost of action and the reduction of the impact.  For opportunities, the benefit gained in relation to the cost of action should be considered.   </w:t>
      </w:r>
    </w:p>
    <w:p w14:paraId="58ED2CD3" w14:textId="77777777" w:rsidR="00BF1B30" w:rsidRPr="00BF1B30" w:rsidRDefault="00BF1B30" w:rsidP="00BF1B30">
      <w:pPr>
        <w:rPr>
          <w:rFonts w:asciiTheme="minorHAnsi" w:hAnsiTheme="minorHAnsi"/>
          <w:sz w:val="22"/>
          <w:szCs w:val="22"/>
        </w:rPr>
      </w:pPr>
    </w:p>
    <w:p w14:paraId="1DDD6DE6" w14:textId="77777777" w:rsidR="00BF1B30" w:rsidRDefault="00BF1B30" w:rsidP="00BF1B30">
      <w:pPr>
        <w:rPr>
          <w:szCs w:val="22"/>
        </w:rPr>
      </w:pPr>
    </w:p>
    <w:p w14:paraId="52CDE2D3" w14:textId="77777777" w:rsidR="008E41D9" w:rsidRDefault="00BF1B30" w:rsidP="00BF1B30">
      <w:pPr>
        <w:rPr>
          <w:b/>
          <w:szCs w:val="22"/>
        </w:rPr>
      </w:pPr>
      <w:r w:rsidRPr="00BF1B30">
        <w:rPr>
          <w:b/>
          <w:szCs w:val="22"/>
        </w:rPr>
        <w:t xml:space="preserve">        </w:t>
      </w:r>
    </w:p>
    <w:p w14:paraId="3F83A36D" w14:textId="77777777" w:rsidR="00BF1B30" w:rsidRDefault="00BF1B30" w:rsidP="00BF1B30">
      <w:pPr>
        <w:rPr>
          <w:rFonts w:asciiTheme="minorHAnsi" w:hAnsiTheme="minorHAnsi"/>
          <w:b/>
          <w:sz w:val="28"/>
          <w:szCs w:val="28"/>
        </w:rPr>
      </w:pPr>
      <w:r w:rsidRPr="00BF1B30">
        <w:rPr>
          <w:rFonts w:asciiTheme="minorHAnsi" w:hAnsiTheme="minorHAnsi"/>
          <w:b/>
          <w:sz w:val="28"/>
          <w:szCs w:val="28"/>
        </w:rPr>
        <w:t xml:space="preserve">Risk Monitoring </w:t>
      </w:r>
    </w:p>
    <w:p w14:paraId="38216038" w14:textId="77777777" w:rsidR="00865919" w:rsidRDefault="00865919" w:rsidP="00865919"/>
    <w:p w14:paraId="73751317" w14:textId="77777777" w:rsidR="00865919" w:rsidRPr="00865919" w:rsidRDefault="00865919" w:rsidP="00865919">
      <w:pPr>
        <w:rPr>
          <w:rFonts w:asciiTheme="minorHAnsi" w:hAnsiTheme="minorHAnsi"/>
          <w:sz w:val="22"/>
          <w:szCs w:val="22"/>
        </w:rPr>
      </w:pPr>
      <w:r>
        <w:t xml:space="preserve">        </w:t>
      </w:r>
      <w:r w:rsidRPr="00865919">
        <w:rPr>
          <w:rFonts w:asciiTheme="minorHAnsi" w:hAnsiTheme="minorHAnsi"/>
          <w:sz w:val="22"/>
          <w:szCs w:val="22"/>
        </w:rPr>
        <w:t>Individual risks are reviewed in accordance with GRACE parameters depending upon the level of risk:</w:t>
      </w:r>
    </w:p>
    <w:p w14:paraId="6D6A55E2" w14:textId="77777777" w:rsidR="00865919" w:rsidRPr="00865919" w:rsidRDefault="00865919" w:rsidP="00865919">
      <w:pPr>
        <w:rPr>
          <w:rFonts w:asciiTheme="minorHAnsi" w:hAnsiTheme="minorHAnsi"/>
          <w:sz w:val="22"/>
          <w:szCs w:val="22"/>
        </w:rPr>
      </w:pPr>
    </w:p>
    <w:p w14:paraId="236DBB1C" w14:textId="77777777" w:rsidR="00865919" w:rsidRPr="00865919" w:rsidRDefault="00865919" w:rsidP="00865919">
      <w:pPr>
        <w:rPr>
          <w:rFonts w:asciiTheme="minorHAnsi" w:hAnsiTheme="minorHAnsi"/>
          <w:sz w:val="22"/>
          <w:szCs w:val="22"/>
        </w:rPr>
      </w:pPr>
      <w:r>
        <w:rPr>
          <w:rFonts w:asciiTheme="minorHAnsi" w:hAnsiTheme="minorHAnsi"/>
          <w:sz w:val="22"/>
          <w:szCs w:val="22"/>
        </w:rPr>
        <w:tab/>
      </w:r>
      <w:r w:rsidRPr="00865919">
        <w:rPr>
          <w:rFonts w:asciiTheme="minorHAnsi" w:hAnsiTheme="minorHAnsi"/>
          <w:sz w:val="22"/>
          <w:szCs w:val="22"/>
        </w:rPr>
        <w:t>Red</w:t>
      </w:r>
      <w:r>
        <w:rPr>
          <w:rFonts w:asciiTheme="minorHAnsi" w:hAnsiTheme="minorHAnsi"/>
          <w:sz w:val="22"/>
          <w:szCs w:val="22"/>
        </w:rPr>
        <w:t xml:space="preserve"> / Pink</w:t>
      </w:r>
      <w:r w:rsidRPr="00865919">
        <w:rPr>
          <w:rFonts w:asciiTheme="minorHAnsi" w:hAnsiTheme="minorHAnsi"/>
          <w:sz w:val="22"/>
          <w:szCs w:val="22"/>
        </w:rPr>
        <w:t xml:space="preserve"> risks – 3 months</w:t>
      </w:r>
    </w:p>
    <w:p w14:paraId="43AFEC53" w14:textId="77777777" w:rsidR="00865919" w:rsidRPr="00865919" w:rsidRDefault="00865919" w:rsidP="00865919">
      <w:pPr>
        <w:rPr>
          <w:rFonts w:asciiTheme="minorHAnsi" w:hAnsiTheme="minorHAnsi"/>
          <w:sz w:val="22"/>
          <w:szCs w:val="22"/>
        </w:rPr>
      </w:pPr>
      <w:r>
        <w:rPr>
          <w:rFonts w:asciiTheme="minorHAnsi" w:hAnsiTheme="minorHAnsi"/>
          <w:sz w:val="22"/>
          <w:szCs w:val="22"/>
        </w:rPr>
        <w:tab/>
      </w:r>
      <w:r w:rsidRPr="00865919">
        <w:rPr>
          <w:rFonts w:asciiTheme="minorHAnsi" w:hAnsiTheme="minorHAnsi"/>
          <w:sz w:val="22"/>
          <w:szCs w:val="22"/>
        </w:rPr>
        <w:t>Amber</w:t>
      </w:r>
      <w:r>
        <w:rPr>
          <w:rFonts w:asciiTheme="minorHAnsi" w:hAnsiTheme="minorHAnsi"/>
          <w:sz w:val="22"/>
          <w:szCs w:val="22"/>
        </w:rPr>
        <w:t xml:space="preserve"> / Yellow</w:t>
      </w:r>
      <w:r w:rsidRPr="00865919">
        <w:rPr>
          <w:rFonts w:asciiTheme="minorHAnsi" w:hAnsiTheme="minorHAnsi"/>
          <w:sz w:val="22"/>
          <w:szCs w:val="22"/>
        </w:rPr>
        <w:t xml:space="preserve"> risks – 6 months</w:t>
      </w:r>
    </w:p>
    <w:p w14:paraId="4F0A0D1C" w14:textId="77777777" w:rsidR="00865919" w:rsidRDefault="00865919" w:rsidP="00865919">
      <w:pPr>
        <w:rPr>
          <w:rFonts w:asciiTheme="minorHAnsi" w:hAnsiTheme="minorHAnsi"/>
          <w:sz w:val="22"/>
          <w:szCs w:val="22"/>
        </w:rPr>
      </w:pPr>
      <w:r>
        <w:rPr>
          <w:rFonts w:asciiTheme="minorHAnsi" w:hAnsiTheme="minorHAnsi"/>
          <w:sz w:val="22"/>
          <w:szCs w:val="22"/>
        </w:rPr>
        <w:tab/>
      </w:r>
      <w:r w:rsidRPr="00865919">
        <w:rPr>
          <w:rFonts w:asciiTheme="minorHAnsi" w:hAnsiTheme="minorHAnsi"/>
          <w:sz w:val="22"/>
          <w:szCs w:val="22"/>
        </w:rPr>
        <w:t xml:space="preserve">Green risks – 12 months. </w:t>
      </w:r>
    </w:p>
    <w:p w14:paraId="4FA5C6A9" w14:textId="77777777" w:rsidR="00865919" w:rsidRDefault="00865919" w:rsidP="00865919">
      <w:pPr>
        <w:rPr>
          <w:rFonts w:asciiTheme="minorHAnsi" w:hAnsiTheme="minorHAnsi"/>
          <w:sz w:val="22"/>
          <w:szCs w:val="22"/>
        </w:rPr>
      </w:pPr>
    </w:p>
    <w:p w14:paraId="25C312EB" w14:textId="77777777" w:rsidR="00865919" w:rsidRPr="00865919" w:rsidRDefault="00865919" w:rsidP="00CE04ED">
      <w:pPr>
        <w:ind w:left="284"/>
        <w:rPr>
          <w:rFonts w:asciiTheme="minorHAnsi" w:hAnsiTheme="minorHAnsi"/>
          <w:sz w:val="22"/>
          <w:szCs w:val="22"/>
        </w:rPr>
      </w:pPr>
      <w:r>
        <w:rPr>
          <w:rFonts w:asciiTheme="minorHAnsi" w:hAnsiTheme="minorHAnsi"/>
          <w:sz w:val="22"/>
          <w:szCs w:val="22"/>
        </w:rPr>
        <w:t xml:space="preserve">The overall risk management system is reviewed by Internal Audit as part of their annual audit work                                                                                                              </w:t>
      </w:r>
    </w:p>
    <w:p w14:paraId="47B98CD3" w14:textId="77777777" w:rsidR="00865919" w:rsidRPr="00865919" w:rsidRDefault="00865919" w:rsidP="00865919">
      <w:pPr>
        <w:rPr>
          <w:rFonts w:asciiTheme="minorHAnsi" w:hAnsiTheme="minorHAnsi"/>
          <w:sz w:val="22"/>
          <w:szCs w:val="22"/>
        </w:rPr>
      </w:pPr>
      <w:r w:rsidRPr="00865919">
        <w:rPr>
          <w:rFonts w:asciiTheme="minorHAnsi" w:hAnsiTheme="minorHAnsi"/>
          <w:sz w:val="22"/>
          <w:szCs w:val="22"/>
        </w:rPr>
        <w:t xml:space="preserve"> </w:t>
      </w:r>
    </w:p>
    <w:p w14:paraId="345C511F" w14:textId="77777777" w:rsidR="00865919" w:rsidRPr="00865919" w:rsidRDefault="00865919" w:rsidP="00865919">
      <w:pPr>
        <w:ind w:left="284"/>
        <w:rPr>
          <w:rFonts w:asciiTheme="minorHAnsi" w:hAnsiTheme="minorHAnsi"/>
          <w:sz w:val="22"/>
          <w:szCs w:val="22"/>
        </w:rPr>
      </w:pPr>
      <w:r w:rsidRPr="00865919">
        <w:rPr>
          <w:rFonts w:asciiTheme="minorHAnsi" w:hAnsiTheme="minorHAnsi"/>
          <w:sz w:val="22"/>
          <w:szCs w:val="22"/>
        </w:rPr>
        <w:t xml:space="preserve">In accordance with the Public Sector Internal Auditing Standards the Chief Internal Audit Executive’s                                                                                                                                                                                                                         </w:t>
      </w:r>
      <w:r>
        <w:rPr>
          <w:rFonts w:asciiTheme="minorHAnsi" w:hAnsiTheme="minorHAnsi"/>
          <w:sz w:val="22"/>
          <w:szCs w:val="22"/>
        </w:rPr>
        <w:t xml:space="preserve">                                                                                        </w:t>
      </w:r>
      <w:r w:rsidRPr="00865919">
        <w:rPr>
          <w:rFonts w:asciiTheme="minorHAnsi" w:hAnsiTheme="minorHAnsi"/>
          <w:sz w:val="22"/>
          <w:szCs w:val="22"/>
        </w:rPr>
        <w:t xml:space="preserve">Annual Report is required to provide an opinion based on an objective assessment of the framework of governance, risk management and control. </w:t>
      </w:r>
    </w:p>
    <w:p w14:paraId="54A0DD44" w14:textId="77777777" w:rsidR="00865919" w:rsidRPr="00865919" w:rsidRDefault="00865919" w:rsidP="00865919">
      <w:pPr>
        <w:rPr>
          <w:rFonts w:asciiTheme="minorHAnsi" w:hAnsiTheme="minorHAnsi"/>
          <w:sz w:val="22"/>
          <w:szCs w:val="22"/>
        </w:rPr>
      </w:pPr>
    </w:p>
    <w:p w14:paraId="3A554CB9" w14:textId="77777777" w:rsidR="00865919" w:rsidRDefault="00865919" w:rsidP="00CE04ED">
      <w:pPr>
        <w:ind w:left="284"/>
        <w:rPr>
          <w:rFonts w:asciiTheme="minorHAnsi" w:hAnsiTheme="minorHAnsi"/>
          <w:sz w:val="22"/>
          <w:szCs w:val="22"/>
        </w:rPr>
      </w:pPr>
      <w:r w:rsidRPr="00865919">
        <w:rPr>
          <w:rFonts w:asciiTheme="minorHAnsi" w:hAnsiTheme="minorHAnsi"/>
          <w:sz w:val="22"/>
          <w:szCs w:val="22"/>
        </w:rPr>
        <w:t xml:space="preserve"> Risk management assurance will also be published in the Council’s Annual Governance Statement.  </w:t>
      </w:r>
    </w:p>
    <w:p w14:paraId="756D38EF" w14:textId="77777777" w:rsidR="00865919" w:rsidRDefault="00865919" w:rsidP="00865919">
      <w:pPr>
        <w:ind w:left="142"/>
        <w:rPr>
          <w:rFonts w:asciiTheme="minorHAnsi" w:hAnsiTheme="minorHAnsi"/>
          <w:sz w:val="22"/>
          <w:szCs w:val="22"/>
        </w:rPr>
      </w:pPr>
    </w:p>
    <w:p w14:paraId="7A2E1FF5" w14:textId="77777777" w:rsidR="00865919" w:rsidRDefault="00865919" w:rsidP="00865919">
      <w:pPr>
        <w:ind w:left="142"/>
        <w:rPr>
          <w:rFonts w:asciiTheme="minorHAnsi" w:hAnsiTheme="minorHAnsi"/>
          <w:sz w:val="22"/>
          <w:szCs w:val="22"/>
        </w:rPr>
      </w:pPr>
    </w:p>
    <w:p w14:paraId="568CF303" w14:textId="77777777" w:rsidR="00865919" w:rsidRDefault="00865919" w:rsidP="00CE04ED">
      <w:pPr>
        <w:ind w:left="284"/>
        <w:rPr>
          <w:rFonts w:asciiTheme="minorHAnsi" w:hAnsiTheme="minorHAnsi"/>
          <w:b/>
          <w:sz w:val="28"/>
          <w:szCs w:val="28"/>
        </w:rPr>
      </w:pPr>
      <w:r w:rsidRPr="00865919">
        <w:rPr>
          <w:rFonts w:asciiTheme="minorHAnsi" w:hAnsiTheme="minorHAnsi"/>
          <w:b/>
          <w:sz w:val="28"/>
          <w:szCs w:val="28"/>
        </w:rPr>
        <w:t>Risk Reporting</w:t>
      </w:r>
    </w:p>
    <w:p w14:paraId="7853A16A" w14:textId="77777777" w:rsidR="00865919" w:rsidRDefault="00865919" w:rsidP="00CE04ED">
      <w:pPr>
        <w:ind w:left="284"/>
        <w:rPr>
          <w:rFonts w:asciiTheme="minorHAnsi" w:hAnsiTheme="minorHAnsi"/>
          <w:b/>
          <w:sz w:val="28"/>
          <w:szCs w:val="28"/>
        </w:rPr>
      </w:pPr>
    </w:p>
    <w:p w14:paraId="3B644BDB" w14:textId="77777777" w:rsidR="005621CD" w:rsidRDefault="00CE04ED" w:rsidP="00ED711B">
      <w:pPr>
        <w:ind w:left="284"/>
        <w:rPr>
          <w:rFonts w:asciiTheme="minorHAnsi" w:hAnsiTheme="minorHAnsi"/>
          <w:color w:val="FF0000"/>
          <w:sz w:val="22"/>
          <w:szCs w:val="22"/>
        </w:rPr>
      </w:pPr>
      <w:r w:rsidRPr="00CE04ED">
        <w:rPr>
          <w:rFonts w:asciiTheme="minorHAnsi" w:hAnsiTheme="minorHAnsi"/>
          <w:sz w:val="22"/>
          <w:szCs w:val="22"/>
        </w:rPr>
        <w:t xml:space="preserve">The </w:t>
      </w:r>
      <w:r w:rsidR="00665E1A">
        <w:rPr>
          <w:rFonts w:asciiTheme="minorHAnsi" w:hAnsiTheme="minorHAnsi"/>
          <w:sz w:val="22"/>
          <w:szCs w:val="22"/>
        </w:rPr>
        <w:t>Strategic</w:t>
      </w:r>
      <w:r w:rsidRPr="00CE04ED">
        <w:rPr>
          <w:rFonts w:asciiTheme="minorHAnsi" w:hAnsiTheme="minorHAnsi"/>
          <w:sz w:val="22"/>
          <w:szCs w:val="22"/>
        </w:rPr>
        <w:t xml:space="preserve"> Risk Register is continuously monitored by the Council’s </w:t>
      </w:r>
      <w:r w:rsidR="00665E1A">
        <w:rPr>
          <w:rFonts w:asciiTheme="minorHAnsi" w:hAnsiTheme="minorHAnsi"/>
          <w:sz w:val="22"/>
          <w:szCs w:val="22"/>
        </w:rPr>
        <w:t xml:space="preserve">Management </w:t>
      </w:r>
      <w:r w:rsidR="00665E1A" w:rsidRPr="00CE04ED">
        <w:rPr>
          <w:rFonts w:asciiTheme="minorHAnsi" w:hAnsiTheme="minorHAnsi"/>
          <w:sz w:val="22"/>
          <w:szCs w:val="22"/>
        </w:rPr>
        <w:t xml:space="preserve">Team </w:t>
      </w:r>
      <w:r w:rsidR="00665E1A">
        <w:rPr>
          <w:rFonts w:asciiTheme="minorHAnsi" w:hAnsiTheme="minorHAnsi"/>
          <w:sz w:val="22"/>
          <w:szCs w:val="22"/>
        </w:rPr>
        <w:t>and</w:t>
      </w:r>
      <w:r w:rsidRPr="00CE04ED">
        <w:rPr>
          <w:rFonts w:asciiTheme="minorHAnsi" w:hAnsiTheme="minorHAnsi"/>
          <w:sz w:val="22"/>
          <w:szCs w:val="22"/>
        </w:rPr>
        <w:t xml:space="preserve"> </w:t>
      </w:r>
      <w:r w:rsidR="00665E1A">
        <w:rPr>
          <w:rFonts w:asciiTheme="minorHAnsi" w:hAnsiTheme="minorHAnsi"/>
          <w:sz w:val="22"/>
          <w:szCs w:val="22"/>
        </w:rPr>
        <w:t xml:space="preserve">Strategic Risk </w:t>
      </w:r>
      <w:r w:rsidR="005005A7">
        <w:rPr>
          <w:rFonts w:asciiTheme="minorHAnsi" w:hAnsiTheme="minorHAnsi"/>
          <w:sz w:val="22"/>
          <w:szCs w:val="22"/>
        </w:rPr>
        <w:t>M</w:t>
      </w:r>
      <w:r w:rsidR="00665E1A">
        <w:rPr>
          <w:rFonts w:asciiTheme="minorHAnsi" w:hAnsiTheme="minorHAnsi"/>
          <w:sz w:val="22"/>
          <w:szCs w:val="22"/>
        </w:rPr>
        <w:t xml:space="preserve">anagement Group and </w:t>
      </w:r>
      <w:r w:rsidRPr="00CE04ED">
        <w:rPr>
          <w:rFonts w:asciiTheme="minorHAnsi" w:hAnsiTheme="minorHAnsi"/>
          <w:sz w:val="22"/>
          <w:szCs w:val="22"/>
        </w:rPr>
        <w:t xml:space="preserve">reported to </w:t>
      </w:r>
      <w:r w:rsidR="00665E1A">
        <w:rPr>
          <w:rFonts w:asciiTheme="minorHAnsi" w:hAnsiTheme="minorHAnsi"/>
          <w:sz w:val="22"/>
          <w:szCs w:val="22"/>
        </w:rPr>
        <w:t>the Audit and Standards Committee every six months.</w:t>
      </w:r>
      <w:r w:rsidR="000D08E3">
        <w:rPr>
          <w:rFonts w:asciiTheme="minorHAnsi" w:hAnsiTheme="minorHAnsi"/>
          <w:sz w:val="22"/>
          <w:szCs w:val="22"/>
        </w:rPr>
        <w:t xml:space="preserve"> </w:t>
      </w:r>
    </w:p>
    <w:p w14:paraId="11BEDD37" w14:textId="77777777" w:rsidR="00CE04ED" w:rsidRPr="00665E1A" w:rsidRDefault="00CE04ED" w:rsidP="00CE04ED">
      <w:pPr>
        <w:ind w:left="284"/>
        <w:rPr>
          <w:rFonts w:asciiTheme="minorHAnsi" w:hAnsiTheme="minorHAnsi"/>
          <w:color w:val="FF0000"/>
          <w:sz w:val="22"/>
          <w:szCs w:val="22"/>
        </w:rPr>
      </w:pPr>
    </w:p>
    <w:p w14:paraId="6239337C" w14:textId="77777777" w:rsidR="00CE04ED" w:rsidRPr="00CE04ED" w:rsidRDefault="00CE04ED" w:rsidP="00CE04ED">
      <w:pPr>
        <w:ind w:left="284"/>
        <w:rPr>
          <w:rFonts w:asciiTheme="minorHAnsi" w:hAnsiTheme="minorHAnsi"/>
          <w:sz w:val="22"/>
          <w:szCs w:val="22"/>
        </w:rPr>
      </w:pPr>
      <w:r w:rsidRPr="00CE04ED">
        <w:rPr>
          <w:rFonts w:asciiTheme="minorHAnsi" w:hAnsiTheme="minorHAnsi"/>
          <w:sz w:val="22"/>
          <w:szCs w:val="22"/>
        </w:rPr>
        <w:t>Service Risk Registers and those in relation</w:t>
      </w:r>
      <w:r w:rsidR="005621CD">
        <w:rPr>
          <w:rFonts w:asciiTheme="minorHAnsi" w:hAnsiTheme="minorHAnsi"/>
          <w:sz w:val="22"/>
          <w:szCs w:val="22"/>
        </w:rPr>
        <w:t xml:space="preserve"> to</w:t>
      </w:r>
      <w:r w:rsidRPr="00CE04ED">
        <w:rPr>
          <w:rFonts w:asciiTheme="minorHAnsi" w:hAnsiTheme="minorHAnsi"/>
          <w:sz w:val="22"/>
          <w:szCs w:val="22"/>
        </w:rPr>
        <w:t xml:space="preserve"> key projects, procurements, partnerships and processes are monitored by Directors</w:t>
      </w:r>
      <w:r w:rsidR="00665E1A">
        <w:rPr>
          <w:rFonts w:asciiTheme="minorHAnsi" w:hAnsiTheme="minorHAnsi"/>
          <w:sz w:val="22"/>
          <w:szCs w:val="22"/>
        </w:rPr>
        <w:t xml:space="preserve"> and Heads of Service</w:t>
      </w:r>
      <w:r w:rsidRPr="00CE04ED">
        <w:rPr>
          <w:rFonts w:asciiTheme="minorHAnsi" w:hAnsiTheme="minorHAnsi"/>
          <w:sz w:val="22"/>
          <w:szCs w:val="22"/>
        </w:rPr>
        <w:t>.</w:t>
      </w:r>
    </w:p>
    <w:p w14:paraId="47791834" w14:textId="77777777" w:rsidR="00CE04ED" w:rsidRPr="00CE04ED" w:rsidRDefault="00CE04ED" w:rsidP="00CE04ED">
      <w:pPr>
        <w:ind w:left="284"/>
        <w:rPr>
          <w:rFonts w:asciiTheme="minorHAnsi" w:hAnsiTheme="minorHAnsi"/>
          <w:sz w:val="22"/>
          <w:szCs w:val="22"/>
        </w:rPr>
      </w:pPr>
    </w:p>
    <w:p w14:paraId="0BA25BE9" w14:textId="77777777" w:rsidR="00CE04ED" w:rsidRPr="00CE04ED" w:rsidRDefault="00CE04ED" w:rsidP="00CE04ED">
      <w:pPr>
        <w:ind w:left="284"/>
        <w:rPr>
          <w:rFonts w:asciiTheme="minorHAnsi" w:hAnsiTheme="minorHAnsi"/>
          <w:sz w:val="22"/>
          <w:szCs w:val="22"/>
        </w:rPr>
      </w:pPr>
      <w:r w:rsidRPr="00CE04ED">
        <w:rPr>
          <w:rFonts w:asciiTheme="minorHAnsi" w:hAnsiTheme="minorHAnsi"/>
          <w:sz w:val="22"/>
          <w:szCs w:val="22"/>
        </w:rPr>
        <w:t xml:space="preserve">GRACE has also enabled a modern risk-based approach to internal auditing by engaging service departments in the self-assessment of their own system risks via the completion of on-line risk registers prior to the commencement of audits. System/process risks are reported as part and parcel of ongoing Internal Audit work.  </w:t>
      </w:r>
    </w:p>
    <w:p w14:paraId="6EACA507" w14:textId="77777777" w:rsidR="00CE04ED" w:rsidRPr="00CE04ED" w:rsidRDefault="00CE04ED" w:rsidP="00CE04ED">
      <w:pPr>
        <w:ind w:left="284"/>
        <w:rPr>
          <w:rFonts w:asciiTheme="minorHAnsi" w:hAnsiTheme="minorHAnsi"/>
          <w:sz w:val="22"/>
          <w:szCs w:val="22"/>
        </w:rPr>
      </w:pPr>
    </w:p>
    <w:p w14:paraId="7043DDE6" w14:textId="77777777" w:rsidR="00CE04ED" w:rsidRPr="00CE04ED" w:rsidRDefault="00CE04ED" w:rsidP="00CE04ED">
      <w:pPr>
        <w:ind w:left="284"/>
        <w:rPr>
          <w:rFonts w:asciiTheme="minorHAnsi" w:hAnsiTheme="minorHAnsi"/>
          <w:sz w:val="22"/>
          <w:szCs w:val="22"/>
        </w:rPr>
      </w:pPr>
      <w:r w:rsidRPr="00CE04ED">
        <w:rPr>
          <w:rFonts w:asciiTheme="minorHAnsi" w:hAnsiTheme="minorHAnsi"/>
          <w:sz w:val="22"/>
          <w:szCs w:val="22"/>
        </w:rPr>
        <w:t xml:space="preserve">Finally, all Committee </w:t>
      </w:r>
      <w:r w:rsidR="00C14887" w:rsidRPr="00CE04ED">
        <w:rPr>
          <w:rFonts w:asciiTheme="minorHAnsi" w:hAnsiTheme="minorHAnsi"/>
          <w:sz w:val="22"/>
          <w:szCs w:val="22"/>
        </w:rPr>
        <w:t>reports include</w:t>
      </w:r>
      <w:r w:rsidRPr="00CE04ED">
        <w:rPr>
          <w:rFonts w:asciiTheme="minorHAnsi" w:hAnsiTheme="minorHAnsi"/>
          <w:sz w:val="22"/>
          <w:szCs w:val="22"/>
        </w:rPr>
        <w:t xml:space="preserve"> the consideration and control of the risks associated with the actions proposed.</w:t>
      </w:r>
    </w:p>
    <w:p w14:paraId="76A4B12B" w14:textId="77777777" w:rsidR="00865919" w:rsidRPr="00CE04ED" w:rsidRDefault="00865919" w:rsidP="00865919">
      <w:pPr>
        <w:ind w:left="142"/>
        <w:rPr>
          <w:rFonts w:asciiTheme="minorHAnsi" w:hAnsiTheme="minorHAnsi"/>
          <w:sz w:val="22"/>
          <w:szCs w:val="22"/>
        </w:rPr>
      </w:pPr>
    </w:p>
    <w:p w14:paraId="272DBF20" w14:textId="77777777" w:rsidR="00F34D98" w:rsidRDefault="00865919" w:rsidP="00AE178D">
      <w:pPr>
        <w:ind w:left="142"/>
        <w:rPr>
          <w:rFonts w:asciiTheme="minorHAnsi" w:hAnsiTheme="minorHAnsi" w:cs="Arial"/>
          <w:b/>
          <w:color w:val="0000FF"/>
          <w:sz w:val="36"/>
          <w:szCs w:val="36"/>
        </w:rPr>
      </w:pPr>
      <w:r w:rsidRPr="00865919">
        <w:rPr>
          <w:rFonts w:asciiTheme="minorHAnsi" w:hAnsiTheme="minorHAnsi"/>
          <w:sz w:val="22"/>
          <w:szCs w:val="22"/>
        </w:rPr>
        <w:t xml:space="preserve"> </w:t>
      </w:r>
    </w:p>
    <w:p w14:paraId="2109F5E2" w14:textId="77777777" w:rsidR="00971708" w:rsidRDefault="00971708" w:rsidP="00971708">
      <w:pPr>
        <w:pStyle w:val="BodyText3"/>
        <w:jc w:val="both"/>
        <w:rPr>
          <w:rFonts w:asciiTheme="minorHAnsi" w:hAnsiTheme="minorHAnsi" w:cs="Arial"/>
          <w:b/>
          <w:color w:val="0000FF"/>
          <w:sz w:val="36"/>
          <w:szCs w:val="36"/>
        </w:rPr>
      </w:pPr>
      <w:r>
        <w:rPr>
          <w:rFonts w:asciiTheme="minorHAnsi" w:hAnsiTheme="minorHAnsi" w:cs="Arial"/>
          <w:b/>
          <w:color w:val="0000FF"/>
          <w:sz w:val="36"/>
          <w:szCs w:val="36"/>
        </w:rPr>
        <w:t>6.     Roles and Responsibilities</w:t>
      </w:r>
    </w:p>
    <w:p w14:paraId="162AAEFA" w14:textId="77777777" w:rsidR="00865919" w:rsidRPr="00865919" w:rsidRDefault="00865919" w:rsidP="00865919">
      <w:pPr>
        <w:rPr>
          <w:rFonts w:asciiTheme="minorHAnsi" w:hAnsiTheme="minorHAnsi"/>
          <w:sz w:val="22"/>
          <w:szCs w:val="22"/>
        </w:rPr>
      </w:pPr>
    </w:p>
    <w:p w14:paraId="7E87786B" w14:textId="77777777" w:rsidR="005A00E2" w:rsidRDefault="00FE5B5C" w:rsidP="00971708">
      <w:pPr>
        <w:ind w:left="284"/>
        <w:rPr>
          <w:rFonts w:asciiTheme="minorHAnsi" w:hAnsiTheme="minorHAnsi"/>
          <w:b/>
          <w:color w:val="000000"/>
          <w:sz w:val="22"/>
          <w:szCs w:val="22"/>
        </w:rPr>
      </w:pPr>
      <w:r w:rsidRPr="008C3ECE">
        <w:rPr>
          <w:rFonts w:asciiTheme="minorHAnsi" w:hAnsiTheme="minorHAnsi"/>
          <w:color w:val="000000"/>
          <w:sz w:val="22"/>
          <w:szCs w:val="22"/>
        </w:rPr>
        <w:t>The following describes the roles and responsibilities that members and offi</w:t>
      </w:r>
      <w:r w:rsidR="001F3F51">
        <w:rPr>
          <w:rFonts w:asciiTheme="minorHAnsi" w:hAnsiTheme="minorHAnsi"/>
          <w:color w:val="000000"/>
          <w:sz w:val="22"/>
          <w:szCs w:val="22"/>
        </w:rPr>
        <w:t>cers will play in introducing, and e</w:t>
      </w:r>
      <w:r w:rsidRPr="008C3ECE">
        <w:rPr>
          <w:rFonts w:asciiTheme="minorHAnsi" w:hAnsiTheme="minorHAnsi"/>
          <w:color w:val="000000"/>
          <w:sz w:val="22"/>
          <w:szCs w:val="22"/>
        </w:rPr>
        <w:t>mbedding the risk management process</w:t>
      </w:r>
      <w:r w:rsidRPr="008C3ECE">
        <w:rPr>
          <w:rFonts w:asciiTheme="minorHAnsi" w:hAnsiTheme="minorHAnsi"/>
          <w:b/>
          <w:color w:val="000000"/>
          <w:sz w:val="22"/>
          <w:szCs w:val="22"/>
        </w:rPr>
        <w:t>: -</w:t>
      </w:r>
    </w:p>
    <w:p w14:paraId="2E23ABA4" w14:textId="77777777" w:rsidR="001F3F51" w:rsidRDefault="001F3F51">
      <w:pPr>
        <w:rPr>
          <w:rFonts w:asciiTheme="minorHAnsi" w:hAnsiTheme="minorHAnsi"/>
          <w:b/>
          <w:color w:val="000000"/>
          <w:sz w:val="22"/>
          <w:szCs w:val="22"/>
        </w:rPr>
      </w:pPr>
    </w:p>
    <w:p w14:paraId="297C7557" w14:textId="77777777" w:rsidR="00131F43" w:rsidRPr="00AE178D" w:rsidRDefault="00131F43" w:rsidP="00971708">
      <w:pPr>
        <w:ind w:left="284"/>
        <w:rPr>
          <w:rFonts w:asciiTheme="minorHAnsi" w:hAnsiTheme="minorHAnsi"/>
          <w:b/>
          <w:sz w:val="22"/>
          <w:szCs w:val="22"/>
        </w:rPr>
      </w:pPr>
      <w:r w:rsidRPr="00AE178D">
        <w:rPr>
          <w:rFonts w:asciiTheme="minorHAnsi" w:hAnsiTheme="minorHAnsi"/>
          <w:b/>
          <w:sz w:val="22"/>
          <w:szCs w:val="22"/>
        </w:rPr>
        <w:t xml:space="preserve">All members </w:t>
      </w:r>
    </w:p>
    <w:p w14:paraId="26AE5E61" w14:textId="77777777" w:rsidR="00131F43" w:rsidRPr="00AE178D" w:rsidRDefault="00131F43" w:rsidP="00971708">
      <w:pPr>
        <w:ind w:left="284"/>
        <w:rPr>
          <w:rFonts w:asciiTheme="minorHAnsi" w:hAnsiTheme="minorHAnsi"/>
          <w:b/>
          <w:sz w:val="22"/>
          <w:szCs w:val="22"/>
        </w:rPr>
      </w:pPr>
    </w:p>
    <w:p w14:paraId="0A676591" w14:textId="77777777" w:rsidR="00131F43" w:rsidRPr="00AE178D" w:rsidRDefault="00131F43" w:rsidP="00131F43">
      <w:pPr>
        <w:pStyle w:val="ListParagraph"/>
        <w:numPr>
          <w:ilvl w:val="0"/>
          <w:numId w:val="32"/>
        </w:numPr>
        <w:rPr>
          <w:rFonts w:asciiTheme="minorHAnsi" w:hAnsiTheme="minorHAnsi"/>
          <w:sz w:val="22"/>
          <w:szCs w:val="22"/>
        </w:rPr>
      </w:pPr>
      <w:r w:rsidRPr="00AE178D">
        <w:rPr>
          <w:rFonts w:asciiTheme="minorHAnsi" w:hAnsiTheme="minorHAnsi"/>
          <w:sz w:val="22"/>
          <w:szCs w:val="22"/>
        </w:rPr>
        <w:t>Support and promote an effective risk management culture.</w:t>
      </w:r>
    </w:p>
    <w:p w14:paraId="3BB0133D" w14:textId="77777777" w:rsidR="00131F43" w:rsidRPr="00ED711B" w:rsidRDefault="00131F43" w:rsidP="00131F43">
      <w:pPr>
        <w:pStyle w:val="ListParagraph"/>
        <w:numPr>
          <w:ilvl w:val="0"/>
          <w:numId w:val="32"/>
        </w:numPr>
        <w:rPr>
          <w:rFonts w:asciiTheme="minorHAnsi" w:hAnsiTheme="minorHAnsi"/>
          <w:sz w:val="22"/>
          <w:szCs w:val="22"/>
        </w:rPr>
      </w:pPr>
      <w:r w:rsidRPr="00ED711B">
        <w:rPr>
          <w:rFonts w:asciiTheme="minorHAnsi" w:hAnsiTheme="minorHAnsi"/>
          <w:sz w:val="22"/>
          <w:szCs w:val="22"/>
        </w:rPr>
        <w:t xml:space="preserve">Constructively review and scrutinise the risks involved in delivering the council’s core purpose, priorities and outcomes. </w:t>
      </w:r>
    </w:p>
    <w:p w14:paraId="6CDEE166" w14:textId="77777777" w:rsidR="00E52048" w:rsidRPr="00AE178D" w:rsidRDefault="00E52048" w:rsidP="00E52048">
      <w:pPr>
        <w:rPr>
          <w:rFonts w:asciiTheme="minorHAnsi" w:hAnsiTheme="minorHAnsi"/>
          <w:sz w:val="22"/>
          <w:szCs w:val="22"/>
        </w:rPr>
      </w:pPr>
    </w:p>
    <w:p w14:paraId="3D7A08E1" w14:textId="77777777" w:rsidR="00E52048" w:rsidRPr="00AE178D" w:rsidRDefault="00E52048" w:rsidP="00E52048">
      <w:pPr>
        <w:ind w:left="284"/>
        <w:rPr>
          <w:rFonts w:asciiTheme="minorHAnsi" w:hAnsiTheme="minorHAnsi"/>
          <w:sz w:val="22"/>
          <w:szCs w:val="22"/>
        </w:rPr>
      </w:pPr>
      <w:r w:rsidRPr="00AE178D">
        <w:rPr>
          <w:rFonts w:asciiTheme="minorHAnsi" w:hAnsiTheme="minorHAnsi"/>
          <w:b/>
          <w:sz w:val="22"/>
          <w:szCs w:val="22"/>
        </w:rPr>
        <w:t xml:space="preserve">Chairs of Committees </w:t>
      </w:r>
      <w:r w:rsidRPr="00AE178D">
        <w:rPr>
          <w:rFonts w:asciiTheme="minorHAnsi" w:hAnsiTheme="minorHAnsi"/>
          <w:sz w:val="22"/>
          <w:szCs w:val="22"/>
        </w:rPr>
        <w:t xml:space="preserve"> </w:t>
      </w:r>
    </w:p>
    <w:p w14:paraId="0DB37F46" w14:textId="77777777" w:rsidR="00E52048" w:rsidRPr="00AE178D" w:rsidRDefault="00E52048" w:rsidP="00E52048">
      <w:pPr>
        <w:ind w:left="284"/>
        <w:rPr>
          <w:rFonts w:asciiTheme="minorHAnsi" w:hAnsiTheme="minorHAnsi"/>
          <w:sz w:val="22"/>
          <w:szCs w:val="22"/>
        </w:rPr>
      </w:pPr>
    </w:p>
    <w:p w14:paraId="3A266A9C" w14:textId="77777777" w:rsidR="00E52048" w:rsidRPr="00AE178D" w:rsidRDefault="00E52048" w:rsidP="00E52048">
      <w:pPr>
        <w:pStyle w:val="ListParagraph"/>
        <w:numPr>
          <w:ilvl w:val="0"/>
          <w:numId w:val="33"/>
        </w:numPr>
        <w:ind w:left="284" w:firstLine="0"/>
        <w:rPr>
          <w:rFonts w:asciiTheme="minorHAnsi" w:hAnsiTheme="minorHAnsi"/>
          <w:sz w:val="22"/>
          <w:szCs w:val="22"/>
        </w:rPr>
      </w:pPr>
      <w:r w:rsidRPr="00AE178D">
        <w:rPr>
          <w:rFonts w:asciiTheme="minorHAnsi" w:hAnsiTheme="minorHAnsi"/>
          <w:sz w:val="22"/>
          <w:szCs w:val="22"/>
        </w:rPr>
        <w:t xml:space="preserve">Risk manage the council in delivering its core purpose, priorities and outcome. </w:t>
      </w:r>
    </w:p>
    <w:p w14:paraId="6ED4B5C4" w14:textId="77777777" w:rsidR="00E52048" w:rsidRPr="00AE178D" w:rsidRDefault="00E52048" w:rsidP="00E52048">
      <w:pPr>
        <w:pStyle w:val="ListParagraph"/>
        <w:numPr>
          <w:ilvl w:val="0"/>
          <w:numId w:val="33"/>
        </w:numPr>
        <w:ind w:left="284" w:firstLine="0"/>
        <w:rPr>
          <w:rFonts w:asciiTheme="minorHAnsi" w:hAnsiTheme="minorHAnsi"/>
          <w:sz w:val="22"/>
          <w:szCs w:val="22"/>
        </w:rPr>
      </w:pPr>
      <w:r w:rsidRPr="00AE178D">
        <w:rPr>
          <w:rFonts w:asciiTheme="minorHAnsi" w:hAnsiTheme="minorHAnsi"/>
          <w:sz w:val="22"/>
          <w:szCs w:val="22"/>
        </w:rPr>
        <w:t xml:space="preserve">Consider and challenge the risks involved in making any ‘key </w:t>
      </w:r>
      <w:proofErr w:type="gramStart"/>
      <w:r w:rsidRPr="00AE178D">
        <w:rPr>
          <w:rFonts w:asciiTheme="minorHAnsi" w:hAnsiTheme="minorHAnsi"/>
          <w:sz w:val="22"/>
          <w:szCs w:val="22"/>
        </w:rPr>
        <w:t>decisions’</w:t>
      </w:r>
      <w:proofErr w:type="gramEnd"/>
      <w:r w:rsidRPr="00AE178D">
        <w:rPr>
          <w:rFonts w:asciiTheme="minorHAnsi" w:hAnsiTheme="minorHAnsi"/>
          <w:sz w:val="22"/>
          <w:szCs w:val="22"/>
        </w:rPr>
        <w:t xml:space="preserve">. </w:t>
      </w:r>
    </w:p>
    <w:p w14:paraId="714E0AE6" w14:textId="77777777" w:rsidR="00131F43" w:rsidRDefault="00131F43" w:rsidP="00131F43">
      <w:pPr>
        <w:rPr>
          <w:rFonts w:asciiTheme="minorHAnsi" w:hAnsiTheme="minorHAnsi"/>
          <w:sz w:val="22"/>
          <w:szCs w:val="22"/>
        </w:rPr>
      </w:pPr>
    </w:p>
    <w:p w14:paraId="5A050C91" w14:textId="77777777" w:rsidR="00ED711B" w:rsidRDefault="00ED711B" w:rsidP="00131F43">
      <w:pPr>
        <w:rPr>
          <w:rFonts w:asciiTheme="minorHAnsi" w:hAnsiTheme="minorHAnsi"/>
          <w:sz w:val="22"/>
          <w:szCs w:val="22"/>
        </w:rPr>
      </w:pPr>
    </w:p>
    <w:p w14:paraId="0EC00FFD" w14:textId="77777777" w:rsidR="00ED711B" w:rsidRPr="00AE178D" w:rsidRDefault="00ED711B" w:rsidP="00131F43">
      <w:pPr>
        <w:rPr>
          <w:rFonts w:asciiTheme="minorHAnsi" w:hAnsiTheme="minorHAnsi"/>
          <w:sz w:val="22"/>
          <w:szCs w:val="22"/>
        </w:rPr>
      </w:pPr>
    </w:p>
    <w:p w14:paraId="7932134E" w14:textId="77777777" w:rsidR="001F3F51" w:rsidRDefault="001F3F51" w:rsidP="00971708">
      <w:pPr>
        <w:ind w:left="284"/>
        <w:rPr>
          <w:rFonts w:asciiTheme="minorHAnsi" w:hAnsiTheme="minorHAnsi"/>
          <w:b/>
          <w:color w:val="000000"/>
          <w:sz w:val="22"/>
          <w:szCs w:val="22"/>
        </w:rPr>
      </w:pPr>
      <w:r>
        <w:rPr>
          <w:rFonts w:asciiTheme="minorHAnsi" w:hAnsiTheme="minorHAnsi"/>
          <w:b/>
          <w:color w:val="000000"/>
          <w:sz w:val="22"/>
          <w:szCs w:val="22"/>
        </w:rPr>
        <w:t xml:space="preserve">The Audit and Standards Committee </w:t>
      </w:r>
    </w:p>
    <w:p w14:paraId="111B9299" w14:textId="77777777" w:rsidR="001F3F51" w:rsidRDefault="001F3F51" w:rsidP="00971708">
      <w:pPr>
        <w:ind w:left="284"/>
        <w:rPr>
          <w:rFonts w:asciiTheme="minorHAnsi" w:hAnsiTheme="minorHAnsi"/>
          <w:b/>
          <w:color w:val="000000"/>
          <w:sz w:val="22"/>
          <w:szCs w:val="22"/>
        </w:rPr>
      </w:pPr>
    </w:p>
    <w:p w14:paraId="69D3A36A" w14:textId="77777777" w:rsidR="001F3F51" w:rsidRPr="00E52048" w:rsidRDefault="001F3F51" w:rsidP="00E52048">
      <w:pPr>
        <w:pStyle w:val="ListParagraph"/>
        <w:numPr>
          <w:ilvl w:val="0"/>
          <w:numId w:val="33"/>
        </w:numPr>
        <w:ind w:left="709" w:hanging="425"/>
        <w:rPr>
          <w:rFonts w:asciiTheme="minorHAnsi" w:hAnsiTheme="minorHAnsi" w:cs="Arial"/>
          <w:sz w:val="22"/>
          <w:szCs w:val="22"/>
          <w:lang w:eastAsia="en-US"/>
        </w:rPr>
      </w:pPr>
      <w:r w:rsidRPr="00E52048">
        <w:rPr>
          <w:rFonts w:asciiTheme="minorHAnsi" w:hAnsiTheme="minorHAnsi"/>
          <w:color w:val="000000"/>
          <w:sz w:val="22"/>
          <w:szCs w:val="22"/>
        </w:rPr>
        <w:t xml:space="preserve">In accordance with their Terms of Reference, </w:t>
      </w:r>
      <w:r w:rsidRPr="00E52048">
        <w:rPr>
          <w:rFonts w:asciiTheme="minorHAnsi" w:hAnsiTheme="minorHAnsi" w:cs="Arial"/>
          <w:sz w:val="22"/>
          <w:szCs w:val="22"/>
          <w:lang w:eastAsia="en-US"/>
        </w:rPr>
        <w:t>monitor the effective development and operation of risk management in the council.</w:t>
      </w:r>
    </w:p>
    <w:p w14:paraId="7730FD4F" w14:textId="77777777" w:rsidR="001F3F51" w:rsidRPr="00E52048" w:rsidRDefault="001F3F51" w:rsidP="00E52048">
      <w:pPr>
        <w:pStyle w:val="ListParagraph"/>
        <w:numPr>
          <w:ilvl w:val="0"/>
          <w:numId w:val="33"/>
        </w:numPr>
        <w:ind w:left="709" w:hanging="425"/>
        <w:rPr>
          <w:rFonts w:asciiTheme="minorHAnsi" w:hAnsiTheme="minorHAnsi" w:cs="Arial"/>
          <w:sz w:val="22"/>
          <w:szCs w:val="22"/>
          <w:lang w:eastAsia="en-US"/>
        </w:rPr>
      </w:pPr>
      <w:r w:rsidRPr="00E52048">
        <w:rPr>
          <w:rFonts w:asciiTheme="minorHAnsi" w:hAnsiTheme="minorHAnsi" w:cs="Arial"/>
          <w:sz w:val="22"/>
          <w:szCs w:val="22"/>
        </w:rPr>
        <w:t>To monitor progress in addressing risk relating issues reported to the committee.</w:t>
      </w:r>
    </w:p>
    <w:p w14:paraId="2D72BDCE" w14:textId="77777777" w:rsidR="001F3F51" w:rsidRDefault="001F3F51" w:rsidP="00971708">
      <w:pPr>
        <w:ind w:left="284"/>
        <w:rPr>
          <w:rFonts w:asciiTheme="minorHAnsi" w:hAnsiTheme="minorHAnsi" w:cs="Arial"/>
          <w:sz w:val="22"/>
          <w:szCs w:val="22"/>
          <w:lang w:eastAsia="en-US"/>
        </w:rPr>
      </w:pPr>
    </w:p>
    <w:p w14:paraId="25E8564A" w14:textId="77777777" w:rsidR="001F3F51" w:rsidRDefault="001F3F51" w:rsidP="00971708">
      <w:pPr>
        <w:ind w:left="284"/>
        <w:rPr>
          <w:rFonts w:asciiTheme="minorHAnsi" w:hAnsiTheme="minorHAnsi" w:cs="Arial"/>
          <w:b/>
          <w:sz w:val="22"/>
          <w:szCs w:val="22"/>
          <w:lang w:eastAsia="en-US"/>
        </w:rPr>
      </w:pPr>
      <w:r w:rsidRPr="001F3F51">
        <w:rPr>
          <w:rFonts w:asciiTheme="minorHAnsi" w:hAnsiTheme="minorHAnsi" w:cs="Arial"/>
          <w:b/>
          <w:sz w:val="22"/>
          <w:szCs w:val="22"/>
          <w:lang w:eastAsia="en-US"/>
        </w:rPr>
        <w:t>The Chief Executive</w:t>
      </w:r>
      <w:r w:rsidR="0044243C">
        <w:rPr>
          <w:rFonts w:asciiTheme="minorHAnsi" w:hAnsiTheme="minorHAnsi" w:cs="Arial"/>
          <w:b/>
          <w:sz w:val="22"/>
          <w:szCs w:val="22"/>
          <w:lang w:eastAsia="en-US"/>
        </w:rPr>
        <w:t>,</w:t>
      </w:r>
      <w:r w:rsidRPr="001F3F51">
        <w:rPr>
          <w:rFonts w:asciiTheme="minorHAnsi" w:hAnsiTheme="minorHAnsi" w:cs="Arial"/>
          <w:b/>
          <w:sz w:val="22"/>
          <w:szCs w:val="22"/>
          <w:lang w:eastAsia="en-US"/>
        </w:rPr>
        <w:t xml:space="preserve"> Corporate Management Team</w:t>
      </w:r>
      <w:r w:rsidR="0044243C">
        <w:rPr>
          <w:rFonts w:asciiTheme="minorHAnsi" w:hAnsiTheme="minorHAnsi" w:cs="Arial"/>
          <w:b/>
          <w:sz w:val="22"/>
          <w:szCs w:val="22"/>
          <w:lang w:eastAsia="en-US"/>
        </w:rPr>
        <w:t xml:space="preserve"> &amp; Strategic Risk Management Group</w:t>
      </w:r>
    </w:p>
    <w:p w14:paraId="5D430F2D" w14:textId="77777777" w:rsidR="001F3F51" w:rsidRDefault="001F3F51" w:rsidP="00971708">
      <w:pPr>
        <w:ind w:left="284"/>
        <w:rPr>
          <w:rFonts w:asciiTheme="minorHAnsi" w:hAnsiTheme="minorHAnsi" w:cs="Arial"/>
          <w:b/>
          <w:sz w:val="22"/>
          <w:szCs w:val="22"/>
          <w:lang w:eastAsia="en-US"/>
        </w:rPr>
      </w:pPr>
    </w:p>
    <w:p w14:paraId="70AA1753" w14:textId="77777777" w:rsidR="001F3F51" w:rsidRPr="00C65891" w:rsidRDefault="00C65891" w:rsidP="00C65891">
      <w:pPr>
        <w:pStyle w:val="ListParagraph"/>
        <w:numPr>
          <w:ilvl w:val="0"/>
          <w:numId w:val="34"/>
        </w:numPr>
        <w:ind w:right="175"/>
        <w:jc w:val="both"/>
        <w:rPr>
          <w:rFonts w:asciiTheme="minorHAnsi" w:hAnsiTheme="minorHAnsi" w:cs="Arial"/>
          <w:sz w:val="22"/>
          <w:szCs w:val="22"/>
        </w:rPr>
      </w:pPr>
      <w:r w:rsidRPr="00C65891">
        <w:rPr>
          <w:rFonts w:asciiTheme="minorHAnsi" w:hAnsiTheme="minorHAnsi" w:cs="Arial"/>
          <w:sz w:val="22"/>
          <w:szCs w:val="22"/>
        </w:rPr>
        <w:t>Champion an effective council-wide risk management culture</w:t>
      </w:r>
      <w:r w:rsidR="001F3F51" w:rsidRPr="00C65891">
        <w:rPr>
          <w:rFonts w:asciiTheme="minorHAnsi" w:hAnsiTheme="minorHAnsi" w:cs="Arial"/>
          <w:sz w:val="22"/>
          <w:szCs w:val="22"/>
        </w:rPr>
        <w:t>, with the Director of Resources as the designated CMT lead on Risk</w:t>
      </w:r>
    </w:p>
    <w:p w14:paraId="484DAD29" w14:textId="77777777" w:rsidR="001F3F51" w:rsidRPr="00C65891" w:rsidRDefault="001F3F51" w:rsidP="00C65891">
      <w:pPr>
        <w:pStyle w:val="ListParagraph"/>
        <w:numPr>
          <w:ilvl w:val="0"/>
          <w:numId w:val="34"/>
        </w:numPr>
        <w:ind w:right="175"/>
        <w:jc w:val="both"/>
        <w:rPr>
          <w:rFonts w:asciiTheme="minorHAnsi" w:hAnsiTheme="minorHAnsi" w:cs="Arial"/>
          <w:sz w:val="22"/>
          <w:szCs w:val="22"/>
        </w:rPr>
      </w:pPr>
      <w:r w:rsidRPr="00C65891">
        <w:rPr>
          <w:rFonts w:asciiTheme="minorHAnsi" w:hAnsiTheme="minorHAnsi" w:cs="Arial"/>
          <w:sz w:val="22"/>
          <w:szCs w:val="22"/>
        </w:rPr>
        <w:t>Identify and manage the business risks and opportunities facing the Council</w:t>
      </w:r>
    </w:p>
    <w:p w14:paraId="66F8C7D9" w14:textId="77777777" w:rsidR="001F3F51" w:rsidRPr="00C65891" w:rsidRDefault="001F3F51" w:rsidP="00C65891">
      <w:pPr>
        <w:pStyle w:val="ListParagraph"/>
        <w:numPr>
          <w:ilvl w:val="0"/>
          <w:numId w:val="34"/>
        </w:numPr>
        <w:ind w:right="175"/>
        <w:jc w:val="both"/>
        <w:rPr>
          <w:rFonts w:asciiTheme="minorHAnsi" w:hAnsiTheme="minorHAnsi" w:cs="Arial"/>
          <w:sz w:val="22"/>
          <w:szCs w:val="22"/>
        </w:rPr>
      </w:pPr>
      <w:r w:rsidRPr="00C65891">
        <w:rPr>
          <w:rFonts w:asciiTheme="minorHAnsi" w:hAnsiTheme="minorHAnsi" w:cs="Arial"/>
          <w:sz w:val="22"/>
          <w:szCs w:val="22"/>
        </w:rPr>
        <w:t>Co-ordinate risk management across the Council</w:t>
      </w:r>
    </w:p>
    <w:p w14:paraId="7117B462" w14:textId="77777777" w:rsidR="00C65891" w:rsidRPr="00C65891" w:rsidRDefault="00C65891" w:rsidP="00C65891">
      <w:pPr>
        <w:pStyle w:val="ListParagraph"/>
        <w:numPr>
          <w:ilvl w:val="0"/>
          <w:numId w:val="34"/>
        </w:numPr>
        <w:ind w:right="175"/>
        <w:jc w:val="both"/>
        <w:rPr>
          <w:rFonts w:asciiTheme="minorHAnsi" w:hAnsiTheme="minorHAnsi" w:cs="Arial"/>
          <w:sz w:val="22"/>
          <w:szCs w:val="22"/>
        </w:rPr>
      </w:pPr>
      <w:r w:rsidRPr="00C65891">
        <w:rPr>
          <w:rFonts w:asciiTheme="minorHAnsi" w:hAnsiTheme="minorHAnsi" w:cs="Arial"/>
          <w:sz w:val="22"/>
          <w:szCs w:val="22"/>
        </w:rPr>
        <w:t>Ensure members receive relevant risk information</w:t>
      </w:r>
    </w:p>
    <w:p w14:paraId="35700AAA" w14:textId="77777777" w:rsidR="001F3F51" w:rsidRDefault="001F3F51" w:rsidP="00971708">
      <w:pPr>
        <w:ind w:left="284" w:right="175"/>
        <w:jc w:val="both"/>
        <w:rPr>
          <w:rFonts w:asciiTheme="minorHAnsi" w:hAnsiTheme="minorHAnsi" w:cs="Arial"/>
          <w:sz w:val="22"/>
          <w:szCs w:val="22"/>
        </w:rPr>
      </w:pPr>
    </w:p>
    <w:p w14:paraId="2655E75D" w14:textId="77777777" w:rsidR="00C65891" w:rsidRDefault="00C65891" w:rsidP="00971708">
      <w:pPr>
        <w:ind w:left="284" w:right="175"/>
        <w:jc w:val="both"/>
        <w:rPr>
          <w:rFonts w:asciiTheme="minorHAnsi" w:hAnsiTheme="minorHAnsi" w:cs="Arial"/>
          <w:sz w:val="22"/>
          <w:szCs w:val="22"/>
        </w:rPr>
      </w:pPr>
    </w:p>
    <w:p w14:paraId="489998D3" w14:textId="77777777" w:rsidR="001F3F51" w:rsidRDefault="001F3F51" w:rsidP="00971708">
      <w:pPr>
        <w:ind w:left="284" w:right="175"/>
        <w:jc w:val="both"/>
        <w:rPr>
          <w:rFonts w:asciiTheme="minorHAnsi" w:hAnsiTheme="minorHAnsi" w:cs="Arial"/>
          <w:b/>
          <w:sz w:val="22"/>
          <w:szCs w:val="22"/>
        </w:rPr>
      </w:pPr>
      <w:r w:rsidRPr="001F3F51">
        <w:rPr>
          <w:rFonts w:asciiTheme="minorHAnsi" w:hAnsiTheme="minorHAnsi" w:cs="Arial"/>
          <w:b/>
          <w:sz w:val="22"/>
          <w:szCs w:val="22"/>
        </w:rPr>
        <w:t>Directors</w:t>
      </w:r>
      <w:r w:rsidR="00436F8A">
        <w:rPr>
          <w:rFonts w:asciiTheme="minorHAnsi" w:hAnsiTheme="minorHAnsi" w:cs="Arial"/>
          <w:b/>
          <w:sz w:val="22"/>
          <w:szCs w:val="22"/>
        </w:rPr>
        <w:t xml:space="preserve"> &amp; Heads of Service</w:t>
      </w:r>
    </w:p>
    <w:p w14:paraId="4788BFC7" w14:textId="77777777" w:rsidR="001F3F51" w:rsidRDefault="001F3F51" w:rsidP="00971708">
      <w:pPr>
        <w:ind w:left="284" w:right="175"/>
        <w:jc w:val="both"/>
        <w:rPr>
          <w:rFonts w:asciiTheme="minorHAnsi" w:hAnsiTheme="minorHAnsi" w:cs="Arial"/>
          <w:b/>
          <w:sz w:val="22"/>
          <w:szCs w:val="22"/>
        </w:rPr>
      </w:pPr>
    </w:p>
    <w:p w14:paraId="64320910" w14:textId="77777777" w:rsidR="001F3F51" w:rsidRPr="00C65891" w:rsidRDefault="00C65891" w:rsidP="00C65891">
      <w:pPr>
        <w:pStyle w:val="ListParagraph"/>
        <w:numPr>
          <w:ilvl w:val="0"/>
          <w:numId w:val="35"/>
        </w:numPr>
        <w:ind w:right="175"/>
        <w:jc w:val="both"/>
        <w:rPr>
          <w:rFonts w:asciiTheme="minorHAnsi" w:hAnsiTheme="minorHAnsi" w:cs="Arial"/>
          <w:b/>
          <w:sz w:val="22"/>
          <w:szCs w:val="22"/>
        </w:rPr>
      </w:pPr>
      <w:r w:rsidRPr="00C65891">
        <w:rPr>
          <w:rFonts w:asciiTheme="minorHAnsi" w:hAnsiTheme="minorHAnsi" w:cs="Arial"/>
          <w:sz w:val="22"/>
          <w:szCs w:val="22"/>
        </w:rPr>
        <w:t xml:space="preserve">Responsible for the effective leadership and management of risk in their service areas to meet service objectives in line </w:t>
      </w:r>
      <w:r w:rsidR="001F3F51" w:rsidRPr="00C65891">
        <w:rPr>
          <w:rFonts w:asciiTheme="minorHAnsi" w:hAnsiTheme="minorHAnsi" w:cs="Arial"/>
          <w:sz w:val="22"/>
          <w:szCs w:val="22"/>
        </w:rPr>
        <w:t>with the Council’s Risk Management Strategy</w:t>
      </w:r>
    </w:p>
    <w:p w14:paraId="6E92877F" w14:textId="77777777" w:rsidR="00C65891" w:rsidRPr="00C65891" w:rsidRDefault="00C6589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With the appropriate risk owner, maintain the relevant risk registers ensuring all key risks are identified, managed and reviewed in line with the corporate risk management approach</w:t>
      </w:r>
    </w:p>
    <w:p w14:paraId="0665076E" w14:textId="77777777" w:rsidR="001F3F51" w:rsidRPr="00C65891" w:rsidRDefault="001F3F5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Review and evaluate operational, project, partnership risks within their Directorate at team meetings, 1-2-1s etc.</w:t>
      </w:r>
    </w:p>
    <w:p w14:paraId="6CDAB6D6" w14:textId="77777777" w:rsidR="001F3F51" w:rsidRDefault="001F3F5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Attending (&amp; Chairing) the Strategic Risk Management Group</w:t>
      </w:r>
    </w:p>
    <w:p w14:paraId="1DA53292" w14:textId="77777777" w:rsidR="00C65891" w:rsidRDefault="00C6589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Encourage staff to be open and honest in identifying risks and opportunities</w:t>
      </w:r>
    </w:p>
    <w:p w14:paraId="6591C435" w14:textId="77777777" w:rsidR="00C65891" w:rsidRDefault="00C6589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Ensure that appropriate resources and importance are allocated to the process</w:t>
      </w:r>
    </w:p>
    <w:p w14:paraId="242115CC" w14:textId="77777777" w:rsidR="00C65891" w:rsidRPr="00C65891" w:rsidRDefault="00C65891" w:rsidP="00C65891">
      <w:pPr>
        <w:pStyle w:val="ListParagraph"/>
        <w:numPr>
          <w:ilvl w:val="0"/>
          <w:numId w:val="35"/>
        </w:numPr>
        <w:ind w:right="175"/>
        <w:jc w:val="both"/>
        <w:rPr>
          <w:rFonts w:asciiTheme="minorHAnsi" w:hAnsiTheme="minorHAnsi" w:cs="Arial"/>
          <w:sz w:val="22"/>
          <w:szCs w:val="22"/>
        </w:rPr>
      </w:pPr>
      <w:r w:rsidRPr="00C65891">
        <w:rPr>
          <w:rFonts w:asciiTheme="minorHAnsi" w:hAnsiTheme="minorHAnsi" w:cs="Arial"/>
          <w:sz w:val="22"/>
          <w:szCs w:val="22"/>
        </w:rPr>
        <w:t>Provide assurance that the risks for which they are the risk owner are being effectively managed. This will be completed as part of the Annual Governance review process.</w:t>
      </w:r>
    </w:p>
    <w:p w14:paraId="244E0635" w14:textId="77777777" w:rsidR="00436F8A" w:rsidRDefault="00436F8A" w:rsidP="00971708">
      <w:pPr>
        <w:ind w:left="284" w:right="175"/>
        <w:jc w:val="both"/>
        <w:rPr>
          <w:rFonts w:asciiTheme="minorHAnsi" w:hAnsiTheme="minorHAnsi" w:cs="Arial"/>
          <w:sz w:val="22"/>
          <w:szCs w:val="22"/>
        </w:rPr>
      </w:pPr>
    </w:p>
    <w:p w14:paraId="6050E396" w14:textId="77777777" w:rsidR="00436F8A" w:rsidRDefault="00436F8A" w:rsidP="00971708">
      <w:pPr>
        <w:ind w:left="284" w:right="175"/>
        <w:jc w:val="both"/>
        <w:rPr>
          <w:rFonts w:asciiTheme="minorHAnsi" w:hAnsiTheme="minorHAnsi" w:cs="Arial"/>
          <w:b/>
          <w:sz w:val="22"/>
          <w:szCs w:val="22"/>
        </w:rPr>
      </w:pPr>
      <w:r w:rsidRPr="00436F8A">
        <w:rPr>
          <w:rFonts w:asciiTheme="minorHAnsi" w:hAnsiTheme="minorHAnsi" w:cs="Arial"/>
          <w:b/>
          <w:sz w:val="22"/>
          <w:szCs w:val="22"/>
        </w:rPr>
        <w:t>The Section 151 Officer</w:t>
      </w:r>
    </w:p>
    <w:p w14:paraId="1A37E482" w14:textId="77777777" w:rsidR="00436F8A" w:rsidRDefault="00436F8A" w:rsidP="00971708">
      <w:pPr>
        <w:ind w:left="284" w:right="175"/>
        <w:jc w:val="both"/>
        <w:rPr>
          <w:rFonts w:asciiTheme="minorHAnsi" w:hAnsiTheme="minorHAnsi" w:cs="Arial"/>
          <w:b/>
          <w:sz w:val="22"/>
          <w:szCs w:val="22"/>
        </w:rPr>
      </w:pPr>
    </w:p>
    <w:p w14:paraId="6D462218" w14:textId="77777777" w:rsidR="00436F8A" w:rsidRPr="00C65891" w:rsidRDefault="00436F8A" w:rsidP="00C65891">
      <w:pPr>
        <w:pStyle w:val="ListParagraph"/>
        <w:numPr>
          <w:ilvl w:val="0"/>
          <w:numId w:val="36"/>
        </w:numPr>
        <w:ind w:right="175"/>
        <w:jc w:val="both"/>
        <w:rPr>
          <w:rFonts w:asciiTheme="minorHAnsi" w:hAnsiTheme="minorHAnsi" w:cs="Arial"/>
          <w:sz w:val="22"/>
          <w:szCs w:val="22"/>
        </w:rPr>
      </w:pPr>
      <w:r w:rsidRPr="00C65891">
        <w:rPr>
          <w:rFonts w:asciiTheme="minorHAnsi" w:hAnsiTheme="minorHAnsi" w:cs="Arial"/>
          <w:sz w:val="22"/>
          <w:szCs w:val="22"/>
        </w:rPr>
        <w:t>Through the Internal Audit Service, provide assurance to the Council on the whole system of internal control, including risk management.</w:t>
      </w:r>
    </w:p>
    <w:p w14:paraId="3696EEE0" w14:textId="77777777" w:rsidR="00436F8A" w:rsidRDefault="00436F8A" w:rsidP="00971708">
      <w:pPr>
        <w:ind w:left="284" w:right="175"/>
        <w:jc w:val="both"/>
        <w:rPr>
          <w:rFonts w:asciiTheme="minorHAnsi" w:hAnsiTheme="minorHAnsi" w:cs="Arial"/>
          <w:sz w:val="22"/>
          <w:szCs w:val="22"/>
        </w:rPr>
      </w:pPr>
    </w:p>
    <w:p w14:paraId="5756E077" w14:textId="77777777" w:rsidR="00436F8A" w:rsidRPr="00436F8A" w:rsidRDefault="00436F8A" w:rsidP="00971708">
      <w:pPr>
        <w:ind w:left="284" w:right="175"/>
        <w:jc w:val="both"/>
        <w:rPr>
          <w:rFonts w:asciiTheme="minorHAnsi" w:hAnsiTheme="minorHAnsi" w:cs="Arial"/>
          <w:b/>
          <w:sz w:val="22"/>
          <w:szCs w:val="22"/>
        </w:rPr>
      </w:pPr>
      <w:r w:rsidRPr="00436F8A">
        <w:rPr>
          <w:rFonts w:asciiTheme="minorHAnsi" w:hAnsiTheme="minorHAnsi" w:cs="Arial"/>
          <w:b/>
          <w:sz w:val="22"/>
          <w:szCs w:val="22"/>
        </w:rPr>
        <w:t>Internal Audit</w:t>
      </w:r>
    </w:p>
    <w:p w14:paraId="3AEE0DF2" w14:textId="77777777" w:rsidR="00436F8A" w:rsidRDefault="00436F8A" w:rsidP="00971708">
      <w:pPr>
        <w:ind w:left="284" w:right="175"/>
        <w:jc w:val="both"/>
        <w:rPr>
          <w:rFonts w:asciiTheme="minorHAnsi" w:hAnsiTheme="minorHAnsi" w:cs="Arial"/>
          <w:sz w:val="22"/>
          <w:szCs w:val="22"/>
        </w:rPr>
      </w:pPr>
    </w:p>
    <w:p w14:paraId="5999D926" w14:textId="77777777" w:rsidR="00436F8A" w:rsidRPr="00C65891" w:rsidRDefault="00C65891" w:rsidP="00C65891">
      <w:pPr>
        <w:pStyle w:val="ListParagraph"/>
        <w:numPr>
          <w:ilvl w:val="0"/>
          <w:numId w:val="36"/>
        </w:numPr>
        <w:rPr>
          <w:rFonts w:asciiTheme="minorHAnsi" w:hAnsiTheme="minorHAnsi"/>
          <w:sz w:val="22"/>
          <w:szCs w:val="22"/>
        </w:rPr>
      </w:pPr>
      <w:r>
        <w:rPr>
          <w:rFonts w:asciiTheme="minorHAnsi" w:hAnsiTheme="minorHAnsi"/>
          <w:sz w:val="22"/>
          <w:szCs w:val="22"/>
        </w:rPr>
        <w:t>A</w:t>
      </w:r>
      <w:r w:rsidR="00436F8A" w:rsidRPr="00C65891">
        <w:rPr>
          <w:rFonts w:asciiTheme="minorHAnsi" w:hAnsiTheme="minorHAnsi"/>
          <w:sz w:val="22"/>
          <w:szCs w:val="22"/>
        </w:rPr>
        <w:t xml:space="preserve">s part of its role in providing assurance to the Section 151 officer, will review the implementation and effectiveness of the system of risk management. An annual report will provide independent opinion on the adequacies of risk control and the Council’s corporate governance arrangements </w:t>
      </w:r>
      <w:proofErr w:type="gramStart"/>
      <w:r w:rsidR="00436F8A" w:rsidRPr="00C65891">
        <w:rPr>
          <w:rFonts w:asciiTheme="minorHAnsi" w:hAnsiTheme="minorHAnsi"/>
          <w:sz w:val="22"/>
          <w:szCs w:val="22"/>
        </w:rPr>
        <w:t>and also</w:t>
      </w:r>
      <w:proofErr w:type="gramEnd"/>
      <w:r w:rsidR="00436F8A" w:rsidRPr="00C65891">
        <w:rPr>
          <w:rFonts w:asciiTheme="minorHAnsi" w:hAnsiTheme="minorHAnsi"/>
          <w:sz w:val="22"/>
          <w:szCs w:val="22"/>
        </w:rPr>
        <w:t xml:space="preserve"> risk management is included within the review of the Annual Governance Statement.</w:t>
      </w:r>
    </w:p>
    <w:p w14:paraId="7E2C77A5" w14:textId="77777777" w:rsidR="00C65891" w:rsidRDefault="00C65891" w:rsidP="00C65891">
      <w:pPr>
        <w:pStyle w:val="ListParagraph"/>
        <w:numPr>
          <w:ilvl w:val="0"/>
          <w:numId w:val="36"/>
        </w:numPr>
        <w:rPr>
          <w:rFonts w:asciiTheme="minorHAnsi" w:hAnsiTheme="minorHAnsi"/>
          <w:sz w:val="22"/>
          <w:szCs w:val="22"/>
        </w:rPr>
      </w:pPr>
      <w:r w:rsidRPr="00C65891">
        <w:rPr>
          <w:rFonts w:asciiTheme="minorHAnsi" w:hAnsiTheme="minorHAnsi"/>
          <w:sz w:val="22"/>
          <w:szCs w:val="22"/>
        </w:rPr>
        <w:t>Act as a centre of expertise, providing support and guidance as required</w:t>
      </w:r>
    </w:p>
    <w:p w14:paraId="0AF6E3EA" w14:textId="77777777" w:rsidR="00C65891" w:rsidRDefault="00C65891" w:rsidP="00C65891">
      <w:pPr>
        <w:pStyle w:val="ListParagraph"/>
        <w:numPr>
          <w:ilvl w:val="0"/>
          <w:numId w:val="36"/>
        </w:numPr>
        <w:rPr>
          <w:rFonts w:asciiTheme="minorHAnsi" w:hAnsiTheme="minorHAnsi"/>
          <w:sz w:val="22"/>
          <w:szCs w:val="22"/>
        </w:rPr>
      </w:pPr>
      <w:r w:rsidRPr="00C65891">
        <w:rPr>
          <w:rFonts w:asciiTheme="minorHAnsi" w:hAnsiTheme="minorHAnsi"/>
          <w:sz w:val="22"/>
          <w:szCs w:val="22"/>
        </w:rPr>
        <w:t xml:space="preserve">Collate risk information and prepare reports as necessary to both the </w:t>
      </w:r>
      <w:r>
        <w:rPr>
          <w:rFonts w:asciiTheme="minorHAnsi" w:hAnsiTheme="minorHAnsi"/>
          <w:sz w:val="22"/>
          <w:szCs w:val="22"/>
        </w:rPr>
        <w:t xml:space="preserve">Management </w:t>
      </w:r>
      <w:r w:rsidRPr="00C65891">
        <w:rPr>
          <w:rFonts w:asciiTheme="minorHAnsi" w:hAnsiTheme="minorHAnsi"/>
          <w:sz w:val="22"/>
          <w:szCs w:val="22"/>
        </w:rPr>
        <w:t>Team</w:t>
      </w:r>
      <w:r>
        <w:rPr>
          <w:rFonts w:asciiTheme="minorHAnsi" w:hAnsiTheme="minorHAnsi"/>
          <w:sz w:val="22"/>
          <w:szCs w:val="22"/>
        </w:rPr>
        <w:t xml:space="preserve">, Strategic Risk Management Group </w:t>
      </w:r>
      <w:r w:rsidRPr="00C65891">
        <w:rPr>
          <w:rFonts w:asciiTheme="minorHAnsi" w:hAnsiTheme="minorHAnsi"/>
          <w:sz w:val="22"/>
          <w:szCs w:val="22"/>
        </w:rPr>
        <w:t>and the Audit</w:t>
      </w:r>
      <w:r>
        <w:rPr>
          <w:rFonts w:asciiTheme="minorHAnsi" w:hAnsiTheme="minorHAnsi"/>
          <w:sz w:val="22"/>
          <w:szCs w:val="22"/>
        </w:rPr>
        <w:t xml:space="preserve"> &amp; Standards</w:t>
      </w:r>
      <w:r w:rsidRPr="00C65891">
        <w:rPr>
          <w:rFonts w:asciiTheme="minorHAnsi" w:hAnsiTheme="minorHAnsi"/>
          <w:sz w:val="22"/>
          <w:szCs w:val="22"/>
        </w:rPr>
        <w:t xml:space="preserve"> Committee</w:t>
      </w:r>
    </w:p>
    <w:p w14:paraId="3C923BEF" w14:textId="77777777" w:rsidR="00C65891" w:rsidRDefault="00C65891" w:rsidP="00C65891">
      <w:pPr>
        <w:pStyle w:val="ListParagraph"/>
        <w:numPr>
          <w:ilvl w:val="0"/>
          <w:numId w:val="36"/>
        </w:numPr>
        <w:rPr>
          <w:rFonts w:asciiTheme="minorHAnsi" w:hAnsiTheme="minorHAnsi"/>
          <w:sz w:val="22"/>
          <w:szCs w:val="22"/>
        </w:rPr>
      </w:pPr>
      <w:r w:rsidRPr="00C65891">
        <w:rPr>
          <w:rFonts w:asciiTheme="minorHAnsi" w:hAnsiTheme="minorHAnsi"/>
          <w:sz w:val="22"/>
          <w:szCs w:val="22"/>
        </w:rPr>
        <w:t>Ensure the Internal Audit work plan is focused on the key risks facing the council</w:t>
      </w:r>
    </w:p>
    <w:p w14:paraId="511214F1" w14:textId="77777777" w:rsidR="00C65891" w:rsidRDefault="00C65891" w:rsidP="00C65891">
      <w:pPr>
        <w:pStyle w:val="ListParagraph"/>
        <w:numPr>
          <w:ilvl w:val="0"/>
          <w:numId w:val="36"/>
        </w:numPr>
        <w:rPr>
          <w:rFonts w:asciiTheme="minorHAnsi" w:hAnsiTheme="minorHAnsi"/>
          <w:sz w:val="22"/>
          <w:szCs w:val="22"/>
        </w:rPr>
      </w:pPr>
      <w:r w:rsidRPr="00C65891">
        <w:rPr>
          <w:rFonts w:asciiTheme="minorHAnsi" w:hAnsiTheme="minorHAnsi"/>
          <w:sz w:val="22"/>
          <w:szCs w:val="22"/>
        </w:rPr>
        <w:t>During all relevant audits, challenge the content of risk registers</w:t>
      </w:r>
    </w:p>
    <w:p w14:paraId="3DBA4894" w14:textId="77777777" w:rsidR="00C65891" w:rsidRPr="00C65891" w:rsidRDefault="00C65891" w:rsidP="00C65891">
      <w:pPr>
        <w:pStyle w:val="ListParagraph"/>
        <w:numPr>
          <w:ilvl w:val="0"/>
          <w:numId w:val="36"/>
        </w:numPr>
        <w:rPr>
          <w:rFonts w:asciiTheme="minorHAnsi" w:hAnsiTheme="minorHAnsi"/>
          <w:sz w:val="22"/>
          <w:szCs w:val="22"/>
        </w:rPr>
      </w:pPr>
      <w:r w:rsidRPr="00C65891">
        <w:rPr>
          <w:rFonts w:asciiTheme="minorHAnsi" w:hAnsiTheme="minorHAnsi"/>
          <w:sz w:val="22"/>
          <w:szCs w:val="22"/>
        </w:rPr>
        <w:t xml:space="preserve">Periodically arrange for the independent review of the council’s risk management process and provide an independent objective opinion on its operation and effectiveness. </w:t>
      </w:r>
    </w:p>
    <w:p w14:paraId="2E7F263D" w14:textId="77777777" w:rsidR="00C65891" w:rsidRPr="00C65891" w:rsidRDefault="00C65891" w:rsidP="00C65891">
      <w:pPr>
        <w:rPr>
          <w:rFonts w:asciiTheme="minorHAnsi" w:hAnsiTheme="minorHAnsi"/>
          <w:sz w:val="22"/>
          <w:szCs w:val="22"/>
        </w:rPr>
      </w:pPr>
      <w:r w:rsidRPr="00C65891">
        <w:rPr>
          <w:rFonts w:asciiTheme="minorHAnsi" w:hAnsiTheme="minorHAnsi"/>
          <w:sz w:val="22"/>
          <w:szCs w:val="22"/>
        </w:rPr>
        <w:t xml:space="preserve"> </w:t>
      </w:r>
    </w:p>
    <w:p w14:paraId="5EEACF25" w14:textId="77777777" w:rsidR="00436F8A" w:rsidRDefault="00436F8A" w:rsidP="00971708">
      <w:pPr>
        <w:ind w:left="284"/>
        <w:rPr>
          <w:rFonts w:asciiTheme="minorHAnsi" w:hAnsiTheme="minorHAnsi"/>
          <w:b/>
          <w:sz w:val="22"/>
          <w:szCs w:val="22"/>
        </w:rPr>
      </w:pPr>
      <w:r w:rsidRPr="00436F8A">
        <w:rPr>
          <w:rFonts w:asciiTheme="minorHAnsi" w:hAnsiTheme="minorHAnsi"/>
          <w:b/>
          <w:sz w:val="22"/>
          <w:szCs w:val="22"/>
        </w:rPr>
        <w:t>Project / Procurement Managers</w:t>
      </w:r>
    </w:p>
    <w:p w14:paraId="7119A83D" w14:textId="77777777" w:rsidR="00436F8A" w:rsidRDefault="00436F8A" w:rsidP="00971708">
      <w:pPr>
        <w:ind w:left="284"/>
        <w:rPr>
          <w:rFonts w:asciiTheme="minorHAnsi" w:hAnsiTheme="minorHAnsi"/>
          <w:b/>
          <w:sz w:val="22"/>
          <w:szCs w:val="22"/>
        </w:rPr>
      </w:pPr>
    </w:p>
    <w:p w14:paraId="00581849" w14:textId="77777777" w:rsidR="00436F8A" w:rsidRPr="00C65891" w:rsidRDefault="00C65891" w:rsidP="00C65891">
      <w:pPr>
        <w:pStyle w:val="ListParagraph"/>
        <w:numPr>
          <w:ilvl w:val="0"/>
          <w:numId w:val="37"/>
        </w:numPr>
        <w:rPr>
          <w:rFonts w:asciiTheme="minorHAnsi" w:hAnsiTheme="minorHAnsi"/>
          <w:sz w:val="22"/>
          <w:szCs w:val="22"/>
        </w:rPr>
      </w:pPr>
      <w:r>
        <w:rPr>
          <w:rFonts w:asciiTheme="minorHAnsi" w:hAnsiTheme="minorHAnsi"/>
          <w:sz w:val="22"/>
          <w:szCs w:val="22"/>
        </w:rPr>
        <w:t>E</w:t>
      </w:r>
      <w:r w:rsidR="00436F8A" w:rsidRPr="00C65891">
        <w:rPr>
          <w:rFonts w:asciiTheme="minorHAnsi" w:hAnsiTheme="minorHAnsi"/>
          <w:sz w:val="22"/>
          <w:szCs w:val="22"/>
        </w:rPr>
        <w:t xml:space="preserve">nsure that the risks associated with their projects / procurements are identified, recorded on GRACE and regularly reviewed as part of the project management process and provide assurance about the management of those risks.  </w:t>
      </w:r>
    </w:p>
    <w:p w14:paraId="4EA86031" w14:textId="77777777" w:rsidR="00436F8A" w:rsidRPr="00436F8A" w:rsidRDefault="00436F8A" w:rsidP="00971708">
      <w:pPr>
        <w:pStyle w:val="ListParagraph"/>
        <w:ind w:left="284"/>
        <w:rPr>
          <w:rFonts w:asciiTheme="minorHAnsi" w:hAnsiTheme="minorHAnsi"/>
          <w:b/>
          <w:sz w:val="22"/>
          <w:szCs w:val="22"/>
        </w:rPr>
      </w:pPr>
    </w:p>
    <w:p w14:paraId="2C7F1012" w14:textId="77777777" w:rsidR="00436F8A" w:rsidRDefault="00436F8A" w:rsidP="00971708">
      <w:pPr>
        <w:ind w:left="284"/>
        <w:rPr>
          <w:rFonts w:asciiTheme="minorHAnsi" w:hAnsiTheme="minorHAnsi"/>
          <w:b/>
          <w:sz w:val="22"/>
          <w:szCs w:val="22"/>
        </w:rPr>
      </w:pPr>
      <w:r>
        <w:rPr>
          <w:rFonts w:asciiTheme="minorHAnsi" w:hAnsiTheme="minorHAnsi"/>
          <w:b/>
          <w:sz w:val="22"/>
          <w:szCs w:val="22"/>
        </w:rPr>
        <w:t>Partnerships</w:t>
      </w:r>
    </w:p>
    <w:p w14:paraId="2198435B" w14:textId="77777777" w:rsidR="00436F8A" w:rsidRDefault="00436F8A" w:rsidP="00971708">
      <w:pPr>
        <w:ind w:left="284"/>
        <w:rPr>
          <w:rFonts w:asciiTheme="minorHAnsi" w:hAnsiTheme="minorHAnsi"/>
          <w:b/>
          <w:sz w:val="22"/>
          <w:szCs w:val="22"/>
        </w:rPr>
      </w:pPr>
    </w:p>
    <w:p w14:paraId="695CB21A" w14:textId="77777777" w:rsidR="00436F8A" w:rsidRPr="00C65891" w:rsidRDefault="00436F8A" w:rsidP="00C65891">
      <w:pPr>
        <w:pStyle w:val="ListParagraph"/>
        <w:numPr>
          <w:ilvl w:val="0"/>
          <w:numId w:val="37"/>
        </w:numPr>
        <w:rPr>
          <w:rFonts w:asciiTheme="minorHAnsi" w:hAnsiTheme="minorHAnsi"/>
          <w:sz w:val="22"/>
          <w:szCs w:val="22"/>
        </w:rPr>
      </w:pPr>
      <w:r w:rsidRPr="00C65891">
        <w:rPr>
          <w:rFonts w:asciiTheme="minorHAnsi" w:hAnsiTheme="minorHAnsi"/>
          <w:sz w:val="22"/>
          <w:szCs w:val="22"/>
        </w:rPr>
        <w:t>client officers to ensure that risks are identified, owned, recorded on GRACE reviewed and shared with all relevant partners and ultimately to provide assurance that those risks are being managed.</w:t>
      </w:r>
    </w:p>
    <w:p w14:paraId="24298A8E" w14:textId="77777777" w:rsidR="00F34D98" w:rsidRDefault="00F34D98" w:rsidP="00971708">
      <w:pPr>
        <w:ind w:left="284"/>
        <w:rPr>
          <w:rFonts w:asciiTheme="minorHAnsi" w:hAnsiTheme="minorHAnsi"/>
          <w:b/>
          <w:sz w:val="22"/>
          <w:szCs w:val="22"/>
        </w:rPr>
      </w:pPr>
    </w:p>
    <w:p w14:paraId="68B52DC5" w14:textId="77777777" w:rsidR="00F34D98" w:rsidRDefault="00F34D98" w:rsidP="00971708">
      <w:pPr>
        <w:ind w:left="284"/>
        <w:rPr>
          <w:rFonts w:asciiTheme="minorHAnsi" w:hAnsiTheme="minorHAnsi"/>
          <w:b/>
          <w:sz w:val="22"/>
          <w:szCs w:val="22"/>
        </w:rPr>
      </w:pPr>
    </w:p>
    <w:p w14:paraId="09A9C3A6" w14:textId="77777777" w:rsidR="00436F8A" w:rsidRDefault="00436F8A" w:rsidP="00971708">
      <w:pPr>
        <w:ind w:left="284"/>
        <w:rPr>
          <w:rFonts w:asciiTheme="minorHAnsi" w:hAnsiTheme="minorHAnsi"/>
          <w:b/>
          <w:sz w:val="22"/>
          <w:szCs w:val="22"/>
        </w:rPr>
      </w:pPr>
      <w:r w:rsidRPr="00436F8A">
        <w:rPr>
          <w:rFonts w:asciiTheme="minorHAnsi" w:hAnsiTheme="minorHAnsi"/>
          <w:b/>
          <w:sz w:val="22"/>
          <w:szCs w:val="22"/>
        </w:rPr>
        <w:t>Employees</w:t>
      </w:r>
    </w:p>
    <w:p w14:paraId="50C36C0E" w14:textId="77777777" w:rsidR="00436F8A" w:rsidRDefault="00436F8A" w:rsidP="00971708">
      <w:pPr>
        <w:ind w:left="284"/>
        <w:rPr>
          <w:rFonts w:asciiTheme="minorHAnsi" w:hAnsiTheme="minorHAnsi"/>
          <w:b/>
          <w:sz w:val="22"/>
          <w:szCs w:val="22"/>
        </w:rPr>
      </w:pPr>
    </w:p>
    <w:p w14:paraId="74152A20" w14:textId="77777777" w:rsidR="00436F8A" w:rsidRPr="00C65891" w:rsidRDefault="00436F8A" w:rsidP="00C65891">
      <w:pPr>
        <w:pStyle w:val="ListParagraph"/>
        <w:numPr>
          <w:ilvl w:val="0"/>
          <w:numId w:val="37"/>
        </w:numPr>
        <w:rPr>
          <w:rFonts w:asciiTheme="minorHAnsi" w:hAnsiTheme="minorHAnsi"/>
          <w:sz w:val="22"/>
          <w:szCs w:val="22"/>
        </w:rPr>
      </w:pPr>
      <w:r w:rsidRPr="00C65891">
        <w:rPr>
          <w:rFonts w:asciiTheme="minorHAnsi" w:hAnsiTheme="minorHAnsi"/>
          <w:sz w:val="22"/>
          <w:szCs w:val="22"/>
        </w:rPr>
        <w:t>responsibility for managing risk is not restricted to any one person or group of specialists.  All employees have a responsibility to manage risk effectively in their job and report opportunities,</w:t>
      </w:r>
      <w:r w:rsidRPr="00C65891">
        <w:rPr>
          <w:rFonts w:asciiTheme="minorHAnsi" w:hAnsiTheme="minorHAnsi"/>
          <w:color w:val="0000FF"/>
          <w:sz w:val="22"/>
          <w:szCs w:val="22"/>
        </w:rPr>
        <w:t xml:space="preserve"> </w:t>
      </w:r>
      <w:r w:rsidRPr="00C65891">
        <w:rPr>
          <w:rFonts w:asciiTheme="minorHAnsi" w:hAnsiTheme="minorHAnsi"/>
          <w:sz w:val="22"/>
          <w:szCs w:val="22"/>
        </w:rPr>
        <w:t>threats and risks to their Directors and undertake their duties within risk management guidelines</w:t>
      </w:r>
      <w:r w:rsidRPr="00C65891">
        <w:rPr>
          <w:rFonts w:asciiTheme="minorHAnsi" w:hAnsiTheme="minorHAnsi"/>
          <w:color w:val="0000FF"/>
          <w:sz w:val="22"/>
          <w:szCs w:val="22"/>
        </w:rPr>
        <w:t xml:space="preserve">.  </w:t>
      </w:r>
      <w:r w:rsidRPr="00C65891">
        <w:rPr>
          <w:rFonts w:asciiTheme="minorHAnsi" w:hAnsiTheme="minorHAnsi"/>
          <w:sz w:val="22"/>
          <w:szCs w:val="22"/>
        </w:rPr>
        <w:t xml:space="preserve">Those officers involved in decision-making should also explicitly consider the implications of risk management and document their findings appropriately. </w:t>
      </w:r>
    </w:p>
    <w:p w14:paraId="6AFE140B" w14:textId="77777777" w:rsidR="00436F8A" w:rsidRPr="00436F8A" w:rsidRDefault="00436F8A" w:rsidP="00971708">
      <w:pPr>
        <w:pStyle w:val="ListParagraph"/>
        <w:ind w:left="284"/>
        <w:rPr>
          <w:rFonts w:asciiTheme="minorHAnsi" w:hAnsiTheme="minorHAnsi"/>
          <w:b/>
          <w:sz w:val="22"/>
          <w:szCs w:val="22"/>
        </w:rPr>
      </w:pPr>
    </w:p>
    <w:p w14:paraId="3053E51B" w14:textId="77777777" w:rsidR="00436F8A" w:rsidRDefault="00436F8A" w:rsidP="00971708">
      <w:pPr>
        <w:ind w:left="284"/>
        <w:rPr>
          <w:rFonts w:asciiTheme="minorHAnsi" w:hAnsiTheme="minorHAnsi"/>
          <w:sz w:val="22"/>
          <w:szCs w:val="22"/>
        </w:rPr>
      </w:pPr>
    </w:p>
    <w:p w14:paraId="1D890112" w14:textId="77777777" w:rsidR="005621CD" w:rsidRDefault="005621CD" w:rsidP="00971708">
      <w:pPr>
        <w:pStyle w:val="Heading2"/>
        <w:rPr>
          <w:rFonts w:asciiTheme="minorHAnsi" w:hAnsiTheme="minorHAnsi"/>
          <w:color w:val="0000FF"/>
          <w:sz w:val="36"/>
          <w:szCs w:val="36"/>
        </w:rPr>
      </w:pPr>
      <w:bookmarkStart w:id="0" w:name="OLE_LINK1"/>
      <w:bookmarkStart w:id="1" w:name="OLE_LINK2"/>
    </w:p>
    <w:p w14:paraId="2BFAD539" w14:textId="77777777" w:rsidR="005621CD" w:rsidRDefault="005621CD" w:rsidP="005621CD"/>
    <w:p w14:paraId="50D2C2B3" w14:textId="77777777" w:rsidR="005621CD" w:rsidRDefault="005621CD" w:rsidP="005621CD"/>
    <w:p w14:paraId="40842272" w14:textId="77777777" w:rsidR="005621CD" w:rsidRPr="005621CD" w:rsidRDefault="005621CD" w:rsidP="005621CD"/>
    <w:p w14:paraId="282A4BF4" w14:textId="77777777" w:rsidR="005621CD" w:rsidRDefault="005621CD" w:rsidP="00971708">
      <w:pPr>
        <w:pStyle w:val="Heading2"/>
        <w:rPr>
          <w:rFonts w:asciiTheme="minorHAnsi" w:hAnsiTheme="minorHAnsi"/>
          <w:color w:val="0000FF"/>
          <w:sz w:val="36"/>
          <w:szCs w:val="36"/>
        </w:rPr>
      </w:pPr>
    </w:p>
    <w:p w14:paraId="79B08FA0" w14:textId="77777777" w:rsidR="005621CD" w:rsidRPr="005621CD" w:rsidRDefault="005621CD" w:rsidP="005621CD"/>
    <w:p w14:paraId="0582F1FA" w14:textId="77777777" w:rsidR="005621CD" w:rsidRDefault="005621CD" w:rsidP="00971708">
      <w:pPr>
        <w:pStyle w:val="Heading2"/>
        <w:rPr>
          <w:rFonts w:asciiTheme="minorHAnsi" w:hAnsiTheme="minorHAnsi"/>
          <w:color w:val="0000FF"/>
          <w:sz w:val="36"/>
          <w:szCs w:val="36"/>
        </w:rPr>
      </w:pPr>
    </w:p>
    <w:p w14:paraId="0B89B93F" w14:textId="77777777" w:rsidR="005621CD" w:rsidRDefault="005621CD" w:rsidP="00971708">
      <w:pPr>
        <w:pStyle w:val="Heading2"/>
        <w:rPr>
          <w:rFonts w:asciiTheme="minorHAnsi" w:hAnsiTheme="minorHAnsi"/>
          <w:color w:val="0000FF"/>
          <w:sz w:val="36"/>
          <w:szCs w:val="36"/>
        </w:rPr>
      </w:pPr>
    </w:p>
    <w:p w14:paraId="3D946CEB" w14:textId="77777777" w:rsidR="005621CD" w:rsidRDefault="005621CD" w:rsidP="00971708">
      <w:pPr>
        <w:pStyle w:val="Heading2"/>
        <w:rPr>
          <w:rFonts w:asciiTheme="minorHAnsi" w:hAnsiTheme="minorHAnsi"/>
          <w:color w:val="0000FF"/>
          <w:sz w:val="36"/>
          <w:szCs w:val="36"/>
        </w:rPr>
      </w:pPr>
    </w:p>
    <w:p w14:paraId="022354B5" w14:textId="77777777" w:rsidR="00ED711B" w:rsidRDefault="00ED711B" w:rsidP="00ED711B"/>
    <w:p w14:paraId="2075555C" w14:textId="77777777" w:rsidR="00ED711B" w:rsidRDefault="00ED711B" w:rsidP="00ED711B"/>
    <w:p w14:paraId="50586757" w14:textId="77777777" w:rsidR="00ED711B" w:rsidRDefault="00ED711B" w:rsidP="00ED711B"/>
    <w:p w14:paraId="6A8158EF" w14:textId="77777777" w:rsidR="00ED711B" w:rsidRDefault="00ED711B" w:rsidP="00ED711B"/>
    <w:p w14:paraId="7F3DAAFA" w14:textId="77777777" w:rsidR="00ED711B" w:rsidRDefault="00ED711B" w:rsidP="00ED711B"/>
    <w:p w14:paraId="7BD53712" w14:textId="77777777" w:rsidR="00ED711B" w:rsidRDefault="00ED711B" w:rsidP="00ED711B"/>
    <w:p w14:paraId="3DAEB04A" w14:textId="77777777" w:rsidR="00ED711B" w:rsidRDefault="00ED711B" w:rsidP="00ED711B"/>
    <w:p w14:paraId="71ADDF5F" w14:textId="77777777" w:rsidR="00ED711B" w:rsidRDefault="00ED711B" w:rsidP="00ED711B"/>
    <w:p w14:paraId="365F2D35" w14:textId="77777777" w:rsidR="00ED711B" w:rsidRDefault="00ED711B" w:rsidP="00ED711B"/>
    <w:p w14:paraId="7C562118" w14:textId="77777777" w:rsidR="00ED711B" w:rsidRDefault="00ED711B" w:rsidP="00ED711B"/>
    <w:p w14:paraId="0F408391" w14:textId="77777777" w:rsidR="00ED711B" w:rsidRDefault="00ED711B" w:rsidP="00ED711B"/>
    <w:p w14:paraId="3904103E" w14:textId="77777777" w:rsidR="00ED711B" w:rsidRPr="00ED711B" w:rsidRDefault="00ED711B" w:rsidP="00ED711B"/>
    <w:p w14:paraId="6BEFE7B2" w14:textId="77777777" w:rsidR="008E41D9" w:rsidRDefault="008E41D9" w:rsidP="008E41D9"/>
    <w:p w14:paraId="6D989B50" w14:textId="77777777" w:rsidR="008E41D9" w:rsidRDefault="008E41D9" w:rsidP="008E41D9"/>
    <w:p w14:paraId="128B2B73" w14:textId="77777777" w:rsidR="008E41D9" w:rsidRDefault="008E41D9" w:rsidP="008E41D9"/>
    <w:p w14:paraId="000E9719" w14:textId="77777777" w:rsidR="008E41D9" w:rsidRDefault="008E41D9" w:rsidP="008E41D9"/>
    <w:p w14:paraId="4AC75606" w14:textId="77777777" w:rsidR="008E41D9" w:rsidRPr="008E41D9" w:rsidRDefault="008E41D9" w:rsidP="008E41D9"/>
    <w:p w14:paraId="5C3C0A02" w14:textId="77777777" w:rsidR="005621CD" w:rsidRDefault="005621CD" w:rsidP="00971708">
      <w:pPr>
        <w:pStyle w:val="Heading2"/>
        <w:rPr>
          <w:rFonts w:asciiTheme="minorHAnsi" w:hAnsiTheme="minorHAnsi"/>
          <w:color w:val="0000FF"/>
          <w:sz w:val="36"/>
          <w:szCs w:val="36"/>
        </w:rPr>
      </w:pPr>
    </w:p>
    <w:p w14:paraId="0658D070" w14:textId="77777777" w:rsidR="005621CD" w:rsidRDefault="005621CD" w:rsidP="00971708">
      <w:pPr>
        <w:pStyle w:val="Heading2"/>
        <w:rPr>
          <w:rFonts w:asciiTheme="minorHAnsi" w:hAnsiTheme="minorHAnsi"/>
          <w:color w:val="0000FF"/>
          <w:sz w:val="36"/>
          <w:szCs w:val="36"/>
        </w:rPr>
      </w:pPr>
    </w:p>
    <w:p w14:paraId="184106C5" w14:textId="77777777" w:rsidR="005621CD" w:rsidRDefault="005621CD" w:rsidP="008E41D9"/>
    <w:p w14:paraId="11AD823F" w14:textId="77777777" w:rsidR="008E41D9" w:rsidRDefault="008E41D9" w:rsidP="008E41D9"/>
    <w:p w14:paraId="486A53B9" w14:textId="77777777" w:rsidR="008E41D9" w:rsidRDefault="008E41D9" w:rsidP="008E41D9"/>
    <w:p w14:paraId="321AB9D3" w14:textId="77777777" w:rsidR="008E41D9" w:rsidRPr="008E41D9" w:rsidRDefault="008E41D9" w:rsidP="008E41D9"/>
    <w:p w14:paraId="4657906B" w14:textId="77777777" w:rsidR="005621CD" w:rsidRDefault="005621CD" w:rsidP="00971708">
      <w:pPr>
        <w:pStyle w:val="Heading2"/>
        <w:rPr>
          <w:rFonts w:asciiTheme="minorHAnsi" w:hAnsiTheme="minorHAnsi"/>
          <w:color w:val="0000FF"/>
          <w:sz w:val="36"/>
          <w:szCs w:val="36"/>
        </w:rPr>
      </w:pPr>
    </w:p>
    <w:p w14:paraId="284C3EA0" w14:textId="77777777" w:rsidR="00971708" w:rsidRDefault="00FE5B5C" w:rsidP="00971708">
      <w:pPr>
        <w:pStyle w:val="Heading2"/>
        <w:rPr>
          <w:rFonts w:asciiTheme="minorHAnsi" w:hAnsiTheme="minorHAnsi"/>
          <w:color w:val="0000FF"/>
          <w:sz w:val="36"/>
          <w:szCs w:val="36"/>
        </w:rPr>
      </w:pPr>
      <w:r w:rsidRPr="008C3ECE">
        <w:rPr>
          <w:rFonts w:asciiTheme="minorHAnsi" w:hAnsiTheme="minorHAnsi"/>
          <w:color w:val="0000FF"/>
          <w:sz w:val="36"/>
          <w:szCs w:val="36"/>
        </w:rPr>
        <w:t>Appendix A</w:t>
      </w:r>
    </w:p>
    <w:p w14:paraId="100B4D3B" w14:textId="77777777" w:rsidR="00971708" w:rsidRDefault="00971708" w:rsidP="00971708">
      <w:pPr>
        <w:pStyle w:val="Heading2"/>
        <w:rPr>
          <w:rFonts w:asciiTheme="minorHAnsi" w:hAnsiTheme="minorHAnsi"/>
          <w:color w:val="0000FF"/>
          <w:sz w:val="36"/>
          <w:szCs w:val="36"/>
        </w:rPr>
      </w:pPr>
    </w:p>
    <w:p w14:paraId="1C9E8064" w14:textId="77777777" w:rsidR="00EC6AF5" w:rsidRPr="00971708" w:rsidRDefault="00971708" w:rsidP="00971708">
      <w:pPr>
        <w:pStyle w:val="Heading2"/>
        <w:jc w:val="left"/>
        <w:rPr>
          <w:rFonts w:asciiTheme="minorHAnsi" w:hAnsiTheme="minorHAnsi"/>
          <w:color w:val="0000FF"/>
          <w:sz w:val="36"/>
          <w:szCs w:val="36"/>
        </w:rPr>
      </w:pPr>
      <w:r>
        <w:rPr>
          <w:rFonts w:asciiTheme="minorHAnsi" w:hAnsiTheme="minorHAnsi" w:cs="Arial"/>
          <w:b w:val="0"/>
          <w:color w:val="0000FF"/>
          <w:sz w:val="36"/>
          <w:szCs w:val="36"/>
        </w:rPr>
        <w:t>Strategic Risk Management Group – Terms of Reference</w:t>
      </w:r>
      <w:bookmarkEnd w:id="0"/>
      <w:bookmarkEnd w:id="1"/>
    </w:p>
    <w:p w14:paraId="07B03966" w14:textId="77777777" w:rsidR="00EC6AF5" w:rsidRPr="008C3ECE" w:rsidRDefault="00EC6AF5">
      <w:pPr>
        <w:ind w:left="567" w:right="565"/>
        <w:jc w:val="right"/>
        <w:rPr>
          <w:rFonts w:asciiTheme="minorHAnsi" w:hAnsiTheme="minorHAnsi"/>
          <w:b/>
          <w:sz w:val="32"/>
        </w:rPr>
      </w:pPr>
    </w:p>
    <w:p w14:paraId="0E96B2F5"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Meetings</w:t>
      </w:r>
    </w:p>
    <w:p w14:paraId="465C1D9F" w14:textId="77777777" w:rsidR="00FE5B5C" w:rsidRPr="008C3ECE" w:rsidRDefault="00FE5B5C">
      <w:pPr>
        <w:pStyle w:val="BodyText3"/>
        <w:rPr>
          <w:rFonts w:asciiTheme="minorHAnsi" w:hAnsiTheme="minorHAnsi"/>
          <w:szCs w:val="22"/>
        </w:rPr>
      </w:pPr>
      <w:r w:rsidRPr="008C3ECE">
        <w:rPr>
          <w:rFonts w:asciiTheme="minorHAnsi" w:hAnsiTheme="minorHAnsi"/>
          <w:szCs w:val="22"/>
        </w:rPr>
        <w:t xml:space="preserve">The </w:t>
      </w:r>
      <w:r w:rsidR="008E41D9">
        <w:rPr>
          <w:rFonts w:asciiTheme="minorHAnsi" w:hAnsiTheme="minorHAnsi"/>
          <w:szCs w:val="22"/>
        </w:rPr>
        <w:t>Strategic R</w:t>
      </w:r>
      <w:r w:rsidRPr="008C3ECE">
        <w:rPr>
          <w:rFonts w:asciiTheme="minorHAnsi" w:hAnsiTheme="minorHAnsi"/>
          <w:szCs w:val="22"/>
        </w:rPr>
        <w:t xml:space="preserve">isk </w:t>
      </w:r>
      <w:r w:rsidR="008E41D9">
        <w:rPr>
          <w:rFonts w:asciiTheme="minorHAnsi" w:hAnsiTheme="minorHAnsi"/>
          <w:szCs w:val="22"/>
        </w:rPr>
        <w:t>M</w:t>
      </w:r>
      <w:r w:rsidRPr="008C3ECE">
        <w:rPr>
          <w:rFonts w:asciiTheme="minorHAnsi" w:hAnsiTheme="minorHAnsi"/>
          <w:szCs w:val="22"/>
        </w:rPr>
        <w:t xml:space="preserve">anagement </w:t>
      </w:r>
      <w:r w:rsidR="008E41D9">
        <w:rPr>
          <w:rFonts w:asciiTheme="minorHAnsi" w:hAnsiTheme="minorHAnsi"/>
          <w:szCs w:val="22"/>
        </w:rPr>
        <w:t>G</w:t>
      </w:r>
      <w:r w:rsidRPr="008C3ECE">
        <w:rPr>
          <w:rFonts w:asciiTheme="minorHAnsi" w:hAnsiTheme="minorHAnsi"/>
          <w:szCs w:val="22"/>
        </w:rPr>
        <w:t>roup</w:t>
      </w:r>
      <w:r w:rsidR="008E41D9">
        <w:rPr>
          <w:rFonts w:asciiTheme="minorHAnsi" w:hAnsiTheme="minorHAnsi"/>
          <w:szCs w:val="22"/>
        </w:rPr>
        <w:t xml:space="preserve"> (SRMG)</w:t>
      </w:r>
      <w:r w:rsidRPr="008C3ECE">
        <w:rPr>
          <w:rFonts w:asciiTheme="minorHAnsi" w:hAnsiTheme="minorHAnsi"/>
          <w:szCs w:val="22"/>
        </w:rPr>
        <w:t xml:space="preserve"> will meet on a regular </w:t>
      </w:r>
      <w:r w:rsidR="008637CB" w:rsidRPr="008C3ECE">
        <w:rPr>
          <w:rFonts w:asciiTheme="minorHAnsi" w:hAnsiTheme="minorHAnsi"/>
          <w:szCs w:val="22"/>
        </w:rPr>
        <w:t>basis</w:t>
      </w:r>
      <w:r w:rsidR="00E7328F" w:rsidRPr="008C3ECE">
        <w:rPr>
          <w:rFonts w:asciiTheme="minorHAnsi" w:hAnsiTheme="minorHAnsi"/>
          <w:szCs w:val="22"/>
        </w:rPr>
        <w:t xml:space="preserve"> (minimum of 4 meetings per year)</w:t>
      </w:r>
      <w:r w:rsidR="008637CB" w:rsidRPr="008C3ECE">
        <w:rPr>
          <w:rFonts w:asciiTheme="minorHAnsi" w:hAnsiTheme="minorHAnsi"/>
          <w:szCs w:val="22"/>
        </w:rPr>
        <w:t>;</w:t>
      </w:r>
      <w:r w:rsidRPr="008C3ECE">
        <w:rPr>
          <w:rFonts w:asciiTheme="minorHAnsi" w:hAnsiTheme="minorHAnsi"/>
          <w:szCs w:val="22"/>
        </w:rPr>
        <w:t xml:space="preserve"> </w:t>
      </w:r>
      <w:proofErr w:type="gramStart"/>
      <w:r w:rsidRPr="008C3ECE">
        <w:rPr>
          <w:rFonts w:asciiTheme="minorHAnsi" w:hAnsiTheme="minorHAnsi"/>
          <w:szCs w:val="22"/>
        </w:rPr>
        <w:t>however</w:t>
      </w:r>
      <w:proofErr w:type="gramEnd"/>
      <w:r w:rsidRPr="008C3ECE">
        <w:rPr>
          <w:rFonts w:asciiTheme="minorHAnsi" w:hAnsiTheme="minorHAnsi"/>
          <w:szCs w:val="22"/>
        </w:rPr>
        <w:t xml:space="preserve"> the Chairman may call extra meetings as necessary. </w:t>
      </w:r>
    </w:p>
    <w:p w14:paraId="56E93494" w14:textId="77777777" w:rsidR="00FE5B5C" w:rsidRPr="008C3ECE" w:rsidRDefault="00FE5B5C">
      <w:pPr>
        <w:pStyle w:val="Heading3"/>
        <w:rPr>
          <w:rFonts w:asciiTheme="minorHAnsi" w:hAnsiTheme="minorHAnsi"/>
          <w:sz w:val="22"/>
          <w:szCs w:val="22"/>
        </w:rPr>
      </w:pPr>
    </w:p>
    <w:p w14:paraId="4B92E71C"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Chairmanship</w:t>
      </w:r>
    </w:p>
    <w:p w14:paraId="5DB8F2BD" w14:textId="77777777" w:rsidR="00FE5B5C" w:rsidRPr="008C3ECE" w:rsidRDefault="00FE5B5C">
      <w:pPr>
        <w:pStyle w:val="BodyText"/>
        <w:rPr>
          <w:rFonts w:asciiTheme="minorHAnsi" w:hAnsiTheme="minorHAnsi"/>
          <w:sz w:val="22"/>
          <w:szCs w:val="22"/>
        </w:rPr>
      </w:pPr>
      <w:r w:rsidRPr="008C3ECE">
        <w:rPr>
          <w:rFonts w:asciiTheme="minorHAnsi" w:hAnsiTheme="minorHAnsi"/>
          <w:sz w:val="22"/>
          <w:szCs w:val="22"/>
        </w:rPr>
        <w:t xml:space="preserve">The Chairmen of the Group will normally </w:t>
      </w:r>
      <w:r w:rsidR="00FA0C6E">
        <w:rPr>
          <w:rFonts w:asciiTheme="minorHAnsi" w:hAnsiTheme="minorHAnsi"/>
          <w:sz w:val="22"/>
          <w:szCs w:val="22"/>
        </w:rPr>
        <w:t xml:space="preserve">be </w:t>
      </w:r>
      <w:r w:rsidRPr="008C3ECE">
        <w:rPr>
          <w:rFonts w:asciiTheme="minorHAnsi" w:hAnsiTheme="minorHAnsi"/>
          <w:sz w:val="22"/>
          <w:szCs w:val="22"/>
        </w:rPr>
        <w:t>appointed by the CMT</w:t>
      </w:r>
      <w:r w:rsidR="00FA0C6E">
        <w:rPr>
          <w:rFonts w:asciiTheme="minorHAnsi" w:hAnsiTheme="minorHAnsi"/>
          <w:sz w:val="22"/>
          <w:szCs w:val="22"/>
        </w:rPr>
        <w:t xml:space="preserve"> and will usually be a Director</w:t>
      </w:r>
      <w:r w:rsidRPr="008C3ECE">
        <w:rPr>
          <w:rFonts w:asciiTheme="minorHAnsi" w:hAnsiTheme="minorHAnsi"/>
          <w:sz w:val="22"/>
          <w:szCs w:val="22"/>
        </w:rPr>
        <w:t>.</w:t>
      </w:r>
    </w:p>
    <w:p w14:paraId="1B452723" w14:textId="77777777" w:rsidR="00FE5B5C" w:rsidRPr="008C3ECE" w:rsidRDefault="00FE5B5C">
      <w:pPr>
        <w:pStyle w:val="Heading3"/>
        <w:rPr>
          <w:rFonts w:asciiTheme="minorHAnsi" w:hAnsiTheme="minorHAnsi"/>
          <w:sz w:val="22"/>
          <w:szCs w:val="22"/>
        </w:rPr>
      </w:pPr>
    </w:p>
    <w:p w14:paraId="46FB2176"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Secretary</w:t>
      </w:r>
    </w:p>
    <w:p w14:paraId="2B3F8B1A" w14:textId="77777777" w:rsidR="00FE5B5C" w:rsidRPr="008C3ECE" w:rsidRDefault="00FE5B5C">
      <w:pPr>
        <w:pStyle w:val="BodyText3"/>
        <w:rPr>
          <w:rFonts w:asciiTheme="minorHAnsi" w:hAnsiTheme="minorHAnsi"/>
          <w:szCs w:val="22"/>
        </w:rPr>
      </w:pPr>
      <w:r w:rsidRPr="008C3ECE">
        <w:rPr>
          <w:rFonts w:asciiTheme="minorHAnsi" w:hAnsiTheme="minorHAnsi"/>
          <w:szCs w:val="22"/>
        </w:rPr>
        <w:t xml:space="preserve">The Secretary of the Group will normally be </w:t>
      </w:r>
      <w:r w:rsidR="00F1081A">
        <w:rPr>
          <w:rFonts w:asciiTheme="minorHAnsi" w:hAnsiTheme="minorHAnsi"/>
          <w:szCs w:val="22"/>
        </w:rPr>
        <w:t>appointed by the CMT and will be someone who works on operational risk.</w:t>
      </w:r>
    </w:p>
    <w:p w14:paraId="3FC8391D" w14:textId="77777777" w:rsidR="00FE5B5C" w:rsidRPr="008C3ECE" w:rsidRDefault="00FE5B5C">
      <w:pPr>
        <w:pStyle w:val="Heading3"/>
        <w:rPr>
          <w:rFonts w:asciiTheme="minorHAnsi" w:hAnsiTheme="minorHAnsi"/>
          <w:sz w:val="22"/>
          <w:szCs w:val="22"/>
        </w:rPr>
      </w:pPr>
    </w:p>
    <w:p w14:paraId="7F43F11C"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Membership of the Group</w:t>
      </w:r>
    </w:p>
    <w:p w14:paraId="6C85CEBB" w14:textId="77777777" w:rsidR="00FE5B5C" w:rsidRPr="008C3ECE" w:rsidRDefault="00FE5B5C">
      <w:pPr>
        <w:rPr>
          <w:rFonts w:asciiTheme="minorHAnsi" w:hAnsiTheme="minorHAnsi"/>
          <w:color w:val="000000"/>
          <w:sz w:val="22"/>
          <w:szCs w:val="22"/>
        </w:rPr>
      </w:pPr>
      <w:r w:rsidRPr="008C3ECE">
        <w:rPr>
          <w:rFonts w:asciiTheme="minorHAnsi" w:hAnsiTheme="minorHAnsi"/>
          <w:color w:val="000000"/>
          <w:sz w:val="22"/>
          <w:szCs w:val="22"/>
        </w:rPr>
        <w:t xml:space="preserve">Every </w:t>
      </w:r>
      <w:r w:rsidR="001914A5" w:rsidRPr="008C3ECE">
        <w:rPr>
          <w:rFonts w:asciiTheme="minorHAnsi" w:hAnsiTheme="minorHAnsi"/>
          <w:color w:val="000000"/>
          <w:sz w:val="22"/>
          <w:szCs w:val="22"/>
        </w:rPr>
        <w:t>directorate</w:t>
      </w:r>
      <w:r w:rsidRPr="008C3ECE">
        <w:rPr>
          <w:rFonts w:asciiTheme="minorHAnsi" w:hAnsiTheme="minorHAnsi"/>
          <w:color w:val="000000"/>
          <w:sz w:val="22"/>
          <w:szCs w:val="22"/>
        </w:rPr>
        <w:t xml:space="preserve"> will be represented </w:t>
      </w:r>
      <w:r w:rsidR="00FA0C6E">
        <w:rPr>
          <w:rFonts w:asciiTheme="minorHAnsi" w:hAnsiTheme="minorHAnsi"/>
          <w:color w:val="000000"/>
          <w:sz w:val="22"/>
          <w:szCs w:val="22"/>
        </w:rPr>
        <w:t>at the</w:t>
      </w:r>
      <w:r w:rsidRPr="008C3ECE">
        <w:rPr>
          <w:rFonts w:asciiTheme="minorHAnsi" w:hAnsiTheme="minorHAnsi"/>
          <w:color w:val="000000"/>
          <w:sz w:val="22"/>
          <w:szCs w:val="22"/>
        </w:rPr>
        <w:t xml:space="preserve"> Group. Each </w:t>
      </w:r>
      <w:r w:rsidR="001914A5" w:rsidRPr="008C3ECE">
        <w:rPr>
          <w:rFonts w:asciiTheme="minorHAnsi" w:hAnsiTheme="minorHAnsi"/>
          <w:color w:val="000000"/>
          <w:sz w:val="22"/>
          <w:szCs w:val="22"/>
        </w:rPr>
        <w:t>directorate</w:t>
      </w:r>
      <w:r w:rsidRPr="008C3ECE">
        <w:rPr>
          <w:rFonts w:asciiTheme="minorHAnsi" w:hAnsiTheme="minorHAnsi"/>
          <w:color w:val="000000"/>
          <w:sz w:val="22"/>
          <w:szCs w:val="22"/>
        </w:rPr>
        <w:t xml:space="preserve"> will nominate a senior member of the </w:t>
      </w:r>
      <w:r w:rsidR="002C1008" w:rsidRPr="008C3ECE">
        <w:rPr>
          <w:rFonts w:asciiTheme="minorHAnsi" w:hAnsiTheme="minorHAnsi"/>
          <w:color w:val="000000"/>
          <w:sz w:val="22"/>
          <w:szCs w:val="22"/>
        </w:rPr>
        <w:t>directorate</w:t>
      </w:r>
      <w:r w:rsidRPr="008C3ECE">
        <w:rPr>
          <w:rFonts w:asciiTheme="minorHAnsi" w:hAnsiTheme="minorHAnsi"/>
          <w:color w:val="000000"/>
          <w:sz w:val="22"/>
          <w:szCs w:val="22"/>
        </w:rPr>
        <w:t xml:space="preserve"> to represent the </w:t>
      </w:r>
      <w:r w:rsidR="002C1008" w:rsidRPr="008C3ECE">
        <w:rPr>
          <w:rFonts w:asciiTheme="minorHAnsi" w:hAnsiTheme="minorHAnsi"/>
          <w:color w:val="000000"/>
          <w:sz w:val="22"/>
          <w:szCs w:val="22"/>
        </w:rPr>
        <w:t>directorate</w:t>
      </w:r>
      <w:r w:rsidRPr="008C3ECE">
        <w:rPr>
          <w:rFonts w:asciiTheme="minorHAnsi" w:hAnsiTheme="minorHAnsi"/>
          <w:color w:val="000000"/>
          <w:sz w:val="22"/>
          <w:szCs w:val="22"/>
        </w:rPr>
        <w:t xml:space="preserve"> </w:t>
      </w:r>
      <w:r w:rsidR="008E41D9">
        <w:rPr>
          <w:rFonts w:asciiTheme="minorHAnsi" w:hAnsiTheme="minorHAnsi"/>
          <w:color w:val="000000"/>
          <w:sz w:val="22"/>
          <w:szCs w:val="22"/>
        </w:rPr>
        <w:t>at SRMG.</w:t>
      </w:r>
      <w:r w:rsidRPr="008C3ECE">
        <w:rPr>
          <w:rFonts w:asciiTheme="minorHAnsi" w:hAnsiTheme="minorHAnsi"/>
          <w:color w:val="000000"/>
          <w:sz w:val="22"/>
          <w:szCs w:val="22"/>
        </w:rPr>
        <w:t xml:space="preserve"> </w:t>
      </w:r>
      <w:r w:rsidR="0047431E" w:rsidRPr="008C3ECE">
        <w:rPr>
          <w:rFonts w:asciiTheme="minorHAnsi" w:hAnsiTheme="minorHAnsi"/>
          <w:color w:val="000000"/>
          <w:sz w:val="22"/>
          <w:szCs w:val="22"/>
        </w:rPr>
        <w:t xml:space="preserve"> </w:t>
      </w:r>
      <w:r w:rsidR="001914A5" w:rsidRPr="008C3ECE">
        <w:rPr>
          <w:rFonts w:asciiTheme="minorHAnsi" w:hAnsiTheme="minorHAnsi"/>
          <w:color w:val="000000"/>
          <w:sz w:val="22"/>
          <w:szCs w:val="22"/>
        </w:rPr>
        <w:t>Directorate</w:t>
      </w:r>
      <w:r w:rsidRPr="008C3ECE">
        <w:rPr>
          <w:rFonts w:asciiTheme="minorHAnsi" w:hAnsiTheme="minorHAnsi"/>
          <w:color w:val="000000"/>
          <w:sz w:val="22"/>
          <w:szCs w:val="22"/>
        </w:rPr>
        <w:t xml:space="preserve"> membership should, where possible, be rotated over a cycle of a number of meetings so that risk management is promoted to as many senior officers as possible.  Additional staff members may attend the meeting where it is considered beneficial to have their input on matters being discussed.</w:t>
      </w:r>
    </w:p>
    <w:p w14:paraId="6458DD08" w14:textId="77777777" w:rsidR="00FE5B5C" w:rsidRPr="008C3ECE" w:rsidRDefault="00FE5B5C">
      <w:pPr>
        <w:pStyle w:val="Heading3"/>
        <w:rPr>
          <w:rFonts w:asciiTheme="minorHAnsi" w:hAnsiTheme="minorHAnsi"/>
          <w:sz w:val="22"/>
          <w:szCs w:val="22"/>
        </w:rPr>
      </w:pPr>
    </w:p>
    <w:p w14:paraId="40247AE9"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Purpose, Focus and Scope of the Risk Management Group</w:t>
      </w:r>
    </w:p>
    <w:p w14:paraId="528C11EA" w14:textId="77777777" w:rsidR="00FE5B5C" w:rsidRPr="008C3ECE" w:rsidRDefault="00FE5B5C">
      <w:pPr>
        <w:rPr>
          <w:rFonts w:asciiTheme="minorHAnsi" w:hAnsiTheme="minorHAnsi"/>
          <w:sz w:val="22"/>
          <w:szCs w:val="22"/>
        </w:rPr>
      </w:pPr>
    </w:p>
    <w:p w14:paraId="62980C9B" w14:textId="77777777" w:rsidR="00FE5B5C" w:rsidRPr="008C3ECE" w:rsidRDefault="00FE5B5C">
      <w:pPr>
        <w:numPr>
          <w:ilvl w:val="0"/>
          <w:numId w:val="2"/>
        </w:numPr>
        <w:rPr>
          <w:rFonts w:asciiTheme="minorHAnsi" w:hAnsiTheme="minorHAnsi"/>
          <w:color w:val="000000"/>
          <w:sz w:val="22"/>
          <w:szCs w:val="22"/>
        </w:rPr>
      </w:pPr>
      <w:r w:rsidRPr="008C3ECE">
        <w:rPr>
          <w:rFonts w:asciiTheme="minorHAnsi" w:hAnsiTheme="minorHAnsi"/>
          <w:color w:val="000000"/>
          <w:sz w:val="22"/>
          <w:szCs w:val="22"/>
        </w:rPr>
        <w:t>The purpose of the</w:t>
      </w:r>
      <w:r w:rsidR="008E41D9">
        <w:rPr>
          <w:rFonts w:asciiTheme="minorHAnsi" w:hAnsiTheme="minorHAnsi"/>
          <w:color w:val="000000"/>
          <w:sz w:val="22"/>
          <w:szCs w:val="22"/>
        </w:rPr>
        <w:t xml:space="preserve"> SRMG</w:t>
      </w:r>
      <w:r w:rsidRPr="008C3ECE">
        <w:rPr>
          <w:rFonts w:asciiTheme="minorHAnsi" w:hAnsiTheme="minorHAnsi"/>
          <w:color w:val="000000"/>
          <w:sz w:val="22"/>
          <w:szCs w:val="22"/>
        </w:rPr>
        <w:t xml:space="preserve"> is to promote good practice on risk management across the Authority and act as a “Champion” on risk management issues.  </w:t>
      </w:r>
    </w:p>
    <w:p w14:paraId="7E2884E6" w14:textId="77777777" w:rsidR="00FE5B5C" w:rsidRPr="008C3ECE" w:rsidRDefault="008E41D9">
      <w:pPr>
        <w:numPr>
          <w:ilvl w:val="0"/>
          <w:numId w:val="2"/>
        </w:numPr>
        <w:rPr>
          <w:rFonts w:asciiTheme="minorHAnsi" w:hAnsiTheme="minorHAnsi"/>
          <w:color w:val="000000"/>
          <w:sz w:val="22"/>
          <w:szCs w:val="22"/>
        </w:rPr>
      </w:pPr>
      <w:r>
        <w:rPr>
          <w:rFonts w:asciiTheme="minorHAnsi" w:hAnsiTheme="minorHAnsi"/>
          <w:color w:val="000000"/>
          <w:sz w:val="22"/>
          <w:szCs w:val="22"/>
        </w:rPr>
        <w:t xml:space="preserve">SRMG </w:t>
      </w:r>
      <w:r w:rsidR="00FE5B5C" w:rsidRPr="008C3ECE">
        <w:rPr>
          <w:rFonts w:asciiTheme="minorHAnsi" w:hAnsiTheme="minorHAnsi"/>
          <w:color w:val="000000"/>
          <w:sz w:val="22"/>
          <w:szCs w:val="22"/>
        </w:rPr>
        <w:t xml:space="preserve">should promote the “positive” effects that good risk management can have when embedded into all Council policies and procedures.  </w:t>
      </w:r>
    </w:p>
    <w:p w14:paraId="737F6FA7" w14:textId="77777777" w:rsidR="00FE5B5C" w:rsidRPr="008C3ECE" w:rsidRDefault="00FE5B5C">
      <w:pPr>
        <w:numPr>
          <w:ilvl w:val="0"/>
          <w:numId w:val="2"/>
        </w:numPr>
        <w:rPr>
          <w:rFonts w:asciiTheme="minorHAnsi" w:hAnsiTheme="minorHAnsi"/>
          <w:color w:val="000000"/>
          <w:sz w:val="22"/>
          <w:szCs w:val="22"/>
        </w:rPr>
      </w:pPr>
      <w:r w:rsidRPr="008C3ECE">
        <w:rPr>
          <w:rFonts w:asciiTheme="minorHAnsi" w:hAnsiTheme="minorHAnsi"/>
          <w:color w:val="000000"/>
          <w:sz w:val="22"/>
          <w:szCs w:val="22"/>
        </w:rPr>
        <w:t xml:space="preserve">Risk management should be seen as a tool to “make things happen” in a safe and beneficial way, not a process used to “stop things from progressing”.  </w:t>
      </w:r>
    </w:p>
    <w:p w14:paraId="7AEB3C7F" w14:textId="77777777" w:rsidR="00FE5B5C" w:rsidRPr="008C3ECE" w:rsidRDefault="008E41D9">
      <w:pPr>
        <w:numPr>
          <w:ilvl w:val="0"/>
          <w:numId w:val="2"/>
        </w:numPr>
        <w:rPr>
          <w:rFonts w:asciiTheme="minorHAnsi" w:hAnsiTheme="minorHAnsi"/>
          <w:color w:val="000000"/>
          <w:sz w:val="22"/>
          <w:szCs w:val="22"/>
        </w:rPr>
      </w:pPr>
      <w:r>
        <w:rPr>
          <w:rFonts w:asciiTheme="minorHAnsi" w:hAnsiTheme="minorHAnsi"/>
          <w:color w:val="000000"/>
          <w:sz w:val="22"/>
          <w:szCs w:val="22"/>
        </w:rPr>
        <w:t xml:space="preserve">SRMG </w:t>
      </w:r>
      <w:r w:rsidR="00FE5B5C" w:rsidRPr="008C3ECE">
        <w:rPr>
          <w:rFonts w:asciiTheme="minorHAnsi" w:hAnsiTheme="minorHAnsi"/>
          <w:color w:val="000000"/>
          <w:sz w:val="22"/>
          <w:szCs w:val="22"/>
        </w:rPr>
        <w:t xml:space="preserve">should investigate issues referred to it by the Corporate Management Team and report back in a timely manner.  </w:t>
      </w:r>
    </w:p>
    <w:p w14:paraId="2D7CC475" w14:textId="77777777" w:rsidR="00FE5B5C" w:rsidRPr="008C3ECE" w:rsidRDefault="008E41D9">
      <w:pPr>
        <w:numPr>
          <w:ilvl w:val="0"/>
          <w:numId w:val="2"/>
        </w:numPr>
        <w:rPr>
          <w:rFonts w:asciiTheme="minorHAnsi" w:hAnsiTheme="minorHAnsi"/>
          <w:color w:val="000000"/>
          <w:sz w:val="22"/>
          <w:szCs w:val="22"/>
        </w:rPr>
      </w:pPr>
      <w:r>
        <w:rPr>
          <w:rFonts w:asciiTheme="minorHAnsi" w:hAnsiTheme="minorHAnsi"/>
          <w:color w:val="000000"/>
          <w:sz w:val="22"/>
          <w:szCs w:val="22"/>
        </w:rPr>
        <w:t>SRMG s</w:t>
      </w:r>
      <w:r w:rsidR="00FE5B5C" w:rsidRPr="008C3ECE">
        <w:rPr>
          <w:rFonts w:asciiTheme="minorHAnsi" w:hAnsiTheme="minorHAnsi"/>
          <w:color w:val="000000"/>
          <w:sz w:val="22"/>
          <w:szCs w:val="22"/>
        </w:rPr>
        <w:t xml:space="preserve">hould also advise Corporate Management Team on risk management issues referred to it by </w:t>
      </w:r>
      <w:r w:rsidR="001914A5" w:rsidRPr="008C3ECE">
        <w:rPr>
          <w:rFonts w:asciiTheme="minorHAnsi" w:hAnsiTheme="minorHAnsi"/>
          <w:color w:val="000000"/>
          <w:sz w:val="22"/>
          <w:szCs w:val="22"/>
        </w:rPr>
        <w:t>directorates</w:t>
      </w:r>
      <w:r w:rsidR="00FE5B5C" w:rsidRPr="008C3ECE">
        <w:rPr>
          <w:rFonts w:asciiTheme="minorHAnsi" w:hAnsiTheme="minorHAnsi"/>
          <w:color w:val="000000"/>
          <w:sz w:val="22"/>
          <w:szCs w:val="22"/>
        </w:rPr>
        <w:t xml:space="preserve">.  </w:t>
      </w:r>
    </w:p>
    <w:p w14:paraId="26897AC5" w14:textId="77777777" w:rsidR="00286384" w:rsidRPr="008C3ECE" w:rsidRDefault="00286384">
      <w:pPr>
        <w:numPr>
          <w:ilvl w:val="0"/>
          <w:numId w:val="2"/>
        </w:numPr>
        <w:rPr>
          <w:rFonts w:asciiTheme="minorHAnsi" w:hAnsiTheme="minorHAnsi"/>
          <w:color w:val="000000"/>
          <w:sz w:val="22"/>
          <w:szCs w:val="22"/>
        </w:rPr>
      </w:pPr>
      <w:r w:rsidRPr="008C3ECE">
        <w:rPr>
          <w:rFonts w:asciiTheme="minorHAnsi" w:hAnsiTheme="minorHAnsi"/>
          <w:color w:val="000000"/>
          <w:sz w:val="22"/>
          <w:szCs w:val="22"/>
        </w:rPr>
        <w:t>The S</w:t>
      </w:r>
      <w:r w:rsidR="008E41D9">
        <w:rPr>
          <w:rFonts w:asciiTheme="minorHAnsi" w:hAnsiTheme="minorHAnsi"/>
          <w:color w:val="000000"/>
          <w:sz w:val="22"/>
          <w:szCs w:val="22"/>
        </w:rPr>
        <w:t xml:space="preserve">RMG </w:t>
      </w:r>
      <w:r w:rsidR="0047431E" w:rsidRPr="008C3ECE">
        <w:rPr>
          <w:rFonts w:asciiTheme="minorHAnsi" w:hAnsiTheme="minorHAnsi"/>
          <w:color w:val="000000"/>
          <w:sz w:val="22"/>
          <w:szCs w:val="22"/>
        </w:rPr>
        <w:t xml:space="preserve">manages </w:t>
      </w:r>
      <w:r w:rsidR="00FA0C6E">
        <w:rPr>
          <w:rFonts w:asciiTheme="minorHAnsi" w:hAnsiTheme="minorHAnsi"/>
          <w:color w:val="000000"/>
          <w:sz w:val="22"/>
          <w:szCs w:val="22"/>
        </w:rPr>
        <w:t>‘</w:t>
      </w:r>
      <w:r w:rsidR="00FA0C6E" w:rsidRPr="008C3ECE">
        <w:rPr>
          <w:rFonts w:asciiTheme="minorHAnsi" w:hAnsiTheme="minorHAnsi"/>
          <w:color w:val="000000"/>
          <w:sz w:val="22"/>
          <w:szCs w:val="22"/>
        </w:rPr>
        <w:t>corporate</w:t>
      </w:r>
      <w:r w:rsidR="0047431E" w:rsidRPr="008C3ECE">
        <w:rPr>
          <w:rFonts w:asciiTheme="minorHAnsi" w:hAnsiTheme="minorHAnsi"/>
          <w:color w:val="000000"/>
          <w:sz w:val="22"/>
          <w:szCs w:val="22"/>
        </w:rPr>
        <w:t xml:space="preserve"> risks</w:t>
      </w:r>
      <w:r w:rsidR="00FA0C6E">
        <w:rPr>
          <w:rFonts w:asciiTheme="minorHAnsi" w:hAnsiTheme="minorHAnsi"/>
          <w:color w:val="000000"/>
          <w:sz w:val="22"/>
          <w:szCs w:val="22"/>
        </w:rPr>
        <w:t>’</w:t>
      </w:r>
      <w:r w:rsidR="0047431E" w:rsidRPr="008C3ECE">
        <w:rPr>
          <w:rFonts w:asciiTheme="minorHAnsi" w:hAnsiTheme="minorHAnsi"/>
          <w:color w:val="000000"/>
          <w:sz w:val="22"/>
          <w:szCs w:val="22"/>
        </w:rPr>
        <w:t xml:space="preserve"> which affect the Council’s ability to fulfil its Corporate Objectives and is concerned with major Business risk.</w:t>
      </w:r>
    </w:p>
    <w:p w14:paraId="0337AF3D" w14:textId="77777777" w:rsidR="00617EDD" w:rsidRPr="008C3ECE" w:rsidRDefault="00617EDD">
      <w:pPr>
        <w:numPr>
          <w:ilvl w:val="0"/>
          <w:numId w:val="2"/>
        </w:numPr>
        <w:rPr>
          <w:rFonts w:asciiTheme="minorHAnsi" w:hAnsiTheme="minorHAnsi"/>
          <w:color w:val="000000"/>
          <w:sz w:val="22"/>
          <w:szCs w:val="22"/>
        </w:rPr>
      </w:pPr>
      <w:r w:rsidRPr="008C3ECE">
        <w:rPr>
          <w:rFonts w:asciiTheme="minorHAnsi" w:hAnsiTheme="minorHAnsi"/>
          <w:color w:val="000000"/>
          <w:sz w:val="22"/>
          <w:szCs w:val="22"/>
        </w:rPr>
        <w:t xml:space="preserve">The </w:t>
      </w:r>
      <w:r w:rsidR="008E41D9">
        <w:rPr>
          <w:rFonts w:asciiTheme="minorHAnsi" w:hAnsiTheme="minorHAnsi"/>
          <w:color w:val="000000"/>
          <w:sz w:val="22"/>
          <w:szCs w:val="22"/>
        </w:rPr>
        <w:t xml:space="preserve">RMG </w:t>
      </w:r>
      <w:r w:rsidRPr="008C3ECE">
        <w:rPr>
          <w:rFonts w:asciiTheme="minorHAnsi" w:hAnsiTheme="minorHAnsi"/>
          <w:color w:val="000000"/>
          <w:sz w:val="22"/>
          <w:szCs w:val="22"/>
        </w:rPr>
        <w:t xml:space="preserve">will also monitor the Council’s Emergency </w:t>
      </w:r>
      <w:proofErr w:type="gramStart"/>
      <w:r w:rsidRPr="008C3ECE">
        <w:rPr>
          <w:rFonts w:asciiTheme="minorHAnsi" w:hAnsiTheme="minorHAnsi"/>
          <w:color w:val="000000"/>
          <w:sz w:val="22"/>
          <w:szCs w:val="22"/>
        </w:rPr>
        <w:t>Planning,  Business</w:t>
      </w:r>
      <w:proofErr w:type="gramEnd"/>
      <w:r w:rsidRPr="008C3ECE">
        <w:rPr>
          <w:rFonts w:asciiTheme="minorHAnsi" w:hAnsiTheme="minorHAnsi"/>
          <w:color w:val="000000"/>
          <w:sz w:val="22"/>
          <w:szCs w:val="22"/>
        </w:rPr>
        <w:t xml:space="preserve"> Continuity and Disaster Recovery Plans, as well as Information Security/Risk and Data Protection  </w:t>
      </w:r>
    </w:p>
    <w:p w14:paraId="0A4A5835" w14:textId="77777777" w:rsidR="00FE5B5C" w:rsidRPr="008C3ECE" w:rsidRDefault="00FE5B5C">
      <w:pPr>
        <w:pStyle w:val="Heading3"/>
        <w:rPr>
          <w:rFonts w:asciiTheme="minorHAnsi" w:hAnsiTheme="minorHAnsi"/>
          <w:sz w:val="22"/>
          <w:szCs w:val="22"/>
        </w:rPr>
      </w:pPr>
    </w:p>
    <w:p w14:paraId="6126A0B4" w14:textId="77777777" w:rsidR="00FE5B5C" w:rsidRPr="008C3ECE" w:rsidRDefault="00FE5B5C">
      <w:pPr>
        <w:pStyle w:val="Heading3"/>
        <w:rPr>
          <w:rFonts w:asciiTheme="minorHAnsi" w:hAnsiTheme="minorHAnsi"/>
          <w:sz w:val="22"/>
          <w:szCs w:val="22"/>
        </w:rPr>
      </w:pPr>
      <w:r w:rsidRPr="008C3ECE">
        <w:rPr>
          <w:rFonts w:asciiTheme="minorHAnsi" w:hAnsiTheme="minorHAnsi"/>
          <w:sz w:val="22"/>
          <w:szCs w:val="22"/>
        </w:rPr>
        <w:t>Minutes and Reports</w:t>
      </w:r>
    </w:p>
    <w:p w14:paraId="21EFF3BF" w14:textId="77777777" w:rsidR="00FE5B5C" w:rsidRPr="008C3ECE" w:rsidRDefault="00FE5B5C">
      <w:pPr>
        <w:rPr>
          <w:rFonts w:asciiTheme="minorHAnsi" w:hAnsiTheme="minorHAnsi"/>
          <w:sz w:val="22"/>
          <w:szCs w:val="22"/>
        </w:rPr>
      </w:pPr>
      <w:r w:rsidRPr="008C3ECE">
        <w:rPr>
          <w:rFonts w:asciiTheme="minorHAnsi" w:hAnsiTheme="minorHAnsi"/>
          <w:color w:val="000000"/>
          <w:sz w:val="22"/>
          <w:szCs w:val="22"/>
        </w:rPr>
        <w:t>Minutes of meetings should be kept and the Chairman of each Group should present these to the Corporate Management Team at the next available meeting.  All reports issued by the groups should also be reported to CMT.  Once minutes and reports are approved by the CMT they should be posted onto the risk management page of the</w:t>
      </w:r>
      <w:r w:rsidRPr="008C3ECE">
        <w:rPr>
          <w:rFonts w:asciiTheme="minorHAnsi" w:hAnsiTheme="minorHAnsi"/>
          <w:sz w:val="22"/>
          <w:szCs w:val="22"/>
        </w:rPr>
        <w:t xml:space="preserve"> Intranet.</w:t>
      </w:r>
    </w:p>
    <w:p w14:paraId="0D66B331" w14:textId="77777777" w:rsidR="00FE5B5C" w:rsidRDefault="00FE5B5C">
      <w:pPr>
        <w:rPr>
          <w:rFonts w:asciiTheme="minorHAnsi" w:hAnsiTheme="minorHAnsi"/>
          <w:sz w:val="22"/>
          <w:szCs w:val="22"/>
        </w:rPr>
      </w:pPr>
    </w:p>
    <w:p w14:paraId="37F5193F" w14:textId="77777777" w:rsidR="002440FA" w:rsidRDefault="002440FA">
      <w:pPr>
        <w:rPr>
          <w:rFonts w:asciiTheme="minorHAnsi" w:hAnsiTheme="minorHAnsi"/>
          <w:sz w:val="22"/>
          <w:szCs w:val="22"/>
        </w:rPr>
      </w:pPr>
    </w:p>
    <w:sectPr w:rsidR="002440FA" w:rsidSect="00242766">
      <w:headerReference w:type="even" r:id="rId16"/>
      <w:headerReference w:type="default" r:id="rId17"/>
      <w:footerReference w:type="default" r:id="rId18"/>
      <w:headerReference w:type="first" r:id="rId19"/>
      <w:pgSz w:w="11906" w:h="16838" w:code="9"/>
      <w:pgMar w:top="1134" w:right="1134" w:bottom="1134" w:left="1134"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CF49" w14:textId="77777777" w:rsidR="00814BA4" w:rsidRDefault="00814BA4">
      <w:r>
        <w:separator/>
      </w:r>
    </w:p>
  </w:endnote>
  <w:endnote w:type="continuationSeparator" w:id="0">
    <w:p w14:paraId="54BBA140" w14:textId="77777777" w:rsidR="00814BA4" w:rsidRDefault="008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5308" w14:textId="77777777" w:rsidR="00F16460" w:rsidRDefault="00F1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6814" w14:textId="77777777" w:rsidR="00F16460" w:rsidRDefault="00F16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171F" w14:textId="77777777" w:rsidR="00F16460" w:rsidRDefault="00F164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23A9" w14:textId="77777777" w:rsidR="00F30FA3" w:rsidRDefault="00F30FA3">
    <w:pPr>
      <w:pStyle w:val="Footer"/>
      <w:jc w:val="center"/>
    </w:pPr>
    <w:r>
      <w:rPr>
        <w:rStyle w:val="PageNumber"/>
      </w:rPr>
      <w:fldChar w:fldCharType="begin"/>
    </w:r>
    <w:r>
      <w:rPr>
        <w:rStyle w:val="PageNumber"/>
      </w:rPr>
      <w:instrText xml:space="preserve"> PAGE </w:instrText>
    </w:r>
    <w:r>
      <w:rPr>
        <w:rStyle w:val="PageNumber"/>
      </w:rPr>
      <w:fldChar w:fldCharType="separate"/>
    </w:r>
    <w:r w:rsidR="00A11B4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F7E7" w14:textId="77777777" w:rsidR="00814BA4" w:rsidRDefault="00814BA4">
      <w:r>
        <w:separator/>
      </w:r>
    </w:p>
  </w:footnote>
  <w:footnote w:type="continuationSeparator" w:id="0">
    <w:p w14:paraId="2F2708EC" w14:textId="77777777" w:rsidR="00814BA4" w:rsidRDefault="008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370" w14:textId="77777777" w:rsidR="00F16460" w:rsidRDefault="00F16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31D7" w14:textId="77777777" w:rsidR="00F16460" w:rsidRDefault="00F16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B18E" w14:textId="77777777" w:rsidR="00F16460" w:rsidRDefault="00F164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F78D" w14:textId="77777777" w:rsidR="00F16460" w:rsidRDefault="00F164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5550" w14:textId="77777777" w:rsidR="00F30FA3" w:rsidRDefault="00F30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9825" w14:textId="77777777" w:rsidR="00F16460" w:rsidRDefault="00F1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D09F3A"/>
    <w:lvl w:ilvl="0">
      <w:numFmt w:val="bullet"/>
      <w:lvlText w:val="*"/>
      <w:lvlJc w:val="left"/>
    </w:lvl>
  </w:abstractNum>
  <w:abstractNum w:abstractNumId="1" w15:restartNumberingAfterBreak="0">
    <w:nsid w:val="007B1236"/>
    <w:multiLevelType w:val="hybridMultilevel"/>
    <w:tmpl w:val="AA36812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340A50"/>
    <w:multiLevelType w:val="hybridMultilevel"/>
    <w:tmpl w:val="B60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3A9D"/>
    <w:multiLevelType w:val="hybridMultilevel"/>
    <w:tmpl w:val="B7304E30"/>
    <w:lvl w:ilvl="0" w:tplc="0809000B">
      <w:start w:val="1"/>
      <w:numFmt w:val="bullet"/>
      <w:lvlText w:val=""/>
      <w:lvlJc w:val="left"/>
      <w:pPr>
        <w:tabs>
          <w:tab w:val="num" w:pos="1037"/>
        </w:tabs>
        <w:ind w:left="1037" w:hanging="360"/>
      </w:pPr>
      <w:rPr>
        <w:rFonts w:ascii="Wingdings" w:hAnsi="Wingdings" w:hint="default"/>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4" w15:restartNumberingAfterBreak="0">
    <w:nsid w:val="1C2148CF"/>
    <w:multiLevelType w:val="hybridMultilevel"/>
    <w:tmpl w:val="03682A9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EF316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216A6C"/>
    <w:multiLevelType w:val="hybridMultilevel"/>
    <w:tmpl w:val="11901F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72EAD"/>
    <w:multiLevelType w:val="hybridMultilevel"/>
    <w:tmpl w:val="2020EE92"/>
    <w:lvl w:ilvl="0" w:tplc="0809000B">
      <w:start w:val="1"/>
      <w:numFmt w:val="bullet"/>
      <w:lvlText w:val=""/>
      <w:lvlJc w:val="left"/>
      <w:pPr>
        <w:tabs>
          <w:tab w:val="num" w:pos="1037"/>
        </w:tabs>
        <w:ind w:left="1037" w:hanging="360"/>
      </w:pPr>
      <w:rPr>
        <w:rFonts w:ascii="Wingdings" w:hAnsi="Wingdings" w:hint="default"/>
      </w:rPr>
    </w:lvl>
    <w:lvl w:ilvl="1" w:tplc="08090003">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8" w15:restartNumberingAfterBreak="0">
    <w:nsid w:val="2A874033"/>
    <w:multiLevelType w:val="hybridMultilevel"/>
    <w:tmpl w:val="541AE534"/>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2AAA75B5"/>
    <w:multiLevelType w:val="hybridMultilevel"/>
    <w:tmpl w:val="EDE63F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81794"/>
    <w:multiLevelType w:val="hybridMultilevel"/>
    <w:tmpl w:val="896EBDB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21C10AC"/>
    <w:multiLevelType w:val="hybridMultilevel"/>
    <w:tmpl w:val="A5E23E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31923"/>
    <w:multiLevelType w:val="hybridMultilevel"/>
    <w:tmpl w:val="2DCEA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65FDF"/>
    <w:multiLevelType w:val="hybridMultilevel"/>
    <w:tmpl w:val="2CE4753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2AB4B08"/>
    <w:multiLevelType w:val="hybridMultilevel"/>
    <w:tmpl w:val="53601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903D1"/>
    <w:multiLevelType w:val="hybridMultilevel"/>
    <w:tmpl w:val="167CFC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146AB"/>
    <w:multiLevelType w:val="hybridMultilevel"/>
    <w:tmpl w:val="F0D6C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132CE"/>
    <w:multiLevelType w:val="singleLevel"/>
    <w:tmpl w:val="03CE399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9A369E"/>
    <w:multiLevelType w:val="hybridMultilevel"/>
    <w:tmpl w:val="C9660AB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9931424"/>
    <w:multiLevelType w:val="hybridMultilevel"/>
    <w:tmpl w:val="BBA06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000D3"/>
    <w:multiLevelType w:val="hybridMultilevel"/>
    <w:tmpl w:val="ACD86254"/>
    <w:lvl w:ilvl="0" w:tplc="03CE399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B30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ECA46EF"/>
    <w:multiLevelType w:val="hybridMultilevel"/>
    <w:tmpl w:val="A5D8BBFA"/>
    <w:lvl w:ilvl="0" w:tplc="0809000F">
      <w:start w:val="1"/>
      <w:numFmt w:val="decimal"/>
      <w:lvlText w:val="%1."/>
      <w:lvlJc w:val="left"/>
      <w:pPr>
        <w:tabs>
          <w:tab w:val="num" w:pos="1353"/>
        </w:tabs>
        <w:ind w:left="1353" w:hanging="360"/>
      </w:pPr>
      <w:rPr>
        <w:rFonts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5F27325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4803CDC"/>
    <w:multiLevelType w:val="hybridMultilevel"/>
    <w:tmpl w:val="0E62018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015AB"/>
    <w:multiLevelType w:val="hybridMultilevel"/>
    <w:tmpl w:val="CC68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A7633"/>
    <w:multiLevelType w:val="hybridMultilevel"/>
    <w:tmpl w:val="C8CE314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70715CCA"/>
    <w:multiLevelType w:val="hybridMultilevel"/>
    <w:tmpl w:val="FA543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D5806"/>
    <w:multiLevelType w:val="hybridMultilevel"/>
    <w:tmpl w:val="41EEB2D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3D92DB8"/>
    <w:multiLevelType w:val="hybridMultilevel"/>
    <w:tmpl w:val="9FAC1D3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5BE3865"/>
    <w:multiLevelType w:val="singleLevel"/>
    <w:tmpl w:val="03CE3992"/>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69C123E"/>
    <w:multiLevelType w:val="hybridMultilevel"/>
    <w:tmpl w:val="0B24D9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9E6B83"/>
    <w:multiLevelType w:val="hybridMultilevel"/>
    <w:tmpl w:val="0EA63C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07BA1"/>
    <w:multiLevelType w:val="hybridMultilevel"/>
    <w:tmpl w:val="62EA05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846E1"/>
    <w:multiLevelType w:val="hybridMultilevel"/>
    <w:tmpl w:val="537C47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6B4539"/>
    <w:multiLevelType w:val="hybridMultilevel"/>
    <w:tmpl w:val="CFFEBA0E"/>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A0D2693"/>
    <w:multiLevelType w:val="hybridMultilevel"/>
    <w:tmpl w:val="055878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23"/>
  </w:num>
  <w:num w:numId="4">
    <w:abstractNumId w:val="30"/>
  </w:num>
  <w:num w:numId="5">
    <w:abstractNumId w:val="17"/>
  </w:num>
  <w:num w:numId="6">
    <w:abstractNumId w:val="34"/>
  </w:num>
  <w:num w:numId="7">
    <w:abstractNumId w:val="22"/>
  </w:num>
  <w:num w:numId="8">
    <w:abstractNumId w:val="24"/>
  </w:num>
  <w:num w:numId="9">
    <w:abstractNumId w:val="32"/>
  </w:num>
  <w:num w:numId="10">
    <w:abstractNumId w:val="19"/>
  </w:num>
  <w:num w:numId="11">
    <w:abstractNumId w:val="9"/>
  </w:num>
  <w:num w:numId="12">
    <w:abstractNumId w:val="11"/>
  </w:num>
  <w:num w:numId="13">
    <w:abstractNumId w:val="7"/>
  </w:num>
  <w:num w:numId="14">
    <w:abstractNumId w:val="3"/>
  </w:num>
  <w:num w:numId="15">
    <w:abstractNumId w:val="6"/>
  </w:num>
  <w:num w:numId="16">
    <w:abstractNumId w:val="15"/>
  </w:num>
  <w:num w:numId="17">
    <w:abstractNumId w:val="33"/>
  </w:num>
  <w:num w:numId="18">
    <w:abstractNumId w:val="31"/>
  </w:num>
  <w:num w:numId="19">
    <w:abstractNumId w:val="26"/>
  </w:num>
  <w:num w:numId="20">
    <w:abstractNumId w:val="20"/>
  </w:num>
  <w:num w:numId="21">
    <w:abstractNumId w:val="0"/>
    <w:lvlOverride w:ilvl="0">
      <w:lvl w:ilvl="0">
        <w:numFmt w:val="bullet"/>
        <w:lvlText w:val=""/>
        <w:legacy w:legacy="1" w:legacySpace="0" w:legacyIndent="357"/>
        <w:lvlJc w:val="left"/>
        <w:rPr>
          <w:rFonts w:ascii="Symbol" w:hAnsi="Symbol" w:hint="default"/>
        </w:rPr>
      </w:lvl>
    </w:lvlOverride>
  </w:num>
  <w:num w:numId="22">
    <w:abstractNumId w:val="25"/>
  </w:num>
  <w:num w:numId="23">
    <w:abstractNumId w:val="2"/>
  </w:num>
  <w:num w:numId="24">
    <w:abstractNumId w:val="12"/>
  </w:num>
  <w:num w:numId="25">
    <w:abstractNumId w:val="27"/>
  </w:num>
  <w:num w:numId="26">
    <w:abstractNumId w:val="14"/>
  </w:num>
  <w:num w:numId="27">
    <w:abstractNumId w:val="16"/>
  </w:num>
  <w:num w:numId="28">
    <w:abstractNumId w:val="1"/>
  </w:num>
  <w:num w:numId="29">
    <w:abstractNumId w:val="10"/>
  </w:num>
  <w:num w:numId="30">
    <w:abstractNumId w:val="36"/>
  </w:num>
  <w:num w:numId="31">
    <w:abstractNumId w:val="8"/>
  </w:num>
  <w:num w:numId="32">
    <w:abstractNumId w:val="4"/>
  </w:num>
  <w:num w:numId="33">
    <w:abstractNumId w:val="18"/>
  </w:num>
  <w:num w:numId="34">
    <w:abstractNumId w:val="29"/>
  </w:num>
  <w:num w:numId="35">
    <w:abstractNumId w:val="28"/>
  </w:num>
  <w:num w:numId="36">
    <w:abstractNumId w:val="13"/>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cffce8,#005b4d,#1d3f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0E"/>
    <w:rsid w:val="000203FF"/>
    <w:rsid w:val="0002158E"/>
    <w:rsid w:val="0003222F"/>
    <w:rsid w:val="000331F9"/>
    <w:rsid w:val="000566A9"/>
    <w:rsid w:val="0006498E"/>
    <w:rsid w:val="00091AE0"/>
    <w:rsid w:val="00094C08"/>
    <w:rsid w:val="000C6C3C"/>
    <w:rsid w:val="000D08E3"/>
    <w:rsid w:val="000E0B8C"/>
    <w:rsid w:val="000E2620"/>
    <w:rsid w:val="000F7E8D"/>
    <w:rsid w:val="00100DBD"/>
    <w:rsid w:val="00101ED6"/>
    <w:rsid w:val="00105B6B"/>
    <w:rsid w:val="00112DC3"/>
    <w:rsid w:val="00131F43"/>
    <w:rsid w:val="00157BD6"/>
    <w:rsid w:val="0016096F"/>
    <w:rsid w:val="00165585"/>
    <w:rsid w:val="00175BBB"/>
    <w:rsid w:val="001914A5"/>
    <w:rsid w:val="001A2900"/>
    <w:rsid w:val="001A7D9D"/>
    <w:rsid w:val="001C2D35"/>
    <w:rsid w:val="001F2FE0"/>
    <w:rsid w:val="001F3F51"/>
    <w:rsid w:val="001F75E8"/>
    <w:rsid w:val="0023344C"/>
    <w:rsid w:val="00233D35"/>
    <w:rsid w:val="00242766"/>
    <w:rsid w:val="002440FA"/>
    <w:rsid w:val="002533B8"/>
    <w:rsid w:val="00286384"/>
    <w:rsid w:val="00295961"/>
    <w:rsid w:val="002A1B75"/>
    <w:rsid w:val="002C1008"/>
    <w:rsid w:val="002D5665"/>
    <w:rsid w:val="002E54FC"/>
    <w:rsid w:val="002F7284"/>
    <w:rsid w:val="00303BD2"/>
    <w:rsid w:val="0031184F"/>
    <w:rsid w:val="003265BE"/>
    <w:rsid w:val="0034138B"/>
    <w:rsid w:val="0034246D"/>
    <w:rsid w:val="00392560"/>
    <w:rsid w:val="003A75EA"/>
    <w:rsid w:val="003B5023"/>
    <w:rsid w:val="003D5D94"/>
    <w:rsid w:val="004037D3"/>
    <w:rsid w:val="00413938"/>
    <w:rsid w:val="00417B57"/>
    <w:rsid w:val="00430A48"/>
    <w:rsid w:val="00436F8A"/>
    <w:rsid w:val="0044243C"/>
    <w:rsid w:val="004640FD"/>
    <w:rsid w:val="004669D2"/>
    <w:rsid w:val="0047431E"/>
    <w:rsid w:val="00486269"/>
    <w:rsid w:val="004A5358"/>
    <w:rsid w:val="004B4D60"/>
    <w:rsid w:val="004D658A"/>
    <w:rsid w:val="005005A7"/>
    <w:rsid w:val="0050211F"/>
    <w:rsid w:val="00502CFA"/>
    <w:rsid w:val="00506C6A"/>
    <w:rsid w:val="0051505F"/>
    <w:rsid w:val="005454F3"/>
    <w:rsid w:val="0055061D"/>
    <w:rsid w:val="005621CD"/>
    <w:rsid w:val="005631DE"/>
    <w:rsid w:val="00563C70"/>
    <w:rsid w:val="00576620"/>
    <w:rsid w:val="00580D61"/>
    <w:rsid w:val="0059328E"/>
    <w:rsid w:val="00594AF1"/>
    <w:rsid w:val="005962DB"/>
    <w:rsid w:val="005A00E2"/>
    <w:rsid w:val="005A35EB"/>
    <w:rsid w:val="005A5436"/>
    <w:rsid w:val="005B70B3"/>
    <w:rsid w:val="005C0556"/>
    <w:rsid w:val="005C2963"/>
    <w:rsid w:val="005C6BBF"/>
    <w:rsid w:val="005D00CB"/>
    <w:rsid w:val="005D3757"/>
    <w:rsid w:val="005E784E"/>
    <w:rsid w:val="0060081F"/>
    <w:rsid w:val="0061248B"/>
    <w:rsid w:val="0061342F"/>
    <w:rsid w:val="00617EDD"/>
    <w:rsid w:val="00634B1F"/>
    <w:rsid w:val="0064090F"/>
    <w:rsid w:val="00651846"/>
    <w:rsid w:val="0065674E"/>
    <w:rsid w:val="00665032"/>
    <w:rsid w:val="00665E1A"/>
    <w:rsid w:val="006A13E7"/>
    <w:rsid w:val="006B55B2"/>
    <w:rsid w:val="006C5E07"/>
    <w:rsid w:val="006C7462"/>
    <w:rsid w:val="006D1020"/>
    <w:rsid w:val="006D4CCF"/>
    <w:rsid w:val="00733F0E"/>
    <w:rsid w:val="00756445"/>
    <w:rsid w:val="00756696"/>
    <w:rsid w:val="007738D6"/>
    <w:rsid w:val="007A6D52"/>
    <w:rsid w:val="007B136B"/>
    <w:rsid w:val="007B25B9"/>
    <w:rsid w:val="007C13BC"/>
    <w:rsid w:val="007C4095"/>
    <w:rsid w:val="007E3FF5"/>
    <w:rsid w:val="008019FA"/>
    <w:rsid w:val="00814BA4"/>
    <w:rsid w:val="00822B44"/>
    <w:rsid w:val="00827D87"/>
    <w:rsid w:val="00831691"/>
    <w:rsid w:val="00831CD2"/>
    <w:rsid w:val="00834AC0"/>
    <w:rsid w:val="00845C03"/>
    <w:rsid w:val="00845E81"/>
    <w:rsid w:val="00847569"/>
    <w:rsid w:val="0086114D"/>
    <w:rsid w:val="00862AAB"/>
    <w:rsid w:val="008637CB"/>
    <w:rsid w:val="00863E0B"/>
    <w:rsid w:val="00865919"/>
    <w:rsid w:val="008744D6"/>
    <w:rsid w:val="00881333"/>
    <w:rsid w:val="00886825"/>
    <w:rsid w:val="00894804"/>
    <w:rsid w:val="008C3ECE"/>
    <w:rsid w:val="008E41D9"/>
    <w:rsid w:val="008F007B"/>
    <w:rsid w:val="008F2EBA"/>
    <w:rsid w:val="009074F8"/>
    <w:rsid w:val="00917A92"/>
    <w:rsid w:val="0092752F"/>
    <w:rsid w:val="00944673"/>
    <w:rsid w:val="00971708"/>
    <w:rsid w:val="00974040"/>
    <w:rsid w:val="0097643A"/>
    <w:rsid w:val="00990847"/>
    <w:rsid w:val="00997360"/>
    <w:rsid w:val="009A0490"/>
    <w:rsid w:val="009A7935"/>
    <w:rsid w:val="009B56CA"/>
    <w:rsid w:val="009B588C"/>
    <w:rsid w:val="009C43CC"/>
    <w:rsid w:val="009D5FCA"/>
    <w:rsid w:val="009F2554"/>
    <w:rsid w:val="00A022E2"/>
    <w:rsid w:val="00A11B43"/>
    <w:rsid w:val="00A12504"/>
    <w:rsid w:val="00A246FE"/>
    <w:rsid w:val="00A50990"/>
    <w:rsid w:val="00AA378A"/>
    <w:rsid w:val="00AA7494"/>
    <w:rsid w:val="00AB4951"/>
    <w:rsid w:val="00AB5E15"/>
    <w:rsid w:val="00AC4020"/>
    <w:rsid w:val="00AE020E"/>
    <w:rsid w:val="00AE178D"/>
    <w:rsid w:val="00AE30BA"/>
    <w:rsid w:val="00AF447E"/>
    <w:rsid w:val="00B153C2"/>
    <w:rsid w:val="00B268BE"/>
    <w:rsid w:val="00B41505"/>
    <w:rsid w:val="00B45479"/>
    <w:rsid w:val="00B624A5"/>
    <w:rsid w:val="00B6259F"/>
    <w:rsid w:val="00B63353"/>
    <w:rsid w:val="00B63695"/>
    <w:rsid w:val="00B71AE9"/>
    <w:rsid w:val="00B73B49"/>
    <w:rsid w:val="00B81891"/>
    <w:rsid w:val="00BA149D"/>
    <w:rsid w:val="00BC02C6"/>
    <w:rsid w:val="00BF1B30"/>
    <w:rsid w:val="00C036A0"/>
    <w:rsid w:val="00C14887"/>
    <w:rsid w:val="00C20F88"/>
    <w:rsid w:val="00C26583"/>
    <w:rsid w:val="00C31501"/>
    <w:rsid w:val="00C45A8D"/>
    <w:rsid w:val="00C4710E"/>
    <w:rsid w:val="00C565FD"/>
    <w:rsid w:val="00C65891"/>
    <w:rsid w:val="00C72E40"/>
    <w:rsid w:val="00C9573C"/>
    <w:rsid w:val="00CD4BF1"/>
    <w:rsid w:val="00CD6EBC"/>
    <w:rsid w:val="00CE03A8"/>
    <w:rsid w:val="00CE04ED"/>
    <w:rsid w:val="00D278DF"/>
    <w:rsid w:val="00D52C9A"/>
    <w:rsid w:val="00D60F55"/>
    <w:rsid w:val="00D913F2"/>
    <w:rsid w:val="00D917F5"/>
    <w:rsid w:val="00DB475C"/>
    <w:rsid w:val="00DB5638"/>
    <w:rsid w:val="00DC1EFD"/>
    <w:rsid w:val="00DD238C"/>
    <w:rsid w:val="00DE226D"/>
    <w:rsid w:val="00DE54C9"/>
    <w:rsid w:val="00DF7AD1"/>
    <w:rsid w:val="00E204BC"/>
    <w:rsid w:val="00E2571E"/>
    <w:rsid w:val="00E26DAD"/>
    <w:rsid w:val="00E3098C"/>
    <w:rsid w:val="00E479A7"/>
    <w:rsid w:val="00E50586"/>
    <w:rsid w:val="00E52048"/>
    <w:rsid w:val="00E56EC9"/>
    <w:rsid w:val="00E7328F"/>
    <w:rsid w:val="00E83A96"/>
    <w:rsid w:val="00E87645"/>
    <w:rsid w:val="00EA2226"/>
    <w:rsid w:val="00EA794C"/>
    <w:rsid w:val="00EC506D"/>
    <w:rsid w:val="00EC6AF5"/>
    <w:rsid w:val="00ED5586"/>
    <w:rsid w:val="00ED711B"/>
    <w:rsid w:val="00EE3E55"/>
    <w:rsid w:val="00EE71ED"/>
    <w:rsid w:val="00F00353"/>
    <w:rsid w:val="00F01C8B"/>
    <w:rsid w:val="00F043AA"/>
    <w:rsid w:val="00F1081A"/>
    <w:rsid w:val="00F16460"/>
    <w:rsid w:val="00F21BE5"/>
    <w:rsid w:val="00F30FA3"/>
    <w:rsid w:val="00F314CB"/>
    <w:rsid w:val="00F34D98"/>
    <w:rsid w:val="00F3635E"/>
    <w:rsid w:val="00F37091"/>
    <w:rsid w:val="00F438EC"/>
    <w:rsid w:val="00F4407F"/>
    <w:rsid w:val="00F4574B"/>
    <w:rsid w:val="00F464B1"/>
    <w:rsid w:val="00F519FC"/>
    <w:rsid w:val="00F801F1"/>
    <w:rsid w:val="00F83572"/>
    <w:rsid w:val="00F83F61"/>
    <w:rsid w:val="00F90B1A"/>
    <w:rsid w:val="00FA0C6E"/>
    <w:rsid w:val="00FC3AD0"/>
    <w:rsid w:val="00FC6BBF"/>
    <w:rsid w:val="00FE5B5C"/>
    <w:rsid w:val="00FE7D4E"/>
    <w:rsid w:val="00FF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ffce8,#005b4d,#1d3f26"/>
    </o:shapedefaults>
    <o:shapelayout v:ext="edit">
      <o:idmap v:ext="edit" data="1"/>
    </o:shapelayout>
  </w:shapeDefaults>
  <w:decimalSymbol w:val="."/>
  <w:listSeparator w:val=","/>
  <w14:docId w14:val="3EB24BEE"/>
  <w15:chartTrackingRefBased/>
  <w15:docId w15:val="{76D42168-FDDA-42F3-91A2-87E78AC1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Trebuchet MS" w:hAnsi="Trebuchet MS"/>
      <w:color w:val="808080"/>
      <w:sz w:val="56"/>
    </w:rPr>
  </w:style>
  <w:style w:type="paragraph" w:styleId="Heading2">
    <w:name w:val="heading 2"/>
    <w:basedOn w:val="Normal"/>
    <w:next w:val="Normal"/>
    <w:qFormat/>
    <w:pPr>
      <w:keepNext/>
      <w:jc w:val="right"/>
      <w:outlineLvl w:val="1"/>
    </w:pPr>
    <w:rPr>
      <w:rFonts w:ascii="Trebuchet MS" w:hAnsi="Trebuchet MS"/>
      <w:b/>
      <w:color w:val="FFFFFF"/>
      <w:sz w:val="32"/>
    </w:rPr>
  </w:style>
  <w:style w:type="paragraph" w:styleId="Heading3">
    <w:name w:val="heading 3"/>
    <w:basedOn w:val="Normal"/>
    <w:next w:val="Normal"/>
    <w:qFormat/>
    <w:pPr>
      <w:keepNext/>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color w:val="000000"/>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color w:val="000000"/>
      <w:sz w:val="22"/>
    </w:rPr>
  </w:style>
  <w:style w:type="paragraph" w:styleId="BodyText2">
    <w:name w:val="Body Text 2"/>
    <w:basedOn w:val="Normal"/>
    <w:rPr>
      <w:rFonts w:ascii="Tahoma" w:hAnsi="Tahoma"/>
      <w:sz w:val="22"/>
    </w:rPr>
  </w:style>
  <w:style w:type="paragraph" w:styleId="Footer">
    <w:name w:val="footer"/>
    <w:basedOn w:val="Normal"/>
    <w:pPr>
      <w:tabs>
        <w:tab w:val="center" w:pos="4320"/>
        <w:tab w:val="right" w:pos="8640"/>
      </w:tabs>
    </w:pPr>
    <w:rPr>
      <w:rFonts w:ascii="Arial" w:hAnsi="Arial"/>
      <w:color w:val="000080"/>
      <w:sz w:val="24"/>
    </w:rPr>
  </w:style>
  <w:style w:type="paragraph" w:customStyle="1" w:styleId="normalblue">
    <w:name w:val="normal blue"/>
    <w:basedOn w:val="Normal"/>
    <w:rPr>
      <w:rFonts w:ascii="Arial" w:hAnsi="Arial"/>
      <w:color w:val="0000FF"/>
      <w:sz w:val="24"/>
    </w:rPr>
  </w:style>
  <w:style w:type="paragraph" w:styleId="Header">
    <w:name w:val="header"/>
    <w:basedOn w:val="Normal"/>
    <w:pPr>
      <w:tabs>
        <w:tab w:val="center" w:pos="4320"/>
        <w:tab w:val="right" w:pos="8640"/>
      </w:tabs>
    </w:pPr>
    <w:rPr>
      <w:rFonts w:ascii="Arial" w:hAnsi="Arial"/>
      <w:color w:val="000080"/>
      <w:sz w:val="24"/>
    </w:rPr>
  </w:style>
  <w:style w:type="paragraph" w:styleId="BlockText">
    <w:name w:val="Block Text"/>
    <w:basedOn w:val="Normal"/>
    <w:pPr>
      <w:tabs>
        <w:tab w:val="left" w:pos="720"/>
        <w:tab w:val="right" w:pos="9000"/>
      </w:tabs>
      <w:overflowPunct w:val="0"/>
      <w:autoSpaceDE w:val="0"/>
      <w:autoSpaceDN w:val="0"/>
      <w:adjustRightInd w:val="0"/>
      <w:ind w:left="720" w:right="29" w:hanging="720"/>
      <w:jc w:val="both"/>
      <w:textAlignment w:val="baseline"/>
    </w:pPr>
    <w:rPr>
      <w:rFonts w:ascii="Perpetua" w:hAnsi="Perpetua"/>
      <w:sz w:val="28"/>
    </w:rPr>
  </w:style>
  <w:style w:type="paragraph" w:styleId="BodyText">
    <w:name w:val="Body Text"/>
    <w:basedOn w:val="Normal"/>
    <w:rPr>
      <w:rFonts w:ascii="Tahoma" w:hAnsi="Tahoma"/>
      <w:sz w:val="24"/>
    </w:rPr>
  </w:style>
  <w:style w:type="character" w:styleId="PageNumber">
    <w:name w:val="page number"/>
    <w:basedOn w:val="DefaultParagraphFont"/>
  </w:style>
  <w:style w:type="table" w:styleId="TableGrid">
    <w:name w:val="Table Grid"/>
    <w:basedOn w:val="TableNormal"/>
    <w:rsid w:val="0087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59F"/>
    <w:rPr>
      <w:rFonts w:ascii="Tahoma" w:hAnsi="Tahoma" w:cs="Tahoma"/>
      <w:sz w:val="16"/>
      <w:szCs w:val="16"/>
    </w:rPr>
  </w:style>
  <w:style w:type="paragraph" w:styleId="ListParagraph">
    <w:name w:val="List Paragraph"/>
    <w:basedOn w:val="Normal"/>
    <w:uiPriority w:val="34"/>
    <w:qFormat/>
    <w:rsid w:val="008C3ECE"/>
    <w:pPr>
      <w:ind w:left="720"/>
      <w:contextualSpacing/>
    </w:pPr>
  </w:style>
  <w:style w:type="paragraph" w:styleId="Revision">
    <w:name w:val="Revision"/>
    <w:hidden/>
    <w:uiPriority w:val="99"/>
    <w:semiHidden/>
    <w:rsid w:val="0010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Content.IE5\6P8C2CO0\FBC%20Front%20Cov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362A-E71F-4BF7-8D0C-3C9E0161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 Front Cover[1]</Template>
  <TotalTime>1</TotalTime>
  <Pages>1</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Fylde Borough Council</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carlb</dc:creator>
  <cp:keywords/>
  <cp:lastModifiedBy>Dawn Highton</cp:lastModifiedBy>
  <cp:revision>4</cp:revision>
  <cp:lastPrinted>2015-07-28T08:20:00Z</cp:lastPrinted>
  <dcterms:created xsi:type="dcterms:W3CDTF">2020-09-25T12:32:00Z</dcterms:created>
  <dcterms:modified xsi:type="dcterms:W3CDTF">2020-09-25T12:32:00Z</dcterms:modified>
</cp:coreProperties>
</file>