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9964" w14:textId="7FEB027A" w:rsidR="00562C79" w:rsidRPr="00562C79" w:rsidRDefault="00562C79" w:rsidP="00562C79">
      <w:pPr>
        <w:tabs>
          <w:tab w:val="left" w:pos="720"/>
          <w:tab w:val="left" w:pos="1418"/>
          <w:tab w:val="left" w:pos="2160"/>
          <w:tab w:val="left" w:pos="2880"/>
          <w:tab w:val="right" w:pos="8335"/>
        </w:tabs>
        <w:spacing w:line="600" w:lineRule="auto"/>
        <w:rPr>
          <w:sz w:val="24"/>
          <w:u w:val="single"/>
        </w:rPr>
      </w:pPr>
      <w:bookmarkStart w:id="0" w:name="_Hlk501714535"/>
      <w:r w:rsidRPr="00562C79">
        <w:rPr>
          <w:sz w:val="24"/>
          <w:u w:val="single"/>
        </w:rPr>
        <w:t>IN THE MATTER OF RIVERSIDE</w:t>
      </w:r>
      <w:r>
        <w:rPr>
          <w:sz w:val="24"/>
          <w:u w:val="single"/>
        </w:rPr>
        <w:t xml:space="preserve"> </w:t>
      </w:r>
      <w:r w:rsidRPr="00562C79">
        <w:rPr>
          <w:sz w:val="24"/>
          <w:u w:val="single"/>
        </w:rPr>
        <w:t>CHALET PARK, SINGLETON,</w:t>
      </w:r>
      <w:r>
        <w:rPr>
          <w:sz w:val="24"/>
          <w:u w:val="single"/>
        </w:rPr>
        <w:t xml:space="preserve"> </w:t>
      </w:r>
      <w:r w:rsidRPr="00562C79">
        <w:rPr>
          <w:sz w:val="24"/>
          <w:u w:val="single"/>
        </w:rPr>
        <w:t>LANCASHIRE</w:t>
      </w:r>
    </w:p>
    <w:p w14:paraId="32B928F0" w14:textId="77777777" w:rsidR="00D75F57" w:rsidRPr="00D75F57" w:rsidRDefault="00D75F57" w:rsidP="005D28A2">
      <w:pPr>
        <w:tabs>
          <w:tab w:val="left" w:pos="720"/>
          <w:tab w:val="left" w:pos="1418"/>
          <w:tab w:val="left" w:pos="2160"/>
          <w:tab w:val="left" w:pos="2880"/>
          <w:tab w:val="right" w:pos="8335"/>
        </w:tabs>
        <w:spacing w:line="600" w:lineRule="auto"/>
        <w:rPr>
          <w:sz w:val="24"/>
          <w:u w:val="single"/>
        </w:rPr>
      </w:pPr>
      <w:r w:rsidRPr="00D75F57">
        <w:rPr>
          <w:sz w:val="24"/>
          <w:u w:val="single"/>
        </w:rPr>
        <w:t>_____________________________________________________________________</w:t>
      </w:r>
    </w:p>
    <w:p w14:paraId="04644F4A" w14:textId="65B2B8B2" w:rsidR="003C478D" w:rsidRPr="00562C79" w:rsidRDefault="00562C79" w:rsidP="00562C79">
      <w:pPr>
        <w:tabs>
          <w:tab w:val="left" w:pos="720"/>
          <w:tab w:val="left" w:pos="1418"/>
          <w:tab w:val="left" w:pos="2160"/>
          <w:tab w:val="left" w:pos="2880"/>
          <w:tab w:val="right" w:pos="8335"/>
        </w:tabs>
        <w:spacing w:line="360" w:lineRule="auto"/>
        <w:jc w:val="center"/>
        <w:rPr>
          <w:sz w:val="24"/>
        </w:rPr>
      </w:pPr>
      <w:r>
        <w:rPr>
          <w:sz w:val="24"/>
        </w:rPr>
        <w:t>O P I N I O N</w:t>
      </w:r>
    </w:p>
    <w:p w14:paraId="17428408" w14:textId="77777777" w:rsidR="00D75F57" w:rsidRPr="00D75F57" w:rsidRDefault="00D75F57" w:rsidP="00D75F57">
      <w:pPr>
        <w:tabs>
          <w:tab w:val="left" w:pos="720"/>
          <w:tab w:val="left" w:pos="1418"/>
          <w:tab w:val="left" w:pos="2160"/>
          <w:tab w:val="left" w:pos="2880"/>
          <w:tab w:val="right" w:pos="8335"/>
        </w:tabs>
        <w:spacing w:line="480" w:lineRule="auto"/>
        <w:rPr>
          <w:sz w:val="24"/>
          <w:u w:val="single"/>
        </w:rPr>
      </w:pPr>
      <w:r w:rsidRPr="00D75F57">
        <w:rPr>
          <w:sz w:val="24"/>
          <w:u w:val="single"/>
        </w:rPr>
        <w:t>_____________________________________________________________________</w:t>
      </w:r>
    </w:p>
    <w:bookmarkEnd w:id="0"/>
    <w:p w14:paraId="0966E0F5" w14:textId="14BF8F0C" w:rsidR="00562C79" w:rsidRPr="00F50F04" w:rsidRDefault="008E6453"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F50F04">
        <w:rPr>
          <w:sz w:val="24"/>
        </w:rPr>
        <w:t xml:space="preserve">I am instructed </w:t>
      </w:r>
      <w:r w:rsidR="00F50F04" w:rsidRPr="00F50F04">
        <w:rPr>
          <w:sz w:val="24"/>
        </w:rPr>
        <w:t>by</w:t>
      </w:r>
      <w:r w:rsidR="00562C79" w:rsidRPr="00F50F04">
        <w:rPr>
          <w:sz w:val="24"/>
        </w:rPr>
        <w:t xml:space="preserve"> Ian Curtis, Head of Governance, Fylde Borough Council (“the Council”)</w:t>
      </w:r>
      <w:r w:rsidR="00F50F04" w:rsidRPr="00F50F04">
        <w:rPr>
          <w:sz w:val="24"/>
        </w:rPr>
        <w:t xml:space="preserve"> in connection with the </w:t>
      </w:r>
      <w:r w:rsidR="00562C79" w:rsidRPr="00562C79">
        <w:rPr>
          <w:sz w:val="24"/>
        </w:rPr>
        <w:t xml:space="preserve">Riverside Chalet Park (“the Park”) </w:t>
      </w:r>
      <w:r w:rsidR="00F50F04" w:rsidRPr="00F50F04">
        <w:rPr>
          <w:sz w:val="24"/>
        </w:rPr>
        <w:t xml:space="preserve">which </w:t>
      </w:r>
      <w:r w:rsidR="00562C79" w:rsidRPr="00562C79">
        <w:rPr>
          <w:sz w:val="24"/>
        </w:rPr>
        <w:t xml:space="preserve">lies within the </w:t>
      </w:r>
      <w:r w:rsidR="00F50F04" w:rsidRPr="00F50F04">
        <w:rPr>
          <w:sz w:val="24"/>
        </w:rPr>
        <w:t>C</w:t>
      </w:r>
      <w:r w:rsidR="00562C79" w:rsidRPr="00562C79">
        <w:rPr>
          <w:sz w:val="24"/>
        </w:rPr>
        <w:t xml:space="preserve">ouncil’s district. </w:t>
      </w:r>
      <w:r w:rsidR="00F50F04" w:rsidRPr="00F50F04">
        <w:rPr>
          <w:sz w:val="24"/>
        </w:rPr>
        <w:t>I am told that t</w:t>
      </w:r>
      <w:r w:rsidR="00F50F04" w:rsidRPr="00562C79">
        <w:rPr>
          <w:sz w:val="24"/>
        </w:rPr>
        <w:t>he Park contains 36 structures</w:t>
      </w:r>
      <w:r w:rsidR="00F50F04" w:rsidRPr="00F50F04">
        <w:rPr>
          <w:sz w:val="24"/>
        </w:rPr>
        <w:t>, o</w:t>
      </w:r>
      <w:r w:rsidR="00F50F04" w:rsidRPr="00562C79">
        <w:rPr>
          <w:sz w:val="24"/>
        </w:rPr>
        <w:t xml:space="preserve">f </w:t>
      </w:r>
      <w:r w:rsidR="00F50F04" w:rsidRPr="00F50F04">
        <w:rPr>
          <w:sz w:val="24"/>
        </w:rPr>
        <w:t>which, one</w:t>
      </w:r>
      <w:r w:rsidR="00F50F04" w:rsidRPr="00562C79">
        <w:rPr>
          <w:sz w:val="24"/>
        </w:rPr>
        <w:t xml:space="preserve"> is recognisably a static caravan</w:t>
      </w:r>
      <w:r w:rsidR="00F50F04" w:rsidRPr="00F50F04">
        <w:rPr>
          <w:sz w:val="24"/>
        </w:rPr>
        <w:t>, while t</w:t>
      </w:r>
      <w:r w:rsidR="00F50F04" w:rsidRPr="00562C79">
        <w:rPr>
          <w:sz w:val="24"/>
        </w:rPr>
        <w:t>he remainder</w:t>
      </w:r>
      <w:r w:rsidR="00F50F04">
        <w:rPr>
          <w:sz w:val="24"/>
        </w:rPr>
        <w:t>, which</w:t>
      </w:r>
      <w:r w:rsidR="00F50F04" w:rsidRPr="00562C79">
        <w:rPr>
          <w:sz w:val="24"/>
        </w:rPr>
        <w:t xml:space="preserve"> are occupied as permanent homes</w:t>
      </w:r>
      <w:r w:rsidR="001638F7">
        <w:rPr>
          <w:sz w:val="24"/>
        </w:rPr>
        <w:t>,</w:t>
      </w:r>
      <w:r w:rsidR="00F50F04" w:rsidRPr="00562C79">
        <w:rPr>
          <w:sz w:val="24"/>
        </w:rPr>
        <w:t xml:space="preserve"> </w:t>
      </w:r>
      <w:r w:rsidR="00F50F04">
        <w:rPr>
          <w:sz w:val="24"/>
        </w:rPr>
        <w:t>are described in my Instructions as “</w:t>
      </w:r>
      <w:r w:rsidR="00F50F04" w:rsidRPr="00562C79">
        <w:rPr>
          <w:i/>
          <w:iCs/>
          <w:sz w:val="24"/>
        </w:rPr>
        <w:t xml:space="preserve">what would informally be called </w:t>
      </w:r>
      <w:r w:rsidR="00F50F04" w:rsidRPr="00F50F04">
        <w:rPr>
          <w:i/>
          <w:iCs/>
          <w:sz w:val="24"/>
        </w:rPr>
        <w:t>‘</w:t>
      </w:r>
      <w:r w:rsidR="00F50F04" w:rsidRPr="00562C79">
        <w:rPr>
          <w:i/>
          <w:iCs/>
          <w:sz w:val="24"/>
        </w:rPr>
        <w:t>chalets</w:t>
      </w:r>
      <w:r w:rsidR="00F50F04">
        <w:rPr>
          <w:i/>
          <w:iCs/>
          <w:sz w:val="24"/>
        </w:rPr>
        <w:t>’</w:t>
      </w:r>
      <w:r w:rsidR="00F50F04" w:rsidRPr="00562C79">
        <w:rPr>
          <w:sz w:val="24"/>
        </w:rPr>
        <w:t xml:space="preserve">”. </w:t>
      </w:r>
      <w:r w:rsidR="00562C79" w:rsidRPr="00562C79">
        <w:rPr>
          <w:sz w:val="24"/>
        </w:rPr>
        <w:t>The</w:t>
      </w:r>
      <w:r w:rsidR="001638F7">
        <w:rPr>
          <w:sz w:val="24"/>
        </w:rPr>
        <w:t xml:space="preserve"> context in which my Opinion is sought is that the</w:t>
      </w:r>
      <w:r w:rsidR="00562C79" w:rsidRPr="00562C79">
        <w:rPr>
          <w:sz w:val="24"/>
        </w:rPr>
        <w:t>re have been complaints about the conduct of the present owner of the site</w:t>
      </w:r>
      <w:r w:rsidR="001D75B7">
        <w:rPr>
          <w:sz w:val="24"/>
        </w:rPr>
        <w:t>, Mr Saunders</w:t>
      </w:r>
      <w:r w:rsidR="00562C79" w:rsidRPr="00562C79">
        <w:rPr>
          <w:sz w:val="24"/>
        </w:rPr>
        <w:t xml:space="preserve"> (“the Owner”)</w:t>
      </w:r>
      <w:r w:rsidR="00F50F04" w:rsidRPr="00F50F04">
        <w:rPr>
          <w:sz w:val="24"/>
        </w:rPr>
        <w:t>.</w:t>
      </w:r>
    </w:p>
    <w:p w14:paraId="1E48CCE5" w14:textId="0B050B6C" w:rsidR="00F50F04" w:rsidRDefault="00F50F04" w:rsidP="004A5897">
      <w:pPr>
        <w:tabs>
          <w:tab w:val="left" w:pos="340"/>
          <w:tab w:val="left" w:pos="907"/>
          <w:tab w:val="left" w:pos="1474"/>
          <w:tab w:val="left" w:pos="2041"/>
          <w:tab w:val="left" w:pos="2608"/>
          <w:tab w:val="left" w:pos="3175"/>
          <w:tab w:val="right" w:pos="8329"/>
        </w:tabs>
        <w:spacing w:line="480" w:lineRule="auto"/>
        <w:rPr>
          <w:sz w:val="24"/>
        </w:rPr>
      </w:pPr>
    </w:p>
    <w:p w14:paraId="5B93EF1F" w14:textId="55495DA4" w:rsidR="001638F7" w:rsidRPr="00562C79" w:rsidRDefault="001638F7" w:rsidP="004A5897">
      <w:pPr>
        <w:tabs>
          <w:tab w:val="left" w:pos="340"/>
          <w:tab w:val="left" w:pos="907"/>
          <w:tab w:val="left" w:pos="1474"/>
          <w:tab w:val="left" w:pos="2041"/>
          <w:tab w:val="left" w:pos="2608"/>
          <w:tab w:val="left" w:pos="3175"/>
          <w:tab w:val="right" w:pos="8329"/>
        </w:tabs>
        <w:spacing w:line="480" w:lineRule="auto"/>
        <w:rPr>
          <w:sz w:val="24"/>
        </w:rPr>
      </w:pPr>
      <w:r w:rsidRPr="002E6C1E">
        <w:rPr>
          <w:sz w:val="24"/>
          <w:u w:val="single"/>
        </w:rPr>
        <w:t>Advice Sought</w:t>
      </w:r>
    </w:p>
    <w:p w14:paraId="7E0C6202" w14:textId="41C953DE" w:rsidR="001638F7" w:rsidRPr="001638F7" w:rsidRDefault="001638F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rPr>
          <w:sz w:val="24"/>
        </w:rPr>
      </w:pPr>
      <w:r>
        <w:rPr>
          <w:sz w:val="24"/>
        </w:rPr>
        <w:t>I am asked to adv</w:t>
      </w:r>
      <w:r w:rsidRPr="001638F7">
        <w:rPr>
          <w:sz w:val="24"/>
        </w:rPr>
        <w:t>ise on</w:t>
      </w:r>
      <w:r w:rsidR="00DB19F0">
        <w:rPr>
          <w:sz w:val="24"/>
        </w:rPr>
        <w:t xml:space="preserve"> the following:</w:t>
      </w:r>
      <w:r w:rsidRPr="001638F7">
        <w:rPr>
          <w:sz w:val="24"/>
        </w:rPr>
        <w:t xml:space="preserve"> </w:t>
      </w:r>
    </w:p>
    <w:p w14:paraId="3C18DDA3" w14:textId="58F422E8" w:rsidR="001638F7" w:rsidRPr="001638F7" w:rsidRDefault="001638F7" w:rsidP="004A5897">
      <w:pPr>
        <w:numPr>
          <w:ilvl w:val="0"/>
          <w:numId w:val="10"/>
        </w:numPr>
        <w:tabs>
          <w:tab w:val="left" w:pos="340"/>
          <w:tab w:val="left" w:pos="907"/>
          <w:tab w:val="left" w:pos="1474"/>
          <w:tab w:val="left" w:pos="2041"/>
          <w:tab w:val="left" w:pos="2608"/>
          <w:tab w:val="left" w:pos="3175"/>
          <w:tab w:val="right" w:pos="8329"/>
        </w:tabs>
        <w:spacing w:line="480" w:lineRule="auto"/>
        <w:ind w:left="851" w:hanging="425"/>
        <w:rPr>
          <w:sz w:val="24"/>
        </w:rPr>
      </w:pPr>
      <w:bookmarkStart w:id="1" w:name="_Hlk37164523"/>
      <w:r w:rsidRPr="001638F7">
        <w:rPr>
          <w:sz w:val="24"/>
        </w:rPr>
        <w:t xml:space="preserve">The legal basis </w:t>
      </w:r>
      <w:r w:rsidR="006875BF">
        <w:rPr>
          <w:sz w:val="24"/>
        </w:rPr>
        <w:t>up</w:t>
      </w:r>
      <w:r w:rsidRPr="001638F7">
        <w:rPr>
          <w:sz w:val="24"/>
        </w:rPr>
        <w:t>on which the chalets are occupied;</w:t>
      </w:r>
    </w:p>
    <w:p w14:paraId="4E41274D" w14:textId="77777777" w:rsidR="00A036AD" w:rsidRDefault="00A036AD" w:rsidP="004A5897">
      <w:pPr>
        <w:numPr>
          <w:ilvl w:val="0"/>
          <w:numId w:val="10"/>
        </w:numPr>
        <w:tabs>
          <w:tab w:val="left" w:pos="340"/>
          <w:tab w:val="left" w:pos="907"/>
          <w:tab w:val="left" w:pos="1474"/>
          <w:tab w:val="left" w:pos="2041"/>
          <w:tab w:val="left" w:pos="2608"/>
          <w:tab w:val="left" w:pos="3175"/>
          <w:tab w:val="right" w:pos="8329"/>
        </w:tabs>
        <w:spacing w:line="480" w:lineRule="auto"/>
        <w:ind w:left="851" w:hanging="425"/>
        <w:rPr>
          <w:sz w:val="24"/>
        </w:rPr>
      </w:pPr>
      <w:bookmarkStart w:id="2" w:name="_Hlk37172565"/>
      <w:r>
        <w:rPr>
          <w:sz w:val="24"/>
        </w:rPr>
        <w:t>The existence of a</w:t>
      </w:r>
      <w:r w:rsidR="001638F7" w:rsidRPr="001638F7">
        <w:rPr>
          <w:sz w:val="24"/>
        </w:rPr>
        <w:t>ny statutory or other protections for residents that flow from the legal basis of their occupation</w:t>
      </w:r>
      <w:bookmarkEnd w:id="2"/>
      <w:r w:rsidR="001638F7" w:rsidRPr="001638F7">
        <w:rPr>
          <w:sz w:val="24"/>
        </w:rPr>
        <w:t xml:space="preserve">; </w:t>
      </w:r>
    </w:p>
    <w:p w14:paraId="5BE2930B" w14:textId="77777777" w:rsidR="00A036AD" w:rsidRDefault="001638F7" w:rsidP="004A5897">
      <w:pPr>
        <w:numPr>
          <w:ilvl w:val="0"/>
          <w:numId w:val="10"/>
        </w:numPr>
        <w:tabs>
          <w:tab w:val="left" w:pos="340"/>
          <w:tab w:val="left" w:pos="907"/>
          <w:tab w:val="left" w:pos="1474"/>
          <w:tab w:val="left" w:pos="2041"/>
          <w:tab w:val="left" w:pos="2608"/>
          <w:tab w:val="left" w:pos="3175"/>
          <w:tab w:val="right" w:pos="8329"/>
        </w:tabs>
        <w:spacing w:line="480" w:lineRule="auto"/>
        <w:ind w:left="851" w:hanging="425"/>
        <w:rPr>
          <w:sz w:val="24"/>
        </w:rPr>
      </w:pPr>
      <w:r w:rsidRPr="00A036AD">
        <w:rPr>
          <w:sz w:val="24"/>
        </w:rPr>
        <w:t>Whether the chalets are “residential premises” for the purposes of the Housing Act 2004 and, if so, whether the Council, as local housing authority, would be entitled or required to take action to enforce housing standards in appropriate cases; and</w:t>
      </w:r>
    </w:p>
    <w:p w14:paraId="4AD0D904" w14:textId="7D6C70A6" w:rsidR="00562C79" w:rsidRPr="00562C79" w:rsidRDefault="00A036AD" w:rsidP="004A5897">
      <w:pPr>
        <w:numPr>
          <w:ilvl w:val="0"/>
          <w:numId w:val="10"/>
        </w:numPr>
        <w:tabs>
          <w:tab w:val="left" w:pos="340"/>
          <w:tab w:val="left" w:pos="907"/>
          <w:tab w:val="left" w:pos="1474"/>
          <w:tab w:val="left" w:pos="2041"/>
          <w:tab w:val="left" w:pos="2608"/>
          <w:tab w:val="left" w:pos="3175"/>
          <w:tab w:val="right" w:pos="8329"/>
        </w:tabs>
        <w:spacing w:line="480" w:lineRule="auto"/>
        <w:ind w:left="851" w:hanging="425"/>
        <w:rPr>
          <w:sz w:val="24"/>
        </w:rPr>
      </w:pPr>
      <w:bookmarkStart w:id="3" w:name="_Hlk37173795"/>
      <w:r>
        <w:rPr>
          <w:sz w:val="24"/>
        </w:rPr>
        <w:t>A</w:t>
      </w:r>
      <w:r w:rsidR="001638F7" w:rsidRPr="00A036AD">
        <w:rPr>
          <w:sz w:val="24"/>
        </w:rPr>
        <w:t xml:space="preserve">ny other matter </w:t>
      </w:r>
      <w:r>
        <w:rPr>
          <w:sz w:val="24"/>
        </w:rPr>
        <w:t>which I</w:t>
      </w:r>
      <w:r w:rsidR="001638F7" w:rsidRPr="00A036AD">
        <w:rPr>
          <w:sz w:val="24"/>
        </w:rPr>
        <w:t xml:space="preserve"> consider relevant.</w:t>
      </w:r>
    </w:p>
    <w:bookmarkEnd w:id="1"/>
    <w:bookmarkEnd w:id="3"/>
    <w:p w14:paraId="72B8618F" w14:textId="77777777" w:rsidR="00A85FD4" w:rsidRPr="00A85FD4" w:rsidRDefault="00A85FD4" w:rsidP="004A5897">
      <w:pPr>
        <w:tabs>
          <w:tab w:val="left" w:pos="340"/>
          <w:tab w:val="left" w:pos="907"/>
          <w:tab w:val="left" w:pos="1474"/>
          <w:tab w:val="left" w:pos="2041"/>
          <w:tab w:val="left" w:pos="2608"/>
          <w:tab w:val="left" w:pos="3175"/>
          <w:tab w:val="right" w:pos="8329"/>
        </w:tabs>
        <w:spacing w:line="480" w:lineRule="auto"/>
        <w:rPr>
          <w:sz w:val="24"/>
        </w:rPr>
      </w:pPr>
    </w:p>
    <w:p w14:paraId="30164CD1" w14:textId="157445DB" w:rsidR="00C02AB9" w:rsidRPr="00C02AB9" w:rsidRDefault="00C02AB9" w:rsidP="00C02AB9">
      <w:pPr>
        <w:tabs>
          <w:tab w:val="left" w:pos="340"/>
          <w:tab w:val="left" w:pos="907"/>
          <w:tab w:val="left" w:pos="1474"/>
          <w:tab w:val="left" w:pos="2041"/>
          <w:tab w:val="left" w:pos="2608"/>
          <w:tab w:val="left" w:pos="3175"/>
          <w:tab w:val="right" w:pos="8329"/>
        </w:tabs>
        <w:spacing w:line="480" w:lineRule="auto"/>
        <w:rPr>
          <w:b/>
          <w:bCs/>
          <w:sz w:val="24"/>
          <w:u w:val="single"/>
        </w:rPr>
      </w:pPr>
      <w:r w:rsidRPr="00C02AB9">
        <w:rPr>
          <w:b/>
          <w:bCs/>
          <w:sz w:val="24"/>
          <w:u w:val="single"/>
        </w:rPr>
        <w:lastRenderedPageBreak/>
        <w:t>Summary of advice in this Opinion</w:t>
      </w:r>
    </w:p>
    <w:p w14:paraId="0EB5864D" w14:textId="5AD1E490" w:rsidR="00C02AB9" w:rsidRDefault="00C02AB9"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sidRPr="00C02AB9">
        <w:rPr>
          <w:b/>
          <w:bCs/>
          <w:sz w:val="24"/>
          <w:u w:val="single"/>
        </w:rPr>
        <w:t>Section 269</w:t>
      </w:r>
      <w:r w:rsidRPr="00C02AB9">
        <w:rPr>
          <w:b/>
          <w:bCs/>
          <w:sz w:val="24"/>
        </w:rPr>
        <w:t xml:space="preserve"> of the </w:t>
      </w:r>
      <w:r w:rsidRPr="00C02AB9">
        <w:rPr>
          <w:b/>
          <w:bCs/>
          <w:sz w:val="24"/>
          <w:u w:val="single"/>
        </w:rPr>
        <w:t>Public Health Act 1936</w:t>
      </w:r>
      <w:r w:rsidRPr="00C02AB9">
        <w:rPr>
          <w:b/>
          <w:bCs/>
          <w:sz w:val="24"/>
        </w:rPr>
        <w:t xml:space="preserve"> </w:t>
      </w:r>
      <w:r>
        <w:rPr>
          <w:b/>
          <w:bCs/>
          <w:sz w:val="24"/>
        </w:rPr>
        <w:t>does not apply to any of the Chalets</w:t>
      </w:r>
      <w:r w:rsidR="003B5F67">
        <w:rPr>
          <w:b/>
          <w:bCs/>
          <w:sz w:val="24"/>
        </w:rPr>
        <w:t xml:space="preserve">; </w:t>
      </w:r>
      <w:r>
        <w:rPr>
          <w:b/>
          <w:bCs/>
          <w:sz w:val="24"/>
        </w:rPr>
        <w:t xml:space="preserve">the </w:t>
      </w:r>
      <w:r w:rsidRPr="00C02AB9">
        <w:rPr>
          <w:b/>
          <w:bCs/>
          <w:sz w:val="24"/>
        </w:rPr>
        <w:t xml:space="preserve">1936 Act </w:t>
      </w:r>
      <w:r>
        <w:rPr>
          <w:b/>
          <w:bCs/>
          <w:sz w:val="24"/>
        </w:rPr>
        <w:t>L</w:t>
      </w:r>
      <w:r w:rsidRPr="00C02AB9">
        <w:rPr>
          <w:b/>
          <w:bCs/>
          <w:sz w:val="24"/>
        </w:rPr>
        <w:t xml:space="preserve">icence </w:t>
      </w:r>
      <w:r w:rsidR="003B5F67">
        <w:rPr>
          <w:b/>
          <w:bCs/>
          <w:sz w:val="24"/>
        </w:rPr>
        <w:t>does not permit the siting of any of the Chalets on the Park</w:t>
      </w:r>
      <w:r>
        <w:rPr>
          <w:b/>
          <w:bCs/>
          <w:sz w:val="24"/>
        </w:rPr>
        <w:t>.</w:t>
      </w:r>
      <w:r w:rsidR="003B5F67">
        <w:rPr>
          <w:b/>
          <w:bCs/>
          <w:sz w:val="24"/>
        </w:rPr>
        <w:t xml:space="preserve"> Depending on the nature of the chalets and their user and occupation at the time, it may have been ultra vires when issued but it </w:t>
      </w:r>
      <w:r w:rsidR="002822CB">
        <w:rPr>
          <w:b/>
          <w:bCs/>
          <w:sz w:val="24"/>
        </w:rPr>
        <w:t>can</w:t>
      </w:r>
      <w:r w:rsidR="003B5F67">
        <w:rPr>
          <w:b/>
          <w:bCs/>
          <w:sz w:val="24"/>
        </w:rPr>
        <w:t xml:space="preserve">not in any event </w:t>
      </w:r>
      <w:r w:rsidR="002822CB">
        <w:rPr>
          <w:b/>
          <w:bCs/>
          <w:sz w:val="24"/>
        </w:rPr>
        <w:t xml:space="preserve">now </w:t>
      </w:r>
      <w:r w:rsidR="003B5F67">
        <w:rPr>
          <w:b/>
          <w:bCs/>
          <w:sz w:val="24"/>
        </w:rPr>
        <w:t>permit the siting of any of the chalets</w:t>
      </w:r>
      <w:r w:rsidR="002822CB">
        <w:rPr>
          <w:b/>
          <w:bCs/>
          <w:sz w:val="24"/>
        </w:rPr>
        <w:t xml:space="preserve"> on the Park because they are, on the available evidence, plainly well outside the ambit of the provision.</w:t>
      </w:r>
    </w:p>
    <w:p w14:paraId="12B248EE" w14:textId="22FB8A68" w:rsidR="002D12F6" w:rsidRDefault="00485A49" w:rsidP="00485A4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14 &amp; 72</w:t>
      </w:r>
    </w:p>
    <w:p w14:paraId="26F96EDB" w14:textId="77777777" w:rsidR="00485A49" w:rsidRDefault="00485A49" w:rsidP="00485A4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p>
    <w:p w14:paraId="3CFCE8AA" w14:textId="77777777" w:rsidR="002822CB" w:rsidRDefault="0095324C"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W</w:t>
      </w:r>
      <w:r w:rsidR="002D12F6" w:rsidRPr="002D12F6">
        <w:rPr>
          <w:b/>
          <w:bCs/>
          <w:sz w:val="24"/>
        </w:rPr>
        <w:t xml:space="preserve">here </w:t>
      </w:r>
      <w:r w:rsidRPr="002D12F6">
        <w:rPr>
          <w:b/>
          <w:bCs/>
          <w:sz w:val="24"/>
        </w:rPr>
        <w:t xml:space="preserve">a chalet </w:t>
      </w:r>
      <w:r>
        <w:rPr>
          <w:b/>
          <w:bCs/>
          <w:sz w:val="24"/>
        </w:rPr>
        <w:t xml:space="preserve">has become </w:t>
      </w:r>
      <w:r w:rsidR="002D12F6" w:rsidRPr="002D12F6">
        <w:rPr>
          <w:b/>
          <w:bCs/>
          <w:sz w:val="24"/>
        </w:rPr>
        <w:t>annex</w:t>
      </w:r>
      <w:r>
        <w:rPr>
          <w:b/>
          <w:bCs/>
          <w:sz w:val="24"/>
        </w:rPr>
        <w:t>ed to the land on which it is standing</w:t>
      </w:r>
      <w:r w:rsidR="002D12F6">
        <w:rPr>
          <w:b/>
          <w:bCs/>
          <w:sz w:val="24"/>
        </w:rPr>
        <w:t xml:space="preserve">, </w:t>
      </w:r>
      <w:r w:rsidR="002D12F6" w:rsidRPr="002D12F6">
        <w:rPr>
          <w:b/>
          <w:bCs/>
          <w:sz w:val="24"/>
        </w:rPr>
        <w:t>the likely result is that</w:t>
      </w:r>
      <w:r w:rsidR="002822CB">
        <w:rPr>
          <w:b/>
          <w:bCs/>
          <w:sz w:val="24"/>
        </w:rPr>
        <w:t xml:space="preserve"> the combination of:</w:t>
      </w:r>
    </w:p>
    <w:p w14:paraId="4FC9EE7C" w14:textId="77777777" w:rsidR="002822CB" w:rsidRDefault="002822CB" w:rsidP="002822CB">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r>
        <w:rPr>
          <w:b/>
          <w:bCs/>
          <w:sz w:val="24"/>
        </w:rPr>
        <w:tab/>
        <w:t>(1)</w:t>
      </w:r>
      <w:r>
        <w:rPr>
          <w:b/>
          <w:bCs/>
          <w:sz w:val="24"/>
        </w:rPr>
        <w:tab/>
      </w:r>
      <w:r w:rsidR="002D12F6" w:rsidRPr="002D12F6">
        <w:rPr>
          <w:b/>
          <w:bCs/>
          <w:sz w:val="24"/>
        </w:rPr>
        <w:t xml:space="preserve">exclusive residential occupation </w:t>
      </w:r>
      <w:r>
        <w:rPr>
          <w:b/>
          <w:bCs/>
          <w:sz w:val="24"/>
        </w:rPr>
        <w:t xml:space="preserve">and </w:t>
      </w:r>
    </w:p>
    <w:p w14:paraId="3DF687CD" w14:textId="77777777" w:rsidR="002822CB" w:rsidRDefault="002822CB" w:rsidP="002822CB">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r>
        <w:rPr>
          <w:b/>
          <w:bCs/>
          <w:sz w:val="24"/>
        </w:rPr>
        <w:tab/>
        <w:t>(2)</w:t>
      </w:r>
      <w:r>
        <w:rPr>
          <w:b/>
          <w:bCs/>
          <w:sz w:val="24"/>
        </w:rPr>
        <w:tab/>
      </w:r>
      <w:r w:rsidR="002D12F6" w:rsidRPr="002D12F6">
        <w:rPr>
          <w:b/>
          <w:bCs/>
          <w:sz w:val="24"/>
        </w:rPr>
        <w:t>periodic payment to the landowner</w:t>
      </w:r>
    </w:p>
    <w:p w14:paraId="3E231689" w14:textId="4A1E8E71" w:rsidR="002D12F6" w:rsidRDefault="002D12F6" w:rsidP="002822CB">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r w:rsidRPr="002D12F6">
        <w:rPr>
          <w:b/>
          <w:bCs/>
          <w:sz w:val="24"/>
        </w:rPr>
        <w:t>would lead to the conclusion that a tenancy</w:t>
      </w:r>
      <w:r>
        <w:rPr>
          <w:b/>
          <w:bCs/>
          <w:sz w:val="24"/>
        </w:rPr>
        <w:t xml:space="preserve"> had been created, and</w:t>
      </w:r>
      <w:r w:rsidR="003B5F67">
        <w:rPr>
          <w:b/>
          <w:bCs/>
          <w:sz w:val="24"/>
        </w:rPr>
        <w:t>,</w:t>
      </w:r>
      <w:r>
        <w:rPr>
          <w:b/>
          <w:bCs/>
          <w:sz w:val="24"/>
        </w:rPr>
        <w:t xml:space="preserve"> provided it does not fall within an</w:t>
      </w:r>
      <w:r w:rsidR="003B5F67">
        <w:rPr>
          <w:b/>
          <w:bCs/>
          <w:sz w:val="24"/>
        </w:rPr>
        <w:t>y of the statutory exceptions</w:t>
      </w:r>
      <w:r>
        <w:rPr>
          <w:b/>
          <w:bCs/>
          <w:sz w:val="24"/>
        </w:rPr>
        <w:t xml:space="preserve">, </w:t>
      </w:r>
      <w:r w:rsidRPr="002D12F6">
        <w:rPr>
          <w:b/>
          <w:bCs/>
          <w:sz w:val="24"/>
        </w:rPr>
        <w:t xml:space="preserve">it </w:t>
      </w:r>
      <w:r w:rsidR="0095324C">
        <w:rPr>
          <w:b/>
          <w:bCs/>
          <w:sz w:val="24"/>
        </w:rPr>
        <w:t>is likely to</w:t>
      </w:r>
      <w:r w:rsidRPr="002D12F6">
        <w:rPr>
          <w:b/>
          <w:bCs/>
          <w:sz w:val="24"/>
        </w:rPr>
        <w:t xml:space="preserve"> </w:t>
      </w:r>
      <w:r>
        <w:rPr>
          <w:b/>
          <w:bCs/>
          <w:sz w:val="24"/>
        </w:rPr>
        <w:t xml:space="preserve">be either </w:t>
      </w:r>
      <w:r w:rsidR="003B5F67">
        <w:rPr>
          <w:b/>
          <w:bCs/>
          <w:sz w:val="24"/>
        </w:rPr>
        <w:t>a</w:t>
      </w:r>
      <w:r w:rsidRPr="002D12F6">
        <w:rPr>
          <w:b/>
          <w:bCs/>
          <w:sz w:val="24"/>
        </w:rPr>
        <w:t xml:space="preserve">n </w:t>
      </w:r>
      <w:r>
        <w:rPr>
          <w:b/>
          <w:bCs/>
          <w:sz w:val="24"/>
        </w:rPr>
        <w:t>A</w:t>
      </w:r>
      <w:r w:rsidRPr="002D12F6">
        <w:rPr>
          <w:b/>
          <w:bCs/>
          <w:sz w:val="24"/>
        </w:rPr>
        <w:t>ssured</w:t>
      </w:r>
      <w:r>
        <w:rPr>
          <w:b/>
          <w:bCs/>
          <w:sz w:val="24"/>
        </w:rPr>
        <w:t xml:space="preserve"> or an Assured Shorthold tenancy depending upon when the tenancy came into existence.</w:t>
      </w:r>
    </w:p>
    <w:p w14:paraId="114B5873" w14:textId="616FE17F" w:rsidR="00485A49" w:rsidRDefault="00485A49" w:rsidP="00485A4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5</w:t>
      </w:r>
      <w:r w:rsidR="00264EC9">
        <w:rPr>
          <w:b/>
          <w:bCs/>
          <w:sz w:val="24"/>
        </w:rPr>
        <w:t>2</w:t>
      </w:r>
      <w:r>
        <w:rPr>
          <w:b/>
          <w:bCs/>
          <w:sz w:val="24"/>
        </w:rPr>
        <w:t>, 6</w:t>
      </w:r>
      <w:r w:rsidR="00264EC9">
        <w:rPr>
          <w:b/>
          <w:bCs/>
          <w:sz w:val="24"/>
        </w:rPr>
        <w:t>8</w:t>
      </w:r>
      <w:r>
        <w:rPr>
          <w:b/>
          <w:bCs/>
          <w:sz w:val="24"/>
        </w:rPr>
        <w:t xml:space="preserve"> &amp; 71</w:t>
      </w:r>
    </w:p>
    <w:p w14:paraId="31B4E6BF" w14:textId="77777777" w:rsidR="003B5F67" w:rsidRDefault="003B5F67" w:rsidP="003B5F67">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p>
    <w:p w14:paraId="46F49395" w14:textId="1900A172" w:rsidR="00161EA9" w:rsidRDefault="00161EA9"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On the material before me</w:t>
      </w:r>
      <w:r w:rsidR="003B5F67">
        <w:rPr>
          <w:b/>
          <w:bCs/>
          <w:sz w:val="24"/>
        </w:rPr>
        <w:t>,</w:t>
      </w:r>
      <w:r>
        <w:rPr>
          <w:b/>
          <w:bCs/>
          <w:sz w:val="24"/>
        </w:rPr>
        <w:t xml:space="preserve"> Chalet 1 would appear to be a mobile home or caravan subject to, and making the Park subject to, the mobile homes legislation</w:t>
      </w:r>
      <w:r w:rsidR="003B5F67">
        <w:rPr>
          <w:b/>
          <w:bCs/>
          <w:sz w:val="24"/>
        </w:rPr>
        <w:t xml:space="preserve"> (the most important elements of which are set out in Table 2 below).</w:t>
      </w:r>
      <w:r w:rsidR="0073702E">
        <w:rPr>
          <w:b/>
          <w:bCs/>
          <w:sz w:val="24"/>
        </w:rPr>
        <w:t xml:space="preserve"> </w:t>
      </w:r>
      <w:r w:rsidR="00506226">
        <w:rPr>
          <w:b/>
          <w:bCs/>
          <w:sz w:val="24"/>
        </w:rPr>
        <w:t>The Park</w:t>
      </w:r>
      <w:r w:rsidR="0073702E">
        <w:rPr>
          <w:b/>
          <w:bCs/>
          <w:sz w:val="24"/>
        </w:rPr>
        <w:t xml:space="preserve"> </w:t>
      </w:r>
      <w:r w:rsidR="00506226">
        <w:rPr>
          <w:b/>
          <w:bCs/>
          <w:sz w:val="24"/>
        </w:rPr>
        <w:t xml:space="preserve">would appear to </w:t>
      </w:r>
      <w:r w:rsidR="0073702E">
        <w:rPr>
          <w:b/>
          <w:bCs/>
          <w:sz w:val="24"/>
        </w:rPr>
        <w:t>qualif</w:t>
      </w:r>
      <w:r w:rsidR="00506226">
        <w:rPr>
          <w:b/>
          <w:bCs/>
          <w:sz w:val="24"/>
        </w:rPr>
        <w:t>y</w:t>
      </w:r>
      <w:r w:rsidR="0073702E">
        <w:rPr>
          <w:b/>
          <w:bCs/>
          <w:sz w:val="24"/>
        </w:rPr>
        <w:t xml:space="preserve"> as both a “protected site” and a “relevant protected site</w:t>
      </w:r>
      <w:r w:rsidR="00506226">
        <w:rPr>
          <w:b/>
          <w:bCs/>
          <w:sz w:val="24"/>
        </w:rPr>
        <w:t>”</w:t>
      </w:r>
      <w:r w:rsidR="0073702E">
        <w:rPr>
          <w:b/>
          <w:bCs/>
          <w:sz w:val="24"/>
        </w:rPr>
        <w:t xml:space="preserve"> </w:t>
      </w:r>
      <w:r w:rsidR="00506226">
        <w:rPr>
          <w:b/>
          <w:bCs/>
          <w:sz w:val="24"/>
        </w:rPr>
        <w:t>(the terms are defined in Table 1 below).</w:t>
      </w:r>
    </w:p>
    <w:p w14:paraId="04474905" w14:textId="52C3EFBB" w:rsidR="003B5F67" w:rsidRDefault="00485A49" w:rsidP="00485A4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15, 37, 73 &amp; 74</w:t>
      </w:r>
    </w:p>
    <w:p w14:paraId="76CB7416" w14:textId="77777777" w:rsidR="00037A29" w:rsidRDefault="003B5F67" w:rsidP="00037A2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lastRenderedPageBreak/>
        <w:t>Chalets 2 to 36 would appear to have become annexed to the land and thus subject to housing legislation.</w:t>
      </w:r>
      <w:r w:rsidR="00037A29">
        <w:rPr>
          <w:b/>
          <w:bCs/>
          <w:sz w:val="24"/>
        </w:rPr>
        <w:t xml:space="preserve"> </w:t>
      </w:r>
    </w:p>
    <w:p w14:paraId="5E7C846F" w14:textId="43B86E2E" w:rsidR="00037A29" w:rsidRDefault="00DD0B7B" w:rsidP="00DD0B7B">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65, 68 &amp; 70</w:t>
      </w:r>
    </w:p>
    <w:p w14:paraId="1567BAEC" w14:textId="77777777" w:rsidR="00DD0B7B" w:rsidRDefault="00DD0B7B" w:rsidP="00DD0B7B">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p>
    <w:p w14:paraId="10B19983" w14:textId="172AF32E" w:rsidR="00037A29" w:rsidRDefault="00037A29" w:rsidP="00037A2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 xml:space="preserve">There are both beneficial and adverse consequences for the individual occupiers, the most significant adverse consequence being that they will only have a periodic lease to assign rather than a physical chalet to sell and they are unlikely to obtain a premium equivalent to the </w:t>
      </w:r>
      <w:r w:rsidR="00506226">
        <w:rPr>
          <w:b/>
          <w:bCs/>
          <w:sz w:val="24"/>
        </w:rPr>
        <w:t>original</w:t>
      </w:r>
      <w:r>
        <w:rPr>
          <w:b/>
          <w:bCs/>
          <w:sz w:val="24"/>
        </w:rPr>
        <w:t xml:space="preserve"> purchase price</w:t>
      </w:r>
      <w:r w:rsidR="00E02A4E">
        <w:rPr>
          <w:b/>
          <w:bCs/>
          <w:sz w:val="24"/>
        </w:rPr>
        <w:t>.</w:t>
      </w:r>
      <w:r>
        <w:rPr>
          <w:b/>
          <w:bCs/>
          <w:sz w:val="24"/>
        </w:rPr>
        <w:t xml:space="preserve"> </w:t>
      </w:r>
    </w:p>
    <w:p w14:paraId="65BFDE96" w14:textId="0585BF6B" w:rsidR="00DD0B7B" w:rsidRDefault="00DD0B7B" w:rsidP="00DD0B7B">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69 &amp; 70</w:t>
      </w:r>
    </w:p>
    <w:p w14:paraId="7369AA87" w14:textId="77777777" w:rsidR="003B5F67" w:rsidRDefault="003B5F67" w:rsidP="003B5F67">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p>
    <w:p w14:paraId="63B3325A" w14:textId="770D2DBB" w:rsidR="003B5F67" w:rsidRDefault="003B5F67"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 xml:space="preserve">It is possible some chalets fall under both statutory regimes because all are the subject of agreements to site a caravan and their character </w:t>
      </w:r>
      <w:r w:rsidR="00037A29">
        <w:rPr>
          <w:b/>
          <w:bCs/>
          <w:sz w:val="24"/>
        </w:rPr>
        <w:t>may</w:t>
      </w:r>
      <w:r>
        <w:rPr>
          <w:b/>
          <w:bCs/>
          <w:sz w:val="24"/>
        </w:rPr>
        <w:t xml:space="preserve"> not </w:t>
      </w:r>
      <w:r w:rsidR="00037A29">
        <w:rPr>
          <w:b/>
          <w:bCs/>
          <w:sz w:val="24"/>
        </w:rPr>
        <w:t xml:space="preserve">have </w:t>
      </w:r>
      <w:r>
        <w:rPr>
          <w:b/>
          <w:bCs/>
          <w:sz w:val="24"/>
        </w:rPr>
        <w:t>changed so completely as to bring the agreement to an end contractually.</w:t>
      </w:r>
    </w:p>
    <w:p w14:paraId="4FA0522C" w14:textId="268EB846" w:rsidR="00DD0B7B" w:rsidRDefault="00DD0B7B" w:rsidP="00DD0B7B">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58-63, 66 &amp; 67</w:t>
      </w:r>
    </w:p>
    <w:p w14:paraId="7961669C" w14:textId="77777777" w:rsidR="003B5F67" w:rsidRDefault="003B5F67" w:rsidP="003B5F67">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p>
    <w:p w14:paraId="732D0B10" w14:textId="2B469686" w:rsidR="003B5F67" w:rsidRDefault="00E02A4E"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C</w:t>
      </w:r>
      <w:r w:rsidR="003B5F67" w:rsidRPr="003B5F67">
        <w:rPr>
          <w:b/>
          <w:bCs/>
          <w:sz w:val="24"/>
        </w:rPr>
        <w:t>halets</w:t>
      </w:r>
      <w:r>
        <w:rPr>
          <w:b/>
          <w:bCs/>
          <w:sz w:val="24"/>
        </w:rPr>
        <w:t xml:space="preserve"> 2 to 36</w:t>
      </w:r>
      <w:r w:rsidR="003B5F67" w:rsidRPr="003B5F67">
        <w:rPr>
          <w:b/>
          <w:bCs/>
          <w:sz w:val="24"/>
        </w:rPr>
        <w:t xml:space="preserve"> are “residential premises” for the purposes of the Housing Act 2004</w:t>
      </w:r>
      <w:r w:rsidR="003B5F67">
        <w:rPr>
          <w:b/>
          <w:bCs/>
          <w:sz w:val="24"/>
        </w:rPr>
        <w:t xml:space="preserve"> and it is probable that a duty to inspect has </w:t>
      </w:r>
      <w:r w:rsidR="00037A29">
        <w:rPr>
          <w:b/>
          <w:bCs/>
          <w:sz w:val="24"/>
        </w:rPr>
        <w:t>already arisen</w:t>
      </w:r>
      <w:r>
        <w:rPr>
          <w:b/>
          <w:bCs/>
          <w:sz w:val="24"/>
        </w:rPr>
        <w:t xml:space="preserve"> under Section 4 of the Act</w:t>
      </w:r>
      <w:r w:rsidR="00037A29">
        <w:rPr>
          <w:b/>
          <w:bCs/>
          <w:sz w:val="24"/>
        </w:rPr>
        <w:t>.</w:t>
      </w:r>
      <w:r w:rsidR="00485A49">
        <w:rPr>
          <w:b/>
          <w:bCs/>
          <w:sz w:val="24"/>
        </w:rPr>
        <w:t xml:space="preserve"> </w:t>
      </w:r>
      <w:r w:rsidR="00485A49" w:rsidRPr="00485A49">
        <w:rPr>
          <w:b/>
          <w:bCs/>
          <w:sz w:val="24"/>
        </w:rPr>
        <w:t>What powers the Council has and whether or not it has a duty or a discretion to exercise them would depend on the results of any inspection.</w:t>
      </w:r>
    </w:p>
    <w:p w14:paraId="4E096447" w14:textId="6CC3B107" w:rsidR="00264EC9" w:rsidRDefault="00264EC9" w:rsidP="00264EC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Paras 76-78</w:t>
      </w:r>
    </w:p>
    <w:p w14:paraId="6CFE84AA" w14:textId="77777777" w:rsidR="00037A29" w:rsidRDefault="00037A29" w:rsidP="00037A29">
      <w:pPr>
        <w:pStyle w:val="ListParagraph"/>
        <w:tabs>
          <w:tab w:val="left" w:pos="340"/>
          <w:tab w:val="left" w:pos="907"/>
          <w:tab w:val="left" w:pos="1474"/>
          <w:tab w:val="left" w:pos="2041"/>
          <w:tab w:val="left" w:pos="2608"/>
          <w:tab w:val="left" w:pos="3175"/>
          <w:tab w:val="right" w:pos="8329"/>
        </w:tabs>
        <w:spacing w:line="480" w:lineRule="auto"/>
        <w:ind w:left="0"/>
        <w:rPr>
          <w:b/>
          <w:bCs/>
          <w:sz w:val="24"/>
        </w:rPr>
      </w:pPr>
    </w:p>
    <w:p w14:paraId="59FE076D" w14:textId="2A6B57A6" w:rsidR="00037A29" w:rsidRDefault="00037A29" w:rsidP="00C02AB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b/>
          <w:bCs/>
          <w:sz w:val="24"/>
        </w:rPr>
        <w:t xml:space="preserve">The Park does not have planning permission but, provided the Park is subject to the normal planning regime, it is likely any enforcement proceedings could be defended successfully </w:t>
      </w:r>
      <w:r w:rsidR="00506226">
        <w:rPr>
          <w:b/>
          <w:bCs/>
          <w:sz w:val="24"/>
        </w:rPr>
        <w:t xml:space="preserve">by the Owner </w:t>
      </w:r>
      <w:r>
        <w:rPr>
          <w:b/>
          <w:bCs/>
          <w:sz w:val="24"/>
        </w:rPr>
        <w:t xml:space="preserve">on the basis of established use for </w:t>
      </w:r>
      <w:r>
        <w:rPr>
          <w:b/>
          <w:bCs/>
          <w:sz w:val="24"/>
        </w:rPr>
        <w:lastRenderedPageBreak/>
        <w:t xml:space="preserve">the requisite period. </w:t>
      </w:r>
      <w:r w:rsidR="00E02A4E">
        <w:rPr>
          <w:b/>
          <w:bCs/>
          <w:sz w:val="24"/>
        </w:rPr>
        <w:t xml:space="preserve">The Owner would appear to be in a position to seek a Certificate </w:t>
      </w:r>
      <w:r w:rsidR="00DB19F0">
        <w:rPr>
          <w:b/>
          <w:bCs/>
          <w:sz w:val="24"/>
        </w:rPr>
        <w:t xml:space="preserve">or Certificates </w:t>
      </w:r>
      <w:r w:rsidR="00E02A4E">
        <w:rPr>
          <w:b/>
          <w:bCs/>
          <w:sz w:val="24"/>
        </w:rPr>
        <w:t>of Lawful Use.</w:t>
      </w:r>
    </w:p>
    <w:p w14:paraId="730E49C0" w14:textId="35616DF1" w:rsidR="00264EC9" w:rsidRDefault="00264EC9" w:rsidP="00264EC9">
      <w:pPr>
        <w:pStyle w:val="ListParagraph"/>
        <w:tabs>
          <w:tab w:val="left" w:pos="340"/>
          <w:tab w:val="left" w:pos="907"/>
          <w:tab w:val="left" w:pos="1474"/>
          <w:tab w:val="left" w:pos="2041"/>
          <w:tab w:val="left" w:pos="2608"/>
          <w:tab w:val="left" w:pos="3175"/>
          <w:tab w:val="right" w:pos="8329"/>
        </w:tabs>
        <w:spacing w:line="480" w:lineRule="auto"/>
        <w:ind w:left="0"/>
        <w:jc w:val="right"/>
        <w:rPr>
          <w:b/>
          <w:bCs/>
          <w:sz w:val="24"/>
        </w:rPr>
      </w:pPr>
      <w:r>
        <w:rPr>
          <w:b/>
          <w:bCs/>
          <w:sz w:val="24"/>
        </w:rPr>
        <w:t>Para 79</w:t>
      </w:r>
    </w:p>
    <w:p w14:paraId="24DB1353" w14:textId="77777777" w:rsidR="00C02AB9" w:rsidRPr="00506226" w:rsidRDefault="00C02AB9" w:rsidP="00506226">
      <w:pPr>
        <w:tabs>
          <w:tab w:val="left" w:pos="340"/>
          <w:tab w:val="left" w:pos="907"/>
          <w:tab w:val="left" w:pos="1474"/>
          <w:tab w:val="left" w:pos="2041"/>
          <w:tab w:val="left" w:pos="2608"/>
          <w:tab w:val="left" w:pos="3175"/>
          <w:tab w:val="right" w:pos="8329"/>
        </w:tabs>
        <w:spacing w:line="480" w:lineRule="auto"/>
        <w:rPr>
          <w:b/>
          <w:bCs/>
          <w:sz w:val="24"/>
        </w:rPr>
      </w:pPr>
    </w:p>
    <w:p w14:paraId="57C9EE5D" w14:textId="77777777" w:rsidR="00C02AB9" w:rsidRPr="00C02AB9" w:rsidRDefault="00C02AB9" w:rsidP="00C02AB9">
      <w:pPr>
        <w:tabs>
          <w:tab w:val="left" w:pos="340"/>
          <w:tab w:val="left" w:pos="907"/>
          <w:tab w:val="left" w:pos="1474"/>
          <w:tab w:val="left" w:pos="2041"/>
          <w:tab w:val="left" w:pos="2608"/>
          <w:tab w:val="left" w:pos="3175"/>
          <w:tab w:val="right" w:pos="8329"/>
        </w:tabs>
        <w:spacing w:line="480" w:lineRule="auto"/>
        <w:rPr>
          <w:sz w:val="24"/>
          <w:u w:val="single"/>
        </w:rPr>
      </w:pPr>
      <w:r w:rsidRPr="00C02AB9">
        <w:rPr>
          <w:sz w:val="24"/>
          <w:u w:val="single"/>
        </w:rPr>
        <w:t>Documents</w:t>
      </w:r>
    </w:p>
    <w:p w14:paraId="6DD0F8D0" w14:textId="0613FB13" w:rsidR="00A036AD" w:rsidRDefault="00A036AD"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A036AD">
        <w:rPr>
          <w:sz w:val="24"/>
        </w:rPr>
        <w:t xml:space="preserve">For the purposes of advising I have been provided with the following as </w:t>
      </w:r>
      <w:r w:rsidR="00A82D54">
        <w:rPr>
          <w:sz w:val="24"/>
        </w:rPr>
        <w:t xml:space="preserve">either </w:t>
      </w:r>
      <w:r w:rsidRPr="00A036AD">
        <w:rPr>
          <w:sz w:val="24"/>
        </w:rPr>
        <w:t>enclosures to my Instructions</w:t>
      </w:r>
      <w:r w:rsidR="00A82D54">
        <w:rPr>
          <w:sz w:val="24"/>
        </w:rPr>
        <w:t xml:space="preserve"> or internet links</w:t>
      </w:r>
      <w:r w:rsidRPr="00A036AD">
        <w:rPr>
          <w:sz w:val="24"/>
        </w:rPr>
        <w:t>:</w:t>
      </w:r>
    </w:p>
    <w:p w14:paraId="1A9A3DF7" w14:textId="2469DA48" w:rsidR="00A036AD" w:rsidRDefault="00A82D54" w:rsidP="004A5897">
      <w:pPr>
        <w:tabs>
          <w:tab w:val="left" w:pos="340"/>
          <w:tab w:val="left" w:pos="907"/>
          <w:tab w:val="left" w:pos="1474"/>
          <w:tab w:val="left" w:pos="2041"/>
          <w:tab w:val="left" w:pos="2608"/>
          <w:tab w:val="left" w:pos="3175"/>
          <w:tab w:val="right" w:pos="8329"/>
        </w:tabs>
        <w:spacing w:line="480" w:lineRule="auto"/>
        <w:ind w:left="851" w:hanging="567"/>
        <w:rPr>
          <w:sz w:val="24"/>
        </w:rPr>
      </w:pPr>
      <w:r>
        <w:rPr>
          <w:sz w:val="24"/>
        </w:rPr>
        <w:t>(1)</w:t>
      </w:r>
      <w:r w:rsidR="00A036AD">
        <w:rPr>
          <w:sz w:val="24"/>
        </w:rPr>
        <w:tab/>
      </w:r>
      <w:r w:rsidR="00A036AD" w:rsidRPr="00A036AD">
        <w:rPr>
          <w:sz w:val="24"/>
        </w:rPr>
        <w:t>The registered title of the Park</w:t>
      </w:r>
      <w:r w:rsidR="00903FBE">
        <w:rPr>
          <w:sz w:val="24"/>
        </w:rPr>
        <w:t>;</w:t>
      </w:r>
      <w:r w:rsidR="00A036AD" w:rsidRPr="00A036AD">
        <w:rPr>
          <w:sz w:val="24"/>
        </w:rPr>
        <w:t xml:space="preserve">. </w:t>
      </w:r>
      <w:r w:rsidR="00A036AD">
        <w:rPr>
          <w:sz w:val="24"/>
        </w:rPr>
        <w:t>I am instructed that n</w:t>
      </w:r>
      <w:r w:rsidR="00A036AD" w:rsidRPr="00A036AD">
        <w:rPr>
          <w:sz w:val="24"/>
        </w:rPr>
        <w:t>o other titles are registered</w:t>
      </w:r>
    </w:p>
    <w:p w14:paraId="40C7DF15" w14:textId="1C77E570" w:rsidR="00903FBE" w:rsidRDefault="00A82D54" w:rsidP="004A5897">
      <w:pPr>
        <w:tabs>
          <w:tab w:val="left" w:pos="340"/>
          <w:tab w:val="left" w:pos="907"/>
          <w:tab w:val="left" w:pos="1474"/>
          <w:tab w:val="left" w:pos="2041"/>
          <w:tab w:val="left" w:pos="2608"/>
          <w:tab w:val="left" w:pos="3175"/>
          <w:tab w:val="right" w:pos="8329"/>
        </w:tabs>
        <w:spacing w:line="480" w:lineRule="auto"/>
        <w:ind w:left="851" w:hanging="567"/>
        <w:rPr>
          <w:sz w:val="24"/>
        </w:rPr>
      </w:pPr>
      <w:r>
        <w:rPr>
          <w:sz w:val="24"/>
        </w:rPr>
        <w:t>(2)</w:t>
      </w:r>
      <w:r w:rsidR="00D46ADE">
        <w:rPr>
          <w:sz w:val="24"/>
        </w:rPr>
        <w:tab/>
        <w:t>Building s</w:t>
      </w:r>
      <w:r w:rsidRPr="00A82D54">
        <w:rPr>
          <w:sz w:val="24"/>
        </w:rPr>
        <w:t>urveyor</w:t>
      </w:r>
      <w:r w:rsidR="00D46ADE">
        <w:rPr>
          <w:sz w:val="24"/>
        </w:rPr>
        <w:t xml:space="preserve"> evidence </w:t>
      </w:r>
      <w:r w:rsidRPr="00A82D54">
        <w:rPr>
          <w:sz w:val="24"/>
        </w:rPr>
        <w:t xml:space="preserve">commissioned by the Council </w:t>
      </w:r>
      <w:r w:rsidR="00903FBE">
        <w:rPr>
          <w:sz w:val="24"/>
        </w:rPr>
        <w:t>from</w:t>
      </w:r>
      <w:r w:rsidR="006875BF">
        <w:rPr>
          <w:sz w:val="24"/>
        </w:rPr>
        <w:t xml:space="preserve"> </w:t>
      </w:r>
      <w:r w:rsidR="00903FBE" w:rsidRPr="00903FBE">
        <w:rPr>
          <w:sz w:val="24"/>
        </w:rPr>
        <w:t xml:space="preserve">James Alderson </w:t>
      </w:r>
      <w:r w:rsidR="00903FBE">
        <w:rPr>
          <w:sz w:val="24"/>
        </w:rPr>
        <w:t xml:space="preserve">of </w:t>
      </w:r>
      <w:r w:rsidR="00903FBE" w:rsidRPr="00903FBE">
        <w:rPr>
          <w:sz w:val="24"/>
        </w:rPr>
        <w:t>Leeming Associates</w:t>
      </w:r>
      <w:r w:rsidR="00903FBE">
        <w:rPr>
          <w:sz w:val="24"/>
        </w:rPr>
        <w:t xml:space="preserve">, </w:t>
      </w:r>
      <w:r w:rsidR="00903FBE" w:rsidRPr="00903FBE">
        <w:rPr>
          <w:sz w:val="24"/>
        </w:rPr>
        <w:t>Chartered Building Consultancy</w:t>
      </w:r>
      <w:r w:rsidR="00903FBE">
        <w:rPr>
          <w:sz w:val="24"/>
        </w:rPr>
        <w:t xml:space="preserve">, dated </w:t>
      </w:r>
      <w:r w:rsidR="00903FBE" w:rsidRPr="00903FBE">
        <w:rPr>
          <w:sz w:val="24"/>
        </w:rPr>
        <w:t>February 2020</w:t>
      </w:r>
      <w:r w:rsidR="00903FBE">
        <w:rPr>
          <w:sz w:val="24"/>
        </w:rPr>
        <w:t xml:space="preserve"> consisting of:</w:t>
      </w:r>
    </w:p>
    <w:p w14:paraId="6A4D3A37" w14:textId="47E34CDA" w:rsidR="00903FBE" w:rsidRDefault="00903FBE" w:rsidP="004A5897">
      <w:pPr>
        <w:tabs>
          <w:tab w:val="left" w:pos="340"/>
          <w:tab w:val="left" w:pos="907"/>
          <w:tab w:val="left" w:pos="1474"/>
          <w:tab w:val="left" w:pos="2041"/>
          <w:tab w:val="left" w:pos="2608"/>
          <w:tab w:val="left" w:pos="3175"/>
          <w:tab w:val="right" w:pos="8329"/>
        </w:tabs>
        <w:spacing w:line="480" w:lineRule="auto"/>
        <w:ind w:left="907" w:hanging="567"/>
        <w:rPr>
          <w:sz w:val="24"/>
        </w:rPr>
      </w:pPr>
      <w:r>
        <w:rPr>
          <w:sz w:val="24"/>
        </w:rPr>
        <w:tab/>
        <w:t>(i)</w:t>
      </w:r>
      <w:r>
        <w:rPr>
          <w:sz w:val="24"/>
        </w:rPr>
        <w:tab/>
        <w:t xml:space="preserve">a </w:t>
      </w:r>
      <w:r w:rsidR="00D46ADE">
        <w:rPr>
          <w:sz w:val="24"/>
        </w:rPr>
        <w:t>R</w:t>
      </w:r>
      <w:r>
        <w:rPr>
          <w:sz w:val="24"/>
        </w:rPr>
        <w:t>eport</w:t>
      </w:r>
    </w:p>
    <w:p w14:paraId="2672D160" w14:textId="77777777" w:rsidR="00903FBE" w:rsidRDefault="00903FBE" w:rsidP="004A5897">
      <w:pPr>
        <w:tabs>
          <w:tab w:val="left" w:pos="340"/>
          <w:tab w:val="left" w:pos="907"/>
          <w:tab w:val="left" w:pos="1474"/>
          <w:tab w:val="left" w:pos="2041"/>
          <w:tab w:val="left" w:pos="2608"/>
          <w:tab w:val="left" w:pos="3175"/>
          <w:tab w:val="right" w:pos="8329"/>
        </w:tabs>
        <w:spacing w:line="480" w:lineRule="auto"/>
        <w:ind w:left="907" w:hanging="567"/>
        <w:rPr>
          <w:sz w:val="24"/>
        </w:rPr>
      </w:pPr>
      <w:r>
        <w:rPr>
          <w:sz w:val="24"/>
        </w:rPr>
        <w:tab/>
        <w:t>(ii)</w:t>
      </w:r>
      <w:r>
        <w:rPr>
          <w:sz w:val="24"/>
        </w:rPr>
        <w:tab/>
        <w:t xml:space="preserve">a </w:t>
      </w:r>
      <w:bookmarkStart w:id="4" w:name="_Hlk37284607"/>
      <w:r w:rsidRPr="00903FBE">
        <w:rPr>
          <w:sz w:val="24"/>
        </w:rPr>
        <w:t>Chalet Summary Spreadsheet</w:t>
      </w:r>
      <w:r>
        <w:rPr>
          <w:sz w:val="24"/>
        </w:rPr>
        <w:t xml:space="preserve"> </w:t>
      </w:r>
      <w:bookmarkEnd w:id="4"/>
    </w:p>
    <w:p w14:paraId="356EE870" w14:textId="018BC63C" w:rsidR="00903FBE" w:rsidRDefault="00903FBE" w:rsidP="004A5897">
      <w:pPr>
        <w:tabs>
          <w:tab w:val="left" w:pos="340"/>
          <w:tab w:val="left" w:pos="907"/>
          <w:tab w:val="left" w:pos="1474"/>
          <w:tab w:val="left" w:pos="2041"/>
          <w:tab w:val="left" w:pos="2608"/>
          <w:tab w:val="left" w:pos="3175"/>
          <w:tab w:val="right" w:pos="8329"/>
        </w:tabs>
        <w:spacing w:line="480" w:lineRule="auto"/>
        <w:ind w:left="907" w:hanging="567"/>
        <w:rPr>
          <w:sz w:val="24"/>
        </w:rPr>
      </w:pPr>
      <w:r>
        <w:rPr>
          <w:sz w:val="24"/>
        </w:rPr>
        <w:tab/>
        <w:t>(iii)</w:t>
      </w:r>
      <w:r>
        <w:rPr>
          <w:sz w:val="24"/>
        </w:rPr>
        <w:tab/>
        <w:t xml:space="preserve">an </w:t>
      </w:r>
      <w:r w:rsidR="00D46ADE">
        <w:rPr>
          <w:sz w:val="24"/>
        </w:rPr>
        <w:t>I</w:t>
      </w:r>
      <w:r>
        <w:rPr>
          <w:sz w:val="24"/>
        </w:rPr>
        <w:t xml:space="preserve">ndicative </w:t>
      </w:r>
      <w:r w:rsidR="00D46ADE">
        <w:rPr>
          <w:sz w:val="24"/>
        </w:rPr>
        <w:t>S</w:t>
      </w:r>
      <w:r>
        <w:rPr>
          <w:sz w:val="24"/>
        </w:rPr>
        <w:t xml:space="preserve">ite </w:t>
      </w:r>
      <w:r w:rsidR="00D46ADE">
        <w:rPr>
          <w:sz w:val="24"/>
        </w:rPr>
        <w:t>P</w:t>
      </w:r>
      <w:r>
        <w:rPr>
          <w:sz w:val="24"/>
        </w:rPr>
        <w:t>lan</w:t>
      </w:r>
      <w:r w:rsidRPr="00A82D54">
        <w:rPr>
          <w:sz w:val="24"/>
        </w:rPr>
        <w:t>; and</w:t>
      </w:r>
    </w:p>
    <w:p w14:paraId="2FB544EA" w14:textId="4B0F5560" w:rsidR="00A82D54" w:rsidRPr="00A82D54" w:rsidRDefault="00903FBE" w:rsidP="004A5897">
      <w:pPr>
        <w:tabs>
          <w:tab w:val="left" w:pos="340"/>
          <w:tab w:val="left" w:pos="907"/>
          <w:tab w:val="left" w:pos="1474"/>
          <w:tab w:val="left" w:pos="2041"/>
          <w:tab w:val="left" w:pos="2608"/>
          <w:tab w:val="left" w:pos="3175"/>
          <w:tab w:val="right" w:pos="8329"/>
        </w:tabs>
        <w:spacing w:line="480" w:lineRule="auto"/>
        <w:ind w:left="907" w:hanging="567"/>
        <w:rPr>
          <w:sz w:val="24"/>
        </w:rPr>
      </w:pPr>
      <w:r>
        <w:rPr>
          <w:sz w:val="24"/>
        </w:rPr>
        <w:tab/>
        <w:t>(iv)</w:t>
      </w:r>
      <w:r>
        <w:rPr>
          <w:sz w:val="24"/>
        </w:rPr>
        <w:tab/>
      </w:r>
      <w:r w:rsidR="00A82D54" w:rsidRPr="00A82D54">
        <w:rPr>
          <w:sz w:val="24"/>
        </w:rPr>
        <w:t>a photograph</w:t>
      </w:r>
      <w:r>
        <w:rPr>
          <w:sz w:val="24"/>
        </w:rPr>
        <w:t>ic record</w:t>
      </w:r>
      <w:r w:rsidR="00A82D54" w:rsidRPr="00A82D54">
        <w:rPr>
          <w:sz w:val="24"/>
        </w:rPr>
        <w:t xml:space="preserve"> of each chalet</w:t>
      </w:r>
      <w:r>
        <w:rPr>
          <w:sz w:val="24"/>
        </w:rPr>
        <w:t>.</w:t>
      </w:r>
    </w:p>
    <w:p w14:paraId="67F62A2D" w14:textId="23D71495" w:rsidR="00A82D54" w:rsidRDefault="00A82D54" w:rsidP="004A5897">
      <w:pPr>
        <w:tabs>
          <w:tab w:val="left" w:pos="340"/>
          <w:tab w:val="left" w:pos="907"/>
          <w:tab w:val="left" w:pos="1474"/>
          <w:tab w:val="left" w:pos="2041"/>
          <w:tab w:val="left" w:pos="2608"/>
          <w:tab w:val="left" w:pos="3175"/>
          <w:tab w:val="right" w:pos="8329"/>
        </w:tabs>
        <w:spacing w:line="480" w:lineRule="auto"/>
        <w:ind w:left="851" w:hanging="567"/>
        <w:rPr>
          <w:sz w:val="24"/>
        </w:rPr>
      </w:pPr>
      <w:r>
        <w:rPr>
          <w:sz w:val="24"/>
        </w:rPr>
        <w:t>(3)</w:t>
      </w:r>
      <w:r w:rsidRPr="00A82D54">
        <w:rPr>
          <w:sz w:val="24"/>
        </w:rPr>
        <w:tab/>
      </w:r>
      <w:r>
        <w:rPr>
          <w:sz w:val="24"/>
        </w:rPr>
        <w:t>H</w:t>
      </w:r>
      <w:r w:rsidRPr="00A82D54">
        <w:rPr>
          <w:sz w:val="24"/>
        </w:rPr>
        <w:t>istorical photographs of the Park dating from the 1960’s.</w:t>
      </w:r>
    </w:p>
    <w:p w14:paraId="4361953D" w14:textId="2C0E09BC" w:rsidR="00562C79" w:rsidRPr="00562C79" w:rsidRDefault="00A82D54" w:rsidP="004A5897">
      <w:pPr>
        <w:tabs>
          <w:tab w:val="left" w:pos="340"/>
          <w:tab w:val="left" w:pos="907"/>
          <w:tab w:val="left" w:pos="1474"/>
          <w:tab w:val="left" w:pos="2041"/>
          <w:tab w:val="left" w:pos="2608"/>
          <w:tab w:val="left" w:pos="3175"/>
          <w:tab w:val="right" w:pos="8329"/>
        </w:tabs>
        <w:spacing w:line="480" w:lineRule="auto"/>
        <w:ind w:left="851" w:hanging="567"/>
        <w:rPr>
          <w:sz w:val="24"/>
        </w:rPr>
      </w:pPr>
      <w:r>
        <w:rPr>
          <w:sz w:val="24"/>
        </w:rPr>
        <w:t>(4)</w:t>
      </w:r>
      <w:r w:rsidR="00A036AD">
        <w:rPr>
          <w:sz w:val="24"/>
        </w:rPr>
        <w:tab/>
        <w:t>D</w:t>
      </w:r>
      <w:r w:rsidR="00562C79" w:rsidRPr="00562C79">
        <w:rPr>
          <w:sz w:val="24"/>
        </w:rPr>
        <w:t>ocuments which are typical of the documentation governing the occupation of individual chalets</w:t>
      </w:r>
      <w:r w:rsidR="00A036AD">
        <w:rPr>
          <w:sz w:val="24"/>
        </w:rPr>
        <w:t>, namely</w:t>
      </w:r>
      <w:r w:rsidR="00562C79" w:rsidRPr="00562C79">
        <w:rPr>
          <w:sz w:val="24"/>
        </w:rPr>
        <w:t>:</w:t>
      </w:r>
    </w:p>
    <w:p w14:paraId="11A70F58" w14:textId="43EF7B2D"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 xml:space="preserve">Copy “2018 Licence Agreement” issued by the </w:t>
      </w:r>
      <w:r w:rsidR="00816ACF">
        <w:rPr>
          <w:sz w:val="24"/>
        </w:rPr>
        <w:t xml:space="preserve">Owner </w:t>
      </w:r>
      <w:r w:rsidRPr="00562C79">
        <w:rPr>
          <w:sz w:val="24"/>
        </w:rPr>
        <w:t>to residents when he acquired ownership of the park, including an attached set of “Rules”;</w:t>
      </w:r>
    </w:p>
    <w:p w14:paraId="51044FB3" w14:textId="77777777"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 xml:space="preserve">Rules for the site issued by previous site owner; </w:t>
      </w:r>
    </w:p>
    <w:p w14:paraId="2D7270BA" w14:textId="5836F896"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 xml:space="preserve">Letter to Residents from the </w:t>
      </w:r>
      <w:r w:rsidR="00816ACF">
        <w:rPr>
          <w:sz w:val="24"/>
        </w:rPr>
        <w:t xml:space="preserve">Owner </w:t>
      </w:r>
      <w:r w:rsidRPr="00562C79">
        <w:rPr>
          <w:sz w:val="24"/>
        </w:rPr>
        <w:t>dated 1</w:t>
      </w:r>
      <w:r w:rsidR="00816ACF" w:rsidRPr="00816ACF">
        <w:rPr>
          <w:sz w:val="24"/>
          <w:vertAlign w:val="superscript"/>
        </w:rPr>
        <w:t>st</w:t>
      </w:r>
      <w:r w:rsidR="00816ACF">
        <w:rPr>
          <w:sz w:val="24"/>
        </w:rPr>
        <w:t xml:space="preserve"> </w:t>
      </w:r>
      <w:r w:rsidRPr="00562C79">
        <w:rPr>
          <w:sz w:val="24"/>
        </w:rPr>
        <w:t>September 2018;</w:t>
      </w:r>
    </w:p>
    <w:p w14:paraId="1A5B5C39" w14:textId="32AF0A38"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Bill of Sale No 9 Riverside dated 7</w:t>
      </w:r>
      <w:r w:rsidR="00816ACF" w:rsidRPr="00816ACF">
        <w:rPr>
          <w:sz w:val="24"/>
          <w:vertAlign w:val="superscript"/>
        </w:rPr>
        <w:t>th</w:t>
      </w:r>
      <w:r w:rsidR="00816ACF">
        <w:rPr>
          <w:sz w:val="24"/>
        </w:rPr>
        <w:t xml:space="preserve"> </w:t>
      </w:r>
      <w:r w:rsidRPr="00562C79">
        <w:rPr>
          <w:sz w:val="24"/>
        </w:rPr>
        <w:t>December 2001;</w:t>
      </w:r>
    </w:p>
    <w:p w14:paraId="3DEDC994" w14:textId="108CCC37"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lastRenderedPageBreak/>
        <w:t>Bill of Sale No 14 Riverside dated 19</w:t>
      </w:r>
      <w:r w:rsidR="00816ACF" w:rsidRPr="00816ACF">
        <w:rPr>
          <w:sz w:val="24"/>
          <w:vertAlign w:val="superscript"/>
        </w:rPr>
        <w:t>th</w:t>
      </w:r>
      <w:r w:rsidR="00816ACF">
        <w:rPr>
          <w:sz w:val="24"/>
        </w:rPr>
        <w:t xml:space="preserve"> </w:t>
      </w:r>
      <w:r w:rsidRPr="00562C79">
        <w:rPr>
          <w:sz w:val="24"/>
        </w:rPr>
        <w:t>March 2013 and property advert for the same chalet;</w:t>
      </w:r>
    </w:p>
    <w:p w14:paraId="665B088E" w14:textId="1364BA02" w:rsidR="00562C79" w:rsidRPr="00562C79"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 xml:space="preserve">Agreement of Sale for 19 Riverside including notice of sale to </w:t>
      </w:r>
      <w:r w:rsidR="00816ACF">
        <w:rPr>
          <w:sz w:val="24"/>
        </w:rPr>
        <w:t>the Owner</w:t>
      </w:r>
      <w:r w:rsidRPr="00562C79">
        <w:rPr>
          <w:sz w:val="24"/>
        </w:rPr>
        <w:t xml:space="preserve"> and owner’s copy contract to receive 10% of sale price; and</w:t>
      </w:r>
    </w:p>
    <w:p w14:paraId="3AD985C3" w14:textId="4EE009AC" w:rsidR="00F50F04" w:rsidRDefault="00562C7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562C79">
        <w:rPr>
          <w:sz w:val="24"/>
        </w:rPr>
        <w:t>Sale Agreement for 35 Riverside and property advert for the same chalet.</w:t>
      </w:r>
    </w:p>
    <w:p w14:paraId="47DD608F" w14:textId="238BC140" w:rsidR="00A82D54" w:rsidRDefault="00A82D54" w:rsidP="004A5897">
      <w:pPr>
        <w:tabs>
          <w:tab w:val="left" w:pos="340"/>
          <w:tab w:val="left" w:pos="907"/>
          <w:tab w:val="left" w:pos="1474"/>
          <w:tab w:val="left" w:pos="2041"/>
          <w:tab w:val="left" w:pos="2608"/>
          <w:tab w:val="left" w:pos="3175"/>
          <w:tab w:val="right" w:pos="8329"/>
        </w:tabs>
        <w:spacing w:line="480" w:lineRule="auto"/>
        <w:ind w:left="851" w:hanging="567"/>
        <w:rPr>
          <w:sz w:val="24"/>
        </w:rPr>
      </w:pPr>
      <w:r>
        <w:rPr>
          <w:sz w:val="24"/>
        </w:rPr>
        <w:t>(</w:t>
      </w:r>
      <w:r w:rsidR="00F54C47">
        <w:rPr>
          <w:sz w:val="24"/>
        </w:rPr>
        <w:t>5</w:t>
      </w:r>
      <w:r>
        <w:rPr>
          <w:sz w:val="24"/>
        </w:rPr>
        <w:t>)</w:t>
      </w:r>
      <w:r>
        <w:rPr>
          <w:sz w:val="24"/>
        </w:rPr>
        <w:tab/>
        <w:t>Links to planning d</w:t>
      </w:r>
      <w:r w:rsidRPr="00562C79">
        <w:rPr>
          <w:sz w:val="24"/>
        </w:rPr>
        <w:t>ocument</w:t>
      </w:r>
      <w:r>
        <w:rPr>
          <w:sz w:val="24"/>
        </w:rPr>
        <w:t xml:space="preserve">ation </w:t>
      </w:r>
      <w:r w:rsidR="00467238">
        <w:rPr>
          <w:sz w:val="24"/>
        </w:rPr>
        <w:t>relating to</w:t>
      </w:r>
      <w:r w:rsidRPr="00562C79">
        <w:rPr>
          <w:sz w:val="24"/>
        </w:rPr>
        <w:t xml:space="preserve"> individual chalets</w:t>
      </w:r>
      <w:r>
        <w:rPr>
          <w:sz w:val="24"/>
        </w:rPr>
        <w:t>, namely</w:t>
      </w:r>
      <w:r w:rsidR="00467238">
        <w:rPr>
          <w:sz w:val="24"/>
        </w:rPr>
        <w:t xml:space="preserve"> the following:</w:t>
      </w:r>
    </w:p>
    <w:p w14:paraId="382B7DE7" w14:textId="0CC1B529" w:rsidR="00F50F04" w:rsidRPr="00F50F04" w:rsidRDefault="00B6648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66489">
        <w:rPr>
          <w:sz w:val="24"/>
        </w:rPr>
        <w:t xml:space="preserve">14/0474 </w:t>
      </w:r>
      <w:r w:rsidR="00F50F04" w:rsidRPr="00F50F04">
        <w:rPr>
          <w:sz w:val="24"/>
        </w:rPr>
        <w:t xml:space="preserve">Proposed replacement single storey residential unit </w:t>
      </w:r>
      <w:r>
        <w:rPr>
          <w:sz w:val="24"/>
        </w:rPr>
        <w:t xml:space="preserve">- </w:t>
      </w:r>
      <w:bookmarkStart w:id="5" w:name="_Hlk37136153"/>
      <w:r w:rsidRPr="00B66489">
        <w:rPr>
          <w:sz w:val="24"/>
        </w:rPr>
        <w:t>19 Riverside Chalet Park</w:t>
      </w:r>
      <w:r>
        <w:rPr>
          <w:sz w:val="24"/>
        </w:rPr>
        <w:t>, 2014</w:t>
      </w:r>
    </w:p>
    <w:p w14:paraId="7789D36B" w14:textId="2F9AE8AE" w:rsidR="00F50F04" w:rsidRPr="00F50F04" w:rsidRDefault="00B6648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66489">
        <w:rPr>
          <w:sz w:val="24"/>
        </w:rPr>
        <w:t>12/0516</w:t>
      </w:r>
      <w:r>
        <w:rPr>
          <w:sz w:val="24"/>
        </w:rPr>
        <w:t xml:space="preserve"> </w:t>
      </w:r>
      <w:r w:rsidR="00F50F04" w:rsidRPr="00F50F04">
        <w:rPr>
          <w:sz w:val="24"/>
        </w:rPr>
        <w:t xml:space="preserve">Proposed single storey rear extension with hipped roof </w:t>
      </w:r>
      <w:r>
        <w:rPr>
          <w:sz w:val="24"/>
        </w:rPr>
        <w:t xml:space="preserve">- </w:t>
      </w:r>
      <w:r w:rsidRPr="00B66489">
        <w:rPr>
          <w:sz w:val="24"/>
        </w:rPr>
        <w:t>35 Riverside Chalet Park</w:t>
      </w:r>
      <w:r>
        <w:rPr>
          <w:sz w:val="24"/>
        </w:rPr>
        <w:t>, 2012</w:t>
      </w:r>
    </w:p>
    <w:p w14:paraId="7D809B2A" w14:textId="0256D361" w:rsidR="00F50F04" w:rsidRPr="00F50F04" w:rsidRDefault="00B66489"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66489">
        <w:rPr>
          <w:sz w:val="24"/>
        </w:rPr>
        <w:t>10/0456</w:t>
      </w:r>
      <w:r>
        <w:rPr>
          <w:sz w:val="24"/>
        </w:rPr>
        <w:t xml:space="preserve"> </w:t>
      </w:r>
      <w:r w:rsidR="00F50F04" w:rsidRPr="00F50F04">
        <w:rPr>
          <w:sz w:val="24"/>
        </w:rPr>
        <w:t>Proposed replacement single storey chalet</w:t>
      </w:r>
      <w:r>
        <w:rPr>
          <w:sz w:val="24"/>
        </w:rPr>
        <w:t xml:space="preserve">, </w:t>
      </w:r>
      <w:r w:rsidR="00F50F04" w:rsidRPr="00F50F04">
        <w:rPr>
          <w:sz w:val="24"/>
        </w:rPr>
        <w:t xml:space="preserve"> </w:t>
      </w:r>
      <w:r w:rsidR="00C9676C" w:rsidRPr="00C9676C">
        <w:rPr>
          <w:sz w:val="24"/>
        </w:rPr>
        <w:t>5 Riverside Chalet Park</w:t>
      </w:r>
      <w:r w:rsidR="00BA3593">
        <w:rPr>
          <w:sz w:val="24"/>
        </w:rPr>
        <w:t>, 2010</w:t>
      </w:r>
    </w:p>
    <w:p w14:paraId="49CD9EA8" w14:textId="5C512CB7" w:rsidR="00F50F04" w:rsidRPr="00F50F04" w:rsidRDefault="00C9676C"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C9676C">
        <w:rPr>
          <w:sz w:val="24"/>
        </w:rPr>
        <w:t>06/0628</w:t>
      </w:r>
      <w:r>
        <w:rPr>
          <w:sz w:val="24"/>
        </w:rPr>
        <w:t xml:space="preserve"> </w:t>
      </w:r>
      <w:r w:rsidR="00F50F04" w:rsidRPr="00F50F04">
        <w:rPr>
          <w:sz w:val="24"/>
        </w:rPr>
        <w:t>Rebuild single storey chalet (amendment to permission 05/1078</w:t>
      </w:r>
      <w:r>
        <w:rPr>
          <w:sz w:val="24"/>
        </w:rPr>
        <w:t xml:space="preserve">) </w:t>
      </w:r>
      <w:r w:rsidRPr="00C9676C">
        <w:rPr>
          <w:sz w:val="24"/>
        </w:rPr>
        <w:t>7 Riverside Chalet Park</w:t>
      </w:r>
      <w:r w:rsidR="00BA3593">
        <w:rPr>
          <w:sz w:val="24"/>
        </w:rPr>
        <w:t>, 2006</w:t>
      </w:r>
    </w:p>
    <w:p w14:paraId="704C6B5E" w14:textId="423DAE24" w:rsidR="00F50F04" w:rsidRPr="00F50F04" w:rsidRDefault="00C9676C"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C9676C">
        <w:rPr>
          <w:sz w:val="24"/>
        </w:rPr>
        <w:t>05/1078</w:t>
      </w:r>
      <w:r>
        <w:rPr>
          <w:sz w:val="24"/>
        </w:rPr>
        <w:t xml:space="preserve"> </w:t>
      </w:r>
      <w:r w:rsidR="00F50F04" w:rsidRPr="00F50F04">
        <w:rPr>
          <w:sz w:val="24"/>
        </w:rPr>
        <w:t xml:space="preserve">Rebuild single storey chalet </w:t>
      </w:r>
      <w:r>
        <w:rPr>
          <w:sz w:val="24"/>
        </w:rPr>
        <w:t xml:space="preserve">7 </w:t>
      </w:r>
      <w:r w:rsidRPr="00C9676C">
        <w:rPr>
          <w:sz w:val="24"/>
        </w:rPr>
        <w:t>Riverside Chalet Park</w:t>
      </w:r>
      <w:r w:rsidR="00BA3593">
        <w:rPr>
          <w:sz w:val="24"/>
        </w:rPr>
        <w:t>, 2005</w:t>
      </w:r>
    </w:p>
    <w:p w14:paraId="3EBFFB45" w14:textId="74EBDE4F" w:rsidR="00F50F04" w:rsidRPr="00F50F04" w:rsidRDefault="00C9676C"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C9676C">
        <w:rPr>
          <w:sz w:val="24"/>
        </w:rPr>
        <w:t xml:space="preserve">03/0490 </w:t>
      </w:r>
      <w:r w:rsidR="00F50F04" w:rsidRPr="00F50F04">
        <w:rPr>
          <w:sz w:val="24"/>
        </w:rPr>
        <w:t>Replace existing felt roof with lightweight tile effect and fit new upvc fascia boards and guttering</w:t>
      </w:r>
      <w:r>
        <w:rPr>
          <w:sz w:val="24"/>
        </w:rPr>
        <w:t>,</w:t>
      </w:r>
      <w:r w:rsidR="00F50F04" w:rsidRPr="00F50F04">
        <w:rPr>
          <w:sz w:val="24"/>
        </w:rPr>
        <w:t xml:space="preserve"> </w:t>
      </w:r>
      <w:r>
        <w:rPr>
          <w:sz w:val="24"/>
        </w:rPr>
        <w:t xml:space="preserve">4 </w:t>
      </w:r>
      <w:r w:rsidRPr="00C9676C">
        <w:rPr>
          <w:sz w:val="24"/>
        </w:rPr>
        <w:t>Riverside Chalet Park</w:t>
      </w:r>
      <w:r w:rsidR="00BA3593">
        <w:rPr>
          <w:sz w:val="24"/>
        </w:rPr>
        <w:t>, 2003</w:t>
      </w:r>
    </w:p>
    <w:p w14:paraId="6617654C" w14:textId="7205F901" w:rsidR="00F50F04" w:rsidRPr="00F50F04" w:rsidRDefault="00BA3593"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A3593">
        <w:rPr>
          <w:sz w:val="24"/>
        </w:rPr>
        <w:t xml:space="preserve">01/0593 </w:t>
      </w:r>
      <w:r w:rsidR="00F50F04" w:rsidRPr="00F50F04">
        <w:rPr>
          <w:sz w:val="24"/>
        </w:rPr>
        <w:t>Proposed extension to front porch</w:t>
      </w:r>
      <w:r w:rsidR="00C9676C">
        <w:rPr>
          <w:sz w:val="24"/>
        </w:rPr>
        <w:t xml:space="preserve">, </w:t>
      </w:r>
      <w:r>
        <w:rPr>
          <w:sz w:val="24"/>
        </w:rPr>
        <w:t xml:space="preserve">33 </w:t>
      </w:r>
      <w:bookmarkStart w:id="6" w:name="_Hlk37087803"/>
      <w:r w:rsidRPr="00BA3593">
        <w:rPr>
          <w:sz w:val="24"/>
        </w:rPr>
        <w:t>Riverside Chalet Park</w:t>
      </w:r>
      <w:bookmarkEnd w:id="6"/>
      <w:r>
        <w:rPr>
          <w:sz w:val="24"/>
        </w:rPr>
        <w:t>, 2001</w:t>
      </w:r>
    </w:p>
    <w:p w14:paraId="2A960FA5" w14:textId="5B8C5576" w:rsidR="00F50F04" w:rsidRPr="00F50F04" w:rsidRDefault="00BA3593"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A3593">
        <w:rPr>
          <w:sz w:val="24"/>
        </w:rPr>
        <w:t xml:space="preserve">00/0590 </w:t>
      </w:r>
      <w:r w:rsidR="00F50F04" w:rsidRPr="00F50F04">
        <w:rPr>
          <w:sz w:val="24"/>
        </w:rPr>
        <w:t>Proposed extension to chalet</w:t>
      </w:r>
      <w:r>
        <w:rPr>
          <w:sz w:val="24"/>
        </w:rPr>
        <w:t xml:space="preserve">, 16 </w:t>
      </w:r>
      <w:r w:rsidRPr="00BA3593">
        <w:rPr>
          <w:sz w:val="24"/>
        </w:rPr>
        <w:t>Riverside Chalet Park</w:t>
      </w:r>
      <w:r>
        <w:rPr>
          <w:sz w:val="24"/>
        </w:rPr>
        <w:t>, 2000</w:t>
      </w:r>
    </w:p>
    <w:p w14:paraId="59E2EA28" w14:textId="3AA28098" w:rsidR="00F50F04" w:rsidRPr="00F50F04" w:rsidRDefault="00BA3593"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A3593">
        <w:rPr>
          <w:sz w:val="24"/>
        </w:rPr>
        <w:t xml:space="preserve">00/0567 </w:t>
      </w:r>
      <w:r w:rsidR="00F50F04" w:rsidRPr="00F50F04">
        <w:rPr>
          <w:sz w:val="24"/>
        </w:rPr>
        <w:t>New elevations, new roof and front porch to chalet</w:t>
      </w:r>
      <w:r>
        <w:rPr>
          <w:sz w:val="24"/>
        </w:rPr>
        <w:t>, 32</w:t>
      </w:r>
      <w:r w:rsidR="00F50F04" w:rsidRPr="00F50F04">
        <w:rPr>
          <w:sz w:val="24"/>
        </w:rPr>
        <w:t xml:space="preserve">  </w:t>
      </w:r>
      <w:r w:rsidRPr="00BA3593">
        <w:rPr>
          <w:sz w:val="24"/>
        </w:rPr>
        <w:t>Riverside Chalet Park</w:t>
      </w:r>
      <w:r>
        <w:rPr>
          <w:sz w:val="24"/>
        </w:rPr>
        <w:t>, 2000</w:t>
      </w:r>
    </w:p>
    <w:p w14:paraId="2BF8A358" w14:textId="224313DA" w:rsidR="00F50F04" w:rsidRDefault="00BA3593" w:rsidP="004A5897">
      <w:pPr>
        <w:numPr>
          <w:ilvl w:val="0"/>
          <w:numId w:val="9"/>
        </w:numPr>
        <w:tabs>
          <w:tab w:val="left" w:pos="340"/>
          <w:tab w:val="left" w:pos="907"/>
          <w:tab w:val="left" w:pos="1474"/>
          <w:tab w:val="left" w:pos="2041"/>
          <w:tab w:val="left" w:pos="2608"/>
          <w:tab w:val="left" w:pos="3175"/>
          <w:tab w:val="right" w:pos="8329"/>
        </w:tabs>
        <w:spacing w:line="480" w:lineRule="auto"/>
        <w:ind w:left="1418" w:hanging="567"/>
        <w:rPr>
          <w:sz w:val="24"/>
        </w:rPr>
      </w:pPr>
      <w:r w:rsidRPr="00BA3593">
        <w:rPr>
          <w:sz w:val="24"/>
        </w:rPr>
        <w:t xml:space="preserve">97/0552 </w:t>
      </w:r>
      <w:r w:rsidR="00F50F04" w:rsidRPr="00F50F04">
        <w:rPr>
          <w:sz w:val="24"/>
        </w:rPr>
        <w:t>Porch to front elevation</w:t>
      </w:r>
      <w:r>
        <w:rPr>
          <w:sz w:val="24"/>
        </w:rPr>
        <w:t xml:space="preserve">, 30 </w:t>
      </w:r>
      <w:r w:rsidRPr="00BA3593">
        <w:rPr>
          <w:sz w:val="24"/>
        </w:rPr>
        <w:t>Riverside Chalet Park</w:t>
      </w:r>
      <w:r>
        <w:rPr>
          <w:sz w:val="24"/>
        </w:rPr>
        <w:t>, 1997</w:t>
      </w:r>
    </w:p>
    <w:bookmarkEnd w:id="5"/>
    <w:p w14:paraId="37B3A62A" w14:textId="3EA9B8C7" w:rsidR="00A713B7" w:rsidRDefault="00A713B7" w:rsidP="004A5897">
      <w:pPr>
        <w:tabs>
          <w:tab w:val="left" w:pos="340"/>
          <w:tab w:val="left" w:pos="907"/>
          <w:tab w:val="left" w:pos="1474"/>
          <w:tab w:val="left" w:pos="2041"/>
          <w:tab w:val="left" w:pos="2608"/>
          <w:tab w:val="left" w:pos="3175"/>
          <w:tab w:val="right" w:pos="8329"/>
        </w:tabs>
        <w:spacing w:line="480" w:lineRule="auto"/>
        <w:ind w:left="851"/>
        <w:rPr>
          <w:sz w:val="24"/>
        </w:rPr>
      </w:pPr>
      <w:r>
        <w:rPr>
          <w:sz w:val="24"/>
        </w:rPr>
        <w:lastRenderedPageBreak/>
        <w:t xml:space="preserve">I </w:t>
      </w:r>
      <w:r w:rsidR="00816CFD">
        <w:rPr>
          <w:sz w:val="24"/>
        </w:rPr>
        <w:t xml:space="preserve">followed each of the links to </w:t>
      </w:r>
      <w:r>
        <w:rPr>
          <w:sz w:val="24"/>
        </w:rPr>
        <w:t>the planning documentation;</w:t>
      </w:r>
      <w:r w:rsidR="00816CFD">
        <w:rPr>
          <w:sz w:val="24"/>
        </w:rPr>
        <w:t xml:space="preserve"> not every one </w:t>
      </w:r>
      <w:r>
        <w:rPr>
          <w:sz w:val="24"/>
        </w:rPr>
        <w:t xml:space="preserve">of the individual documents </w:t>
      </w:r>
      <w:r w:rsidR="00816CFD">
        <w:rPr>
          <w:sz w:val="24"/>
        </w:rPr>
        <w:t>that I selected to view was</w:t>
      </w:r>
      <w:r>
        <w:rPr>
          <w:sz w:val="24"/>
        </w:rPr>
        <w:t xml:space="preserve"> accessible</w:t>
      </w:r>
      <w:r w:rsidR="00BA3593">
        <w:rPr>
          <w:sz w:val="24"/>
        </w:rPr>
        <w:t xml:space="preserve"> (this may have been an internet issue, the second link failed to work twice initially)</w:t>
      </w:r>
      <w:r w:rsidR="00816CFD">
        <w:rPr>
          <w:sz w:val="24"/>
        </w:rPr>
        <w:t>, nonetheless they have assisted in building up an overall picture of the site.</w:t>
      </w:r>
    </w:p>
    <w:p w14:paraId="10229046" w14:textId="77777777" w:rsidR="006875BF" w:rsidRPr="00562C79" w:rsidRDefault="006875BF" w:rsidP="004A5897">
      <w:pPr>
        <w:tabs>
          <w:tab w:val="left" w:pos="340"/>
          <w:tab w:val="left" w:pos="907"/>
          <w:tab w:val="left" w:pos="1474"/>
          <w:tab w:val="left" w:pos="2041"/>
          <w:tab w:val="left" w:pos="2608"/>
          <w:tab w:val="left" w:pos="3175"/>
          <w:tab w:val="right" w:pos="8329"/>
        </w:tabs>
        <w:spacing w:line="480" w:lineRule="auto"/>
        <w:ind w:left="851"/>
        <w:rPr>
          <w:sz w:val="24"/>
        </w:rPr>
      </w:pPr>
    </w:p>
    <w:p w14:paraId="7BE917BD" w14:textId="0B466961" w:rsidR="00467238" w:rsidRPr="00467238" w:rsidRDefault="00467238" w:rsidP="004A5897">
      <w:pPr>
        <w:tabs>
          <w:tab w:val="left" w:pos="340"/>
          <w:tab w:val="left" w:pos="907"/>
          <w:tab w:val="left" w:pos="1474"/>
          <w:tab w:val="left" w:pos="2041"/>
          <w:tab w:val="left" w:pos="2608"/>
          <w:tab w:val="left" w:pos="3175"/>
          <w:tab w:val="right" w:pos="8329"/>
        </w:tabs>
        <w:spacing w:line="480" w:lineRule="auto"/>
        <w:rPr>
          <w:sz w:val="24"/>
          <w:u w:val="single"/>
        </w:rPr>
      </w:pPr>
      <w:r w:rsidRPr="00467238">
        <w:rPr>
          <w:sz w:val="24"/>
          <w:u w:val="single"/>
        </w:rPr>
        <w:t>Limits of Documentation and/or Advice</w:t>
      </w:r>
    </w:p>
    <w:p w14:paraId="443A98E0" w14:textId="18CD1CDA" w:rsidR="00816D60" w:rsidRDefault="00467238"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67238">
        <w:rPr>
          <w:sz w:val="24"/>
        </w:rPr>
        <w:t>This Advice is given on the basis of the material before me and it follows that</w:t>
      </w:r>
      <w:r w:rsidR="006875BF">
        <w:rPr>
          <w:sz w:val="24"/>
        </w:rPr>
        <w:t>,</w:t>
      </w:r>
      <w:r w:rsidRPr="00467238">
        <w:rPr>
          <w:sz w:val="24"/>
        </w:rPr>
        <w:t xml:space="preserve"> if there is other information not available to me, that could have an impact on the advice which follows</w:t>
      </w:r>
      <w:r>
        <w:rPr>
          <w:sz w:val="24"/>
        </w:rPr>
        <w:t xml:space="preserve">. Sometimes an omitted piece of information can have a crucial impact. </w:t>
      </w:r>
      <w:r w:rsidRPr="00467238">
        <w:rPr>
          <w:sz w:val="24"/>
        </w:rPr>
        <w:t xml:space="preserve"> I</w:t>
      </w:r>
      <w:r>
        <w:rPr>
          <w:sz w:val="24"/>
        </w:rPr>
        <w:t xml:space="preserve">n the instant case I have been provided with what appears </w:t>
      </w:r>
      <w:r w:rsidRPr="00467238">
        <w:rPr>
          <w:sz w:val="24"/>
        </w:rPr>
        <w:t>t</w:t>
      </w:r>
      <w:r w:rsidR="00816D60">
        <w:rPr>
          <w:sz w:val="24"/>
        </w:rPr>
        <w:t>o be a good representative sample of the documentation but</w:t>
      </w:r>
      <w:r w:rsidR="006875BF">
        <w:rPr>
          <w:sz w:val="24"/>
        </w:rPr>
        <w:t>,</w:t>
      </w:r>
      <w:r w:rsidR="00816D60">
        <w:rPr>
          <w:sz w:val="24"/>
        </w:rPr>
        <w:t xml:space="preserve"> to the extent that there is any variation from the sample in individual cases</w:t>
      </w:r>
      <w:r w:rsidR="006875BF">
        <w:rPr>
          <w:sz w:val="24"/>
        </w:rPr>
        <w:t>,</w:t>
      </w:r>
      <w:r w:rsidR="00816D60">
        <w:rPr>
          <w:sz w:val="24"/>
        </w:rPr>
        <w:t xml:space="preserve"> the analysis which follows may require some modification.</w:t>
      </w:r>
      <w:r w:rsidRPr="00467238">
        <w:rPr>
          <w:sz w:val="24"/>
        </w:rPr>
        <w:t xml:space="preserve"> </w:t>
      </w:r>
      <w:r w:rsidR="00816D60">
        <w:rPr>
          <w:sz w:val="24"/>
        </w:rPr>
        <w:t xml:space="preserve">Where it is apparent that might be </w:t>
      </w:r>
      <w:r w:rsidR="006875BF">
        <w:rPr>
          <w:sz w:val="24"/>
        </w:rPr>
        <w:t>the case,</w:t>
      </w:r>
      <w:r w:rsidR="00816D60">
        <w:rPr>
          <w:sz w:val="24"/>
        </w:rPr>
        <w:t xml:space="preserve"> I will draw attention to any obvious omission but it is not always possible to anticipate what may be missing.</w:t>
      </w:r>
    </w:p>
    <w:p w14:paraId="1D352DD3" w14:textId="233D3673" w:rsidR="00816D60" w:rsidRDefault="00816D60" w:rsidP="004A5897">
      <w:pPr>
        <w:tabs>
          <w:tab w:val="left" w:pos="340"/>
          <w:tab w:val="left" w:pos="907"/>
          <w:tab w:val="left" w:pos="1474"/>
          <w:tab w:val="left" w:pos="2041"/>
          <w:tab w:val="left" w:pos="2608"/>
          <w:tab w:val="left" w:pos="3175"/>
          <w:tab w:val="right" w:pos="8329"/>
        </w:tabs>
        <w:spacing w:line="480" w:lineRule="auto"/>
        <w:rPr>
          <w:sz w:val="24"/>
        </w:rPr>
      </w:pPr>
    </w:p>
    <w:p w14:paraId="7E5EA0F5" w14:textId="0F03C66F" w:rsidR="00816D60" w:rsidRPr="00816D60" w:rsidRDefault="00816D60" w:rsidP="004A5897">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Background</w:t>
      </w:r>
    </w:p>
    <w:p w14:paraId="4DFB189C" w14:textId="13DF7E9A" w:rsidR="00562C79" w:rsidRDefault="00816D60"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I am instructed that</w:t>
      </w:r>
      <w:r w:rsidRPr="00562C79">
        <w:rPr>
          <w:sz w:val="24"/>
        </w:rPr>
        <w:t xml:space="preserve"> </w:t>
      </w:r>
      <w:r w:rsidR="00562C79" w:rsidRPr="00562C79">
        <w:rPr>
          <w:sz w:val="24"/>
        </w:rPr>
        <w:t>The Park does not have planning permission for use as a caravan or chalet park.</w:t>
      </w:r>
      <w:r w:rsidR="00816CFD">
        <w:rPr>
          <w:sz w:val="24"/>
        </w:rPr>
        <w:t xml:space="preserve"> </w:t>
      </w:r>
      <w:r w:rsidR="00562C79" w:rsidRPr="00562C79">
        <w:rPr>
          <w:sz w:val="24"/>
        </w:rPr>
        <w:t>I</w:t>
      </w:r>
      <w:r w:rsidR="00816CFD">
        <w:rPr>
          <w:sz w:val="24"/>
        </w:rPr>
        <w:t xml:space="preserve"> am i</w:t>
      </w:r>
      <w:r w:rsidR="00562C79" w:rsidRPr="00562C79">
        <w:rPr>
          <w:sz w:val="24"/>
        </w:rPr>
        <w:t>nstruct</w:t>
      </w:r>
      <w:r w:rsidR="00816CFD">
        <w:rPr>
          <w:sz w:val="24"/>
        </w:rPr>
        <w:t xml:space="preserve">ed </w:t>
      </w:r>
      <w:r w:rsidR="00562C79" w:rsidRPr="00562C79">
        <w:rPr>
          <w:sz w:val="24"/>
        </w:rPr>
        <w:t>that the first use of the Park pre</w:t>
      </w:r>
      <w:r w:rsidR="001D75B7">
        <w:rPr>
          <w:sz w:val="24"/>
        </w:rPr>
        <w:t>-</w:t>
      </w:r>
      <w:r w:rsidR="00562C79" w:rsidRPr="00562C79">
        <w:rPr>
          <w:sz w:val="24"/>
        </w:rPr>
        <w:t xml:space="preserve">dated comprehensive planning control. </w:t>
      </w:r>
    </w:p>
    <w:p w14:paraId="641968CA" w14:textId="264B26C7" w:rsidR="00816CFD" w:rsidRDefault="00816CFD" w:rsidP="004A5897">
      <w:pPr>
        <w:tabs>
          <w:tab w:val="left" w:pos="340"/>
          <w:tab w:val="left" w:pos="907"/>
          <w:tab w:val="left" w:pos="1474"/>
          <w:tab w:val="left" w:pos="2041"/>
          <w:tab w:val="left" w:pos="2608"/>
          <w:tab w:val="left" w:pos="3175"/>
          <w:tab w:val="right" w:pos="8329"/>
        </w:tabs>
        <w:spacing w:line="480" w:lineRule="auto"/>
        <w:rPr>
          <w:sz w:val="24"/>
        </w:rPr>
      </w:pPr>
    </w:p>
    <w:p w14:paraId="2C1B6980" w14:textId="4A465C95" w:rsidR="00903FBE" w:rsidRPr="00903FBE" w:rsidRDefault="00903FBE" w:rsidP="004A5897">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Current Licensing Position</w:t>
      </w:r>
    </w:p>
    <w:p w14:paraId="1719D214" w14:textId="1A74D6C3" w:rsidR="00D431BC" w:rsidRPr="004210C9" w:rsidRDefault="00562C79"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562C79">
        <w:rPr>
          <w:sz w:val="24"/>
        </w:rPr>
        <w:t xml:space="preserve">The Park is not licenced under the </w:t>
      </w:r>
      <w:r w:rsidRPr="00816CFD">
        <w:rPr>
          <w:b/>
          <w:bCs/>
          <w:sz w:val="24"/>
          <w:u w:val="single"/>
        </w:rPr>
        <w:t>Caravan Sites and Control of Development Act 1960</w:t>
      </w:r>
      <w:r w:rsidR="00816CFD">
        <w:rPr>
          <w:sz w:val="24"/>
        </w:rPr>
        <w:t xml:space="preserve"> </w:t>
      </w:r>
      <w:r w:rsidR="004210C9">
        <w:rPr>
          <w:sz w:val="24"/>
        </w:rPr>
        <w:t>(“</w:t>
      </w:r>
      <w:r w:rsidR="006875BF">
        <w:rPr>
          <w:sz w:val="24"/>
        </w:rPr>
        <w:t>the CSCDA</w:t>
      </w:r>
      <w:r w:rsidR="004210C9">
        <w:rPr>
          <w:sz w:val="24"/>
        </w:rPr>
        <w:t>”)</w:t>
      </w:r>
      <w:r w:rsidR="006875BF">
        <w:rPr>
          <w:sz w:val="24"/>
        </w:rPr>
        <w:t>,</w:t>
      </w:r>
      <w:r w:rsidR="004210C9">
        <w:rPr>
          <w:sz w:val="24"/>
        </w:rPr>
        <w:t xml:space="preserve"> </w:t>
      </w:r>
      <w:r w:rsidR="00816CFD">
        <w:rPr>
          <w:sz w:val="24"/>
        </w:rPr>
        <w:t xml:space="preserve">rather it has </w:t>
      </w:r>
      <w:r w:rsidRPr="00562C79">
        <w:rPr>
          <w:sz w:val="24"/>
        </w:rPr>
        <w:t xml:space="preserve">a licence </w:t>
      </w:r>
      <w:r w:rsidR="004210C9">
        <w:rPr>
          <w:sz w:val="24"/>
        </w:rPr>
        <w:t xml:space="preserve">(not within my Instructions) </w:t>
      </w:r>
      <w:r w:rsidRPr="00562C79">
        <w:rPr>
          <w:sz w:val="24"/>
        </w:rPr>
        <w:t xml:space="preserve">under </w:t>
      </w:r>
      <w:bookmarkStart w:id="7" w:name="_Hlk37317226"/>
      <w:r w:rsidRPr="00816CFD">
        <w:rPr>
          <w:b/>
          <w:bCs/>
          <w:sz w:val="24"/>
          <w:u w:val="single"/>
        </w:rPr>
        <w:t>section 269</w:t>
      </w:r>
      <w:r w:rsidRPr="00562C79">
        <w:rPr>
          <w:sz w:val="24"/>
        </w:rPr>
        <w:t xml:space="preserve"> of the </w:t>
      </w:r>
      <w:r w:rsidRPr="00816CFD">
        <w:rPr>
          <w:b/>
          <w:bCs/>
          <w:sz w:val="24"/>
          <w:u w:val="single"/>
        </w:rPr>
        <w:t>Public Health Act 1936</w:t>
      </w:r>
      <w:r w:rsidRPr="00562C79">
        <w:rPr>
          <w:sz w:val="24"/>
        </w:rPr>
        <w:t xml:space="preserve"> </w:t>
      </w:r>
      <w:bookmarkEnd w:id="7"/>
      <w:r w:rsidR="004210C9">
        <w:rPr>
          <w:sz w:val="24"/>
        </w:rPr>
        <w:t xml:space="preserve">(“the 1936 Act”) </w:t>
      </w:r>
      <w:r w:rsidRPr="00562C79">
        <w:rPr>
          <w:sz w:val="24"/>
        </w:rPr>
        <w:t>as a site for moveable dwellings.</w:t>
      </w:r>
      <w:r w:rsidR="004210C9">
        <w:rPr>
          <w:sz w:val="24"/>
        </w:rPr>
        <w:t xml:space="preserve"> </w:t>
      </w:r>
      <w:r w:rsidR="004210C9" w:rsidRPr="004210C9">
        <w:rPr>
          <w:sz w:val="24"/>
        </w:rPr>
        <w:t>The section in question</w:t>
      </w:r>
      <w:r w:rsidR="004210C9">
        <w:rPr>
          <w:sz w:val="24"/>
        </w:rPr>
        <w:t>, in its present form,</w:t>
      </w:r>
      <w:r w:rsidR="004210C9" w:rsidRPr="004210C9">
        <w:rPr>
          <w:sz w:val="24"/>
        </w:rPr>
        <w:t xml:space="preserve"> is in the following terms</w:t>
      </w:r>
      <w:r w:rsidR="004210C9">
        <w:rPr>
          <w:sz w:val="24"/>
        </w:rPr>
        <w:t>:</w:t>
      </w:r>
      <w:r w:rsidR="004210C9" w:rsidRPr="004210C9">
        <w:rPr>
          <w:sz w:val="24"/>
        </w:rPr>
        <w:t xml:space="preserve"> </w:t>
      </w:r>
    </w:p>
    <w:p w14:paraId="3A928273" w14:textId="010CBDDF"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rPr>
          <w:b/>
          <w:bCs/>
          <w:sz w:val="24"/>
        </w:rPr>
      </w:pPr>
      <w:r>
        <w:rPr>
          <w:sz w:val="24"/>
        </w:rPr>
        <w:lastRenderedPageBreak/>
        <w:t>“</w:t>
      </w:r>
      <w:r w:rsidRPr="00D431BC">
        <w:rPr>
          <w:b/>
          <w:bCs/>
          <w:sz w:val="24"/>
        </w:rPr>
        <w:t>269.— Power of local authority to control use of moveable dwellings.</w:t>
      </w:r>
    </w:p>
    <w:p w14:paraId="21A33625" w14:textId="10623DA6"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D431BC">
        <w:rPr>
          <w:i/>
          <w:iCs/>
          <w:sz w:val="24"/>
        </w:rPr>
        <w:t>(1)  </w:t>
      </w:r>
      <w:r>
        <w:rPr>
          <w:i/>
          <w:iCs/>
          <w:sz w:val="24"/>
        </w:rPr>
        <w:tab/>
      </w:r>
      <w:r w:rsidRPr="00D431BC">
        <w:rPr>
          <w:i/>
          <w:iCs/>
          <w:sz w:val="24"/>
        </w:rPr>
        <w:t xml:space="preserve">For the purpose of regulating in accordance with the provisions of this section the use of </w:t>
      </w:r>
      <w:r w:rsidRPr="00D431BC">
        <w:rPr>
          <w:b/>
          <w:bCs/>
          <w:i/>
          <w:iCs/>
          <w:sz w:val="24"/>
        </w:rPr>
        <w:t>moveable</w:t>
      </w:r>
      <w:r w:rsidRPr="00D431BC">
        <w:rPr>
          <w:i/>
          <w:iCs/>
          <w:sz w:val="24"/>
        </w:rPr>
        <w:t xml:space="preserve"> </w:t>
      </w:r>
      <w:r w:rsidRPr="00D431BC">
        <w:rPr>
          <w:b/>
          <w:bCs/>
          <w:i/>
          <w:iCs/>
          <w:sz w:val="24"/>
        </w:rPr>
        <w:t>dwellings</w:t>
      </w:r>
      <w:r w:rsidRPr="00D431BC">
        <w:rPr>
          <w:i/>
          <w:iCs/>
          <w:sz w:val="24"/>
        </w:rPr>
        <w:t xml:space="preserve"> within their district, a local authority may grant—</w:t>
      </w:r>
    </w:p>
    <w:p w14:paraId="3441D305" w14:textId="77777777" w:rsidR="00D431BC" w:rsidRDefault="00D431BC" w:rsidP="004A5897">
      <w:pPr>
        <w:tabs>
          <w:tab w:val="left" w:pos="340"/>
          <w:tab w:val="left" w:pos="907"/>
          <w:tab w:val="left" w:pos="1474"/>
          <w:tab w:val="left" w:pos="2041"/>
          <w:tab w:val="left" w:pos="2608"/>
          <w:tab w:val="left" w:pos="3175"/>
          <w:tab w:val="right" w:pos="8329"/>
        </w:tabs>
        <w:spacing w:line="480" w:lineRule="auto"/>
        <w:ind w:left="1418" w:hanging="709"/>
        <w:rPr>
          <w:i/>
          <w:iCs/>
          <w:sz w:val="24"/>
        </w:rPr>
      </w:pPr>
      <w:r w:rsidRPr="00D431BC">
        <w:rPr>
          <w:i/>
          <w:iCs/>
          <w:sz w:val="24"/>
        </w:rPr>
        <w:t>(i)  </w:t>
      </w:r>
      <w:r>
        <w:rPr>
          <w:i/>
          <w:iCs/>
          <w:sz w:val="24"/>
        </w:rPr>
        <w:tab/>
      </w:r>
      <w:r w:rsidRPr="00D431BC">
        <w:rPr>
          <w:i/>
          <w:iCs/>
          <w:sz w:val="24"/>
        </w:rPr>
        <w:t xml:space="preserve">licences authorising persons to allow land occupied by them within the district to be used as sites for </w:t>
      </w:r>
      <w:r w:rsidRPr="00D431BC">
        <w:rPr>
          <w:b/>
          <w:bCs/>
          <w:i/>
          <w:iCs/>
          <w:sz w:val="24"/>
        </w:rPr>
        <w:t>moveable</w:t>
      </w:r>
      <w:r w:rsidRPr="00D431BC">
        <w:rPr>
          <w:i/>
          <w:iCs/>
          <w:sz w:val="24"/>
        </w:rPr>
        <w:t xml:space="preserve"> </w:t>
      </w:r>
      <w:r w:rsidRPr="00D431BC">
        <w:rPr>
          <w:b/>
          <w:bCs/>
          <w:i/>
          <w:iCs/>
          <w:sz w:val="24"/>
        </w:rPr>
        <w:t>dwellings</w:t>
      </w:r>
      <w:r w:rsidRPr="00D431BC">
        <w:rPr>
          <w:i/>
          <w:iCs/>
          <w:sz w:val="24"/>
        </w:rPr>
        <w:t>; and</w:t>
      </w:r>
    </w:p>
    <w:p w14:paraId="5833131A" w14:textId="5C493D95"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1418" w:hanging="709"/>
        <w:rPr>
          <w:i/>
          <w:iCs/>
          <w:sz w:val="24"/>
        </w:rPr>
      </w:pPr>
      <w:r w:rsidRPr="00D431BC">
        <w:rPr>
          <w:i/>
          <w:iCs/>
          <w:sz w:val="24"/>
        </w:rPr>
        <w:t>(ii)  </w:t>
      </w:r>
      <w:r>
        <w:rPr>
          <w:i/>
          <w:iCs/>
          <w:sz w:val="24"/>
        </w:rPr>
        <w:tab/>
      </w:r>
      <w:r w:rsidRPr="00D431BC">
        <w:rPr>
          <w:i/>
          <w:iCs/>
          <w:sz w:val="24"/>
        </w:rPr>
        <w:t xml:space="preserve">licences authorising persons to erect or station, and use, such </w:t>
      </w:r>
      <w:r w:rsidRPr="00D431BC">
        <w:rPr>
          <w:b/>
          <w:bCs/>
          <w:i/>
          <w:iCs/>
          <w:sz w:val="24"/>
        </w:rPr>
        <w:t>dwellings</w:t>
      </w:r>
      <w:r w:rsidRPr="00D431BC">
        <w:rPr>
          <w:i/>
          <w:iCs/>
          <w:sz w:val="24"/>
        </w:rPr>
        <w:t xml:space="preserve"> within the district;</w:t>
      </w:r>
    </w:p>
    <w:p w14:paraId="3A70B4BF" w14:textId="7500EF0D"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firstLine="709"/>
        <w:rPr>
          <w:i/>
          <w:iCs/>
          <w:sz w:val="24"/>
        </w:rPr>
      </w:pPr>
      <w:r w:rsidRPr="00D431BC">
        <w:rPr>
          <w:i/>
          <w:iCs/>
          <w:sz w:val="24"/>
        </w:rPr>
        <w:t> and may attach to any such licence such conditions as they think fit—</w:t>
      </w:r>
    </w:p>
    <w:p w14:paraId="10D2D73C" w14:textId="0F5FB735"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2160" w:hanging="2160"/>
        <w:rPr>
          <w:i/>
          <w:iCs/>
          <w:sz w:val="24"/>
        </w:rPr>
      </w:pPr>
      <w:r>
        <w:rPr>
          <w:i/>
          <w:iCs/>
          <w:sz w:val="24"/>
        </w:rPr>
        <w:tab/>
      </w:r>
      <w:r>
        <w:rPr>
          <w:i/>
          <w:iCs/>
          <w:sz w:val="24"/>
        </w:rPr>
        <w:tab/>
      </w:r>
      <w:r w:rsidR="006875BF">
        <w:rPr>
          <w:i/>
          <w:iCs/>
          <w:sz w:val="24"/>
        </w:rPr>
        <w:tab/>
      </w:r>
      <w:r w:rsidRPr="00D431BC">
        <w:rPr>
          <w:i/>
          <w:iCs/>
          <w:sz w:val="24"/>
        </w:rPr>
        <w:t>(a) </w:t>
      </w:r>
      <w:r>
        <w:rPr>
          <w:i/>
          <w:iCs/>
          <w:sz w:val="24"/>
        </w:rPr>
        <w:tab/>
      </w:r>
      <w:r w:rsidRPr="00D431BC">
        <w:rPr>
          <w:i/>
          <w:iCs/>
          <w:sz w:val="24"/>
        </w:rPr>
        <w:t xml:space="preserve"> in the case of a licence authorising the use of land, with respect to the number and classes of </w:t>
      </w:r>
      <w:r w:rsidRPr="00D431BC">
        <w:rPr>
          <w:b/>
          <w:bCs/>
          <w:i/>
          <w:iCs/>
          <w:sz w:val="24"/>
        </w:rPr>
        <w:t>moveable</w:t>
      </w:r>
      <w:r w:rsidRPr="00D431BC">
        <w:rPr>
          <w:i/>
          <w:iCs/>
          <w:sz w:val="24"/>
        </w:rPr>
        <w:t xml:space="preserve"> </w:t>
      </w:r>
      <w:r w:rsidRPr="00D431BC">
        <w:rPr>
          <w:b/>
          <w:bCs/>
          <w:i/>
          <w:iCs/>
          <w:sz w:val="24"/>
        </w:rPr>
        <w:t>dwellings</w:t>
      </w:r>
      <w:r w:rsidRPr="00D431BC">
        <w:rPr>
          <w:i/>
          <w:iCs/>
          <w:sz w:val="24"/>
        </w:rPr>
        <w:t xml:space="preserve"> which may be kept thereon at the same time, and the space to be kept free between any two such </w:t>
      </w:r>
      <w:r w:rsidRPr="00D431BC">
        <w:rPr>
          <w:b/>
          <w:bCs/>
          <w:i/>
          <w:iCs/>
          <w:sz w:val="24"/>
        </w:rPr>
        <w:t>dwellings</w:t>
      </w:r>
      <w:r w:rsidRPr="00D431BC">
        <w:rPr>
          <w:i/>
          <w:iCs/>
          <w:sz w:val="24"/>
        </w:rPr>
        <w:t>, with respect to water supply, and for securing sanitary conditions;</w:t>
      </w:r>
    </w:p>
    <w:p w14:paraId="0397D618" w14:textId="660420DA"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2160" w:hanging="2160"/>
        <w:rPr>
          <w:i/>
          <w:iCs/>
          <w:sz w:val="24"/>
        </w:rPr>
      </w:pPr>
      <w:r>
        <w:rPr>
          <w:i/>
          <w:iCs/>
          <w:sz w:val="24"/>
        </w:rPr>
        <w:tab/>
      </w:r>
      <w:r>
        <w:rPr>
          <w:i/>
          <w:iCs/>
          <w:sz w:val="24"/>
        </w:rPr>
        <w:tab/>
      </w:r>
      <w:r w:rsidR="006875BF">
        <w:rPr>
          <w:i/>
          <w:iCs/>
          <w:sz w:val="24"/>
        </w:rPr>
        <w:tab/>
      </w:r>
      <w:r w:rsidRPr="00D431BC">
        <w:rPr>
          <w:i/>
          <w:iCs/>
          <w:sz w:val="24"/>
        </w:rPr>
        <w:t>(b)  </w:t>
      </w:r>
      <w:r>
        <w:rPr>
          <w:i/>
          <w:iCs/>
          <w:sz w:val="24"/>
        </w:rPr>
        <w:tab/>
      </w:r>
      <w:r w:rsidRPr="00D431BC">
        <w:rPr>
          <w:i/>
          <w:iCs/>
          <w:sz w:val="24"/>
        </w:rPr>
        <w:t xml:space="preserve">in the case of a licence authorising the use of a </w:t>
      </w:r>
      <w:r w:rsidRPr="00D431BC">
        <w:rPr>
          <w:b/>
          <w:bCs/>
          <w:i/>
          <w:iCs/>
          <w:sz w:val="24"/>
        </w:rPr>
        <w:t>moveable</w:t>
      </w:r>
      <w:r w:rsidRPr="00D431BC">
        <w:rPr>
          <w:i/>
          <w:iCs/>
          <w:sz w:val="24"/>
        </w:rPr>
        <w:t xml:space="preserve"> dwelling, with respect to the use of that dwelling (including the space to be kept free between it and any other such dwelling) and its removal at the end of a specified period, and for securing sanitary conditions.</w:t>
      </w:r>
    </w:p>
    <w:p w14:paraId="72FCFA28" w14:textId="18229DCF"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D431BC">
        <w:rPr>
          <w:i/>
          <w:iCs/>
          <w:sz w:val="24"/>
        </w:rPr>
        <w:t>(2) </w:t>
      </w:r>
      <w:r>
        <w:rPr>
          <w:i/>
          <w:iCs/>
          <w:sz w:val="24"/>
        </w:rPr>
        <w:tab/>
      </w:r>
      <w:r w:rsidRPr="00D431BC">
        <w:rPr>
          <w:i/>
          <w:iCs/>
          <w:sz w:val="24"/>
        </w:rPr>
        <w:t xml:space="preserve">Subject to the provisions of this section, a person shall not allow any land occupied by him to be used for camping purposes on more than forty-two consecutive days or more than sixty days in any twelve consecutive months, unless either he holds in respect of the land so used such a licence from the local authority of the district as is mentioned in paragraph (i) of the preceding subsection, or each person using the land as a site for a </w:t>
      </w:r>
      <w:r w:rsidRPr="00D431BC">
        <w:rPr>
          <w:b/>
          <w:bCs/>
          <w:i/>
          <w:iCs/>
          <w:sz w:val="24"/>
        </w:rPr>
        <w:t>moveable</w:t>
      </w:r>
      <w:r w:rsidRPr="00D431BC">
        <w:rPr>
          <w:i/>
          <w:iCs/>
          <w:sz w:val="24"/>
        </w:rPr>
        <w:t xml:space="preserve"> dwelling </w:t>
      </w:r>
      <w:r w:rsidRPr="00D431BC">
        <w:rPr>
          <w:i/>
          <w:iCs/>
          <w:sz w:val="24"/>
        </w:rPr>
        <w:lastRenderedPageBreak/>
        <w:t xml:space="preserve">holds in respect of that dwelling such a licence from that authority as is mentioned in paragraph (ii) of the said subsection. For the purposes of this subsection, land which is in the occupation of the same person as, and within one hundred yards of, a site on which there is during any part of any day a </w:t>
      </w:r>
      <w:r w:rsidRPr="00D431BC">
        <w:rPr>
          <w:b/>
          <w:bCs/>
          <w:i/>
          <w:iCs/>
          <w:sz w:val="24"/>
        </w:rPr>
        <w:t>moveable</w:t>
      </w:r>
      <w:r w:rsidRPr="00D431BC">
        <w:rPr>
          <w:i/>
          <w:iCs/>
          <w:sz w:val="24"/>
        </w:rPr>
        <w:t xml:space="preserve"> dwelling shall be regarded as being used for camping purposes on that day.</w:t>
      </w:r>
    </w:p>
    <w:p w14:paraId="6E15CD82" w14:textId="5BC93771"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D431BC">
        <w:rPr>
          <w:i/>
          <w:iCs/>
          <w:sz w:val="24"/>
        </w:rPr>
        <w:t>(3)  </w:t>
      </w:r>
      <w:r>
        <w:rPr>
          <w:i/>
          <w:iCs/>
          <w:sz w:val="24"/>
        </w:rPr>
        <w:tab/>
      </w:r>
      <w:r w:rsidRPr="00D431BC">
        <w:rPr>
          <w:i/>
          <w:iCs/>
          <w:sz w:val="24"/>
        </w:rPr>
        <w:t xml:space="preserve">Subject to the provisions of this section, a person shall not keep a </w:t>
      </w:r>
      <w:r w:rsidRPr="00D431BC">
        <w:rPr>
          <w:b/>
          <w:bCs/>
          <w:i/>
          <w:iCs/>
          <w:sz w:val="24"/>
        </w:rPr>
        <w:t>moveable</w:t>
      </w:r>
      <w:r w:rsidRPr="00D431BC">
        <w:rPr>
          <w:i/>
          <w:iCs/>
          <w:sz w:val="24"/>
        </w:rPr>
        <w:t xml:space="preserve"> dwelling on any one site, or on two or more sites in succession, if any one of those sites is within one hundred yards of another of them, on more than forty-two consecutive days, or sixty days in any twelve consecutive months, unless either he holds in respect of that dwelling such a licence from the local authority of the district as is mentioned in paragraph (ii) of subsection (1) of this section, or the occupier of each piece of land on which the dwelling is kept holds in respect of that land such a licence from that authority as is mentioned in paragraph (i) of the said subsection.</w:t>
      </w:r>
    </w:p>
    <w:p w14:paraId="5579F387" w14:textId="2E479BBE"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D431BC">
        <w:rPr>
          <w:i/>
          <w:iCs/>
          <w:sz w:val="24"/>
        </w:rPr>
        <w:t>(4)</w:t>
      </w:r>
      <w:r>
        <w:rPr>
          <w:i/>
          <w:iCs/>
          <w:sz w:val="24"/>
        </w:rPr>
        <w:tab/>
      </w:r>
      <w:r w:rsidRPr="00D431BC">
        <w:rPr>
          <w:i/>
          <w:iCs/>
          <w:sz w:val="24"/>
        </w:rPr>
        <w:t>Where under this section an application for a licence is made to a local authority, the authority shall be deemed to have granted it unconditionally, unless within four weeks from the receipt thereof they give notice to the applicant stating that his application is refused, or stating the conditions subject to which a licence is granted, and, if an applicant is aggrieved by the refusal of the authority to grant him a licence, or by any condition attached to a licence granted, he may appeal to a court of summary jurisdiction.</w:t>
      </w:r>
    </w:p>
    <w:p w14:paraId="42807343" w14:textId="0C2E82D8"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rPr>
          <w:i/>
          <w:iCs/>
          <w:sz w:val="24"/>
        </w:rPr>
      </w:pPr>
      <w:r>
        <w:rPr>
          <w:i/>
          <w:iCs/>
          <w:sz w:val="24"/>
        </w:rPr>
        <w:tab/>
      </w:r>
      <w:r w:rsidRPr="00D431BC">
        <w:rPr>
          <w:i/>
          <w:iCs/>
          <w:sz w:val="24"/>
        </w:rPr>
        <w:t>(5)  Nothing in this section applies—</w:t>
      </w:r>
    </w:p>
    <w:p w14:paraId="54D2966C" w14:textId="5251BA86"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firstLine="709"/>
        <w:rPr>
          <w:i/>
          <w:iCs/>
          <w:sz w:val="24"/>
        </w:rPr>
      </w:pPr>
      <w:r w:rsidRPr="00D431BC">
        <w:rPr>
          <w:i/>
          <w:iCs/>
          <w:sz w:val="24"/>
        </w:rPr>
        <w:t xml:space="preserve">(i)  to a </w:t>
      </w:r>
      <w:r w:rsidRPr="00D431BC">
        <w:rPr>
          <w:b/>
          <w:bCs/>
          <w:i/>
          <w:iCs/>
          <w:sz w:val="24"/>
        </w:rPr>
        <w:t>moveable</w:t>
      </w:r>
      <w:r w:rsidRPr="00D431BC">
        <w:rPr>
          <w:i/>
          <w:iCs/>
          <w:sz w:val="24"/>
        </w:rPr>
        <w:t xml:space="preserve"> dwelling which—</w:t>
      </w:r>
    </w:p>
    <w:p w14:paraId="2DE19935" w14:textId="476D38AA"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2160" w:hanging="2160"/>
        <w:rPr>
          <w:i/>
          <w:iCs/>
          <w:sz w:val="24"/>
        </w:rPr>
      </w:pPr>
      <w:r>
        <w:rPr>
          <w:i/>
          <w:iCs/>
          <w:sz w:val="24"/>
        </w:rPr>
        <w:lastRenderedPageBreak/>
        <w:tab/>
      </w:r>
      <w:r>
        <w:rPr>
          <w:i/>
          <w:iCs/>
          <w:sz w:val="24"/>
        </w:rPr>
        <w:tab/>
      </w:r>
      <w:r w:rsidR="006875BF">
        <w:rPr>
          <w:i/>
          <w:iCs/>
          <w:sz w:val="24"/>
        </w:rPr>
        <w:tab/>
      </w:r>
      <w:r w:rsidRPr="00D431BC">
        <w:rPr>
          <w:i/>
          <w:iCs/>
          <w:sz w:val="24"/>
        </w:rPr>
        <w:t xml:space="preserve">(a)   </w:t>
      </w:r>
      <w:r>
        <w:rPr>
          <w:i/>
          <w:iCs/>
          <w:sz w:val="24"/>
        </w:rPr>
        <w:tab/>
      </w:r>
      <w:r w:rsidRPr="00D431BC">
        <w:rPr>
          <w:i/>
          <w:iCs/>
          <w:sz w:val="24"/>
        </w:rPr>
        <w:t>is kept by its owner on land occupied by him in connection with his dwelling-house and is used for habitation only by him or by members of his household; or</w:t>
      </w:r>
    </w:p>
    <w:p w14:paraId="42BF5647" w14:textId="4423BA0F"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2160" w:hanging="2160"/>
        <w:rPr>
          <w:i/>
          <w:iCs/>
          <w:sz w:val="24"/>
        </w:rPr>
      </w:pPr>
      <w:r>
        <w:rPr>
          <w:i/>
          <w:iCs/>
          <w:sz w:val="24"/>
        </w:rPr>
        <w:tab/>
      </w:r>
      <w:r>
        <w:rPr>
          <w:i/>
          <w:iCs/>
          <w:sz w:val="24"/>
        </w:rPr>
        <w:tab/>
      </w:r>
      <w:r w:rsidR="006875BF">
        <w:rPr>
          <w:i/>
          <w:iCs/>
          <w:sz w:val="24"/>
        </w:rPr>
        <w:tab/>
      </w:r>
      <w:r w:rsidRPr="00D431BC">
        <w:rPr>
          <w:i/>
          <w:iCs/>
          <w:sz w:val="24"/>
        </w:rPr>
        <w:t xml:space="preserve">(b)   </w:t>
      </w:r>
      <w:r>
        <w:rPr>
          <w:i/>
          <w:iCs/>
          <w:sz w:val="24"/>
        </w:rPr>
        <w:tab/>
      </w:r>
      <w:r w:rsidRPr="00D431BC">
        <w:rPr>
          <w:i/>
          <w:iCs/>
          <w:sz w:val="24"/>
        </w:rPr>
        <w:t>is kept by its owner on agricultural land occupied by him and is used for habitation only at certain seasons and only by persons employed in farming operations on that land; or</w:t>
      </w:r>
    </w:p>
    <w:p w14:paraId="43E8880A" w14:textId="6702E85A"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1418" w:hanging="709"/>
        <w:rPr>
          <w:i/>
          <w:iCs/>
          <w:sz w:val="24"/>
        </w:rPr>
      </w:pPr>
      <w:r w:rsidRPr="00D431BC">
        <w:rPr>
          <w:i/>
          <w:iCs/>
          <w:sz w:val="24"/>
        </w:rPr>
        <w:t>(iii)</w:t>
      </w:r>
      <w:r>
        <w:rPr>
          <w:i/>
          <w:iCs/>
          <w:sz w:val="24"/>
        </w:rPr>
        <w:tab/>
      </w:r>
      <w:r w:rsidRPr="00D431BC">
        <w:rPr>
          <w:i/>
          <w:iCs/>
          <w:sz w:val="24"/>
        </w:rPr>
        <w:t xml:space="preserve">to a </w:t>
      </w:r>
      <w:r w:rsidRPr="00D431BC">
        <w:rPr>
          <w:b/>
          <w:bCs/>
          <w:i/>
          <w:iCs/>
          <w:sz w:val="24"/>
        </w:rPr>
        <w:t>moveable</w:t>
      </w:r>
      <w:r w:rsidRPr="00D431BC">
        <w:rPr>
          <w:i/>
          <w:iCs/>
          <w:sz w:val="24"/>
        </w:rPr>
        <w:t xml:space="preserve"> dwelling while it is not in use for human habitation and is being kept on premises the occupier of which permits no </w:t>
      </w:r>
      <w:r w:rsidRPr="00D431BC">
        <w:rPr>
          <w:b/>
          <w:bCs/>
          <w:i/>
          <w:iCs/>
          <w:sz w:val="24"/>
        </w:rPr>
        <w:t>moveable</w:t>
      </w:r>
      <w:r w:rsidRPr="00D431BC">
        <w:rPr>
          <w:i/>
          <w:iCs/>
          <w:sz w:val="24"/>
        </w:rPr>
        <w:t xml:space="preserve"> </w:t>
      </w:r>
      <w:r w:rsidRPr="00D431BC">
        <w:rPr>
          <w:b/>
          <w:bCs/>
          <w:i/>
          <w:iCs/>
          <w:sz w:val="24"/>
        </w:rPr>
        <w:t>dwellings</w:t>
      </w:r>
      <w:r w:rsidRPr="00D431BC">
        <w:rPr>
          <w:i/>
          <w:iCs/>
          <w:sz w:val="24"/>
        </w:rPr>
        <w:t xml:space="preserve"> to be kept thereon except such as are for the time being not in use for human habitation.</w:t>
      </w:r>
    </w:p>
    <w:p w14:paraId="4AB7D182" w14:textId="6E0973BC"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09" w:hanging="709"/>
        <w:rPr>
          <w:i/>
          <w:iCs/>
          <w:sz w:val="24"/>
        </w:rPr>
      </w:pPr>
      <w:r>
        <w:rPr>
          <w:i/>
          <w:iCs/>
          <w:sz w:val="24"/>
        </w:rPr>
        <w:tab/>
      </w:r>
      <w:r w:rsidRPr="00D431BC">
        <w:rPr>
          <w:i/>
          <w:iCs/>
          <w:sz w:val="24"/>
        </w:rPr>
        <w:t>(6)</w:t>
      </w:r>
      <w:r>
        <w:rPr>
          <w:i/>
          <w:iCs/>
          <w:sz w:val="24"/>
        </w:rPr>
        <w:tab/>
      </w:r>
      <w:r w:rsidRPr="00D431BC">
        <w:rPr>
          <w:i/>
          <w:iCs/>
          <w:sz w:val="24"/>
        </w:rPr>
        <w:t>If an organisation satisfies the Minister that it takes reasonable steps for securing—</w:t>
      </w:r>
    </w:p>
    <w:p w14:paraId="1CC46740" w14:textId="29A5A54C" w:rsidR="00D431BC" w:rsidRDefault="006875BF" w:rsidP="004A5897">
      <w:pPr>
        <w:tabs>
          <w:tab w:val="left" w:pos="340"/>
          <w:tab w:val="left" w:pos="907"/>
          <w:tab w:val="left" w:pos="1474"/>
          <w:tab w:val="left" w:pos="2041"/>
          <w:tab w:val="left" w:pos="2608"/>
          <w:tab w:val="left" w:pos="3175"/>
          <w:tab w:val="right" w:pos="8329"/>
        </w:tabs>
        <w:spacing w:line="480" w:lineRule="auto"/>
        <w:ind w:left="1418" w:hanging="851"/>
        <w:rPr>
          <w:i/>
          <w:iCs/>
          <w:sz w:val="24"/>
        </w:rPr>
      </w:pPr>
      <w:r>
        <w:rPr>
          <w:i/>
          <w:iCs/>
          <w:sz w:val="24"/>
        </w:rPr>
        <w:tab/>
      </w:r>
      <w:r w:rsidR="00D431BC" w:rsidRPr="00D431BC">
        <w:rPr>
          <w:i/>
          <w:iCs/>
          <w:sz w:val="24"/>
        </w:rPr>
        <w:t>(a) </w:t>
      </w:r>
      <w:r w:rsidR="00D431BC">
        <w:rPr>
          <w:i/>
          <w:iCs/>
          <w:sz w:val="24"/>
        </w:rPr>
        <w:tab/>
      </w:r>
      <w:r w:rsidR="00D431BC" w:rsidRPr="00D431BC">
        <w:rPr>
          <w:i/>
          <w:iCs/>
          <w:sz w:val="24"/>
        </w:rPr>
        <w:t> that camping sites belonging to or provided by it, or used by its members, are properly managed and kept in good sanitary condition; and</w:t>
      </w:r>
    </w:p>
    <w:p w14:paraId="0F154E7C" w14:textId="52C311E6" w:rsidR="00D431BC" w:rsidRPr="00D431BC" w:rsidRDefault="006875BF" w:rsidP="004A5897">
      <w:pPr>
        <w:tabs>
          <w:tab w:val="left" w:pos="340"/>
          <w:tab w:val="left" w:pos="907"/>
          <w:tab w:val="left" w:pos="1474"/>
          <w:tab w:val="left" w:pos="2041"/>
          <w:tab w:val="left" w:pos="2608"/>
          <w:tab w:val="left" w:pos="3175"/>
          <w:tab w:val="right" w:pos="8329"/>
        </w:tabs>
        <w:spacing w:line="480" w:lineRule="auto"/>
        <w:ind w:left="1418" w:hanging="851"/>
        <w:rPr>
          <w:i/>
          <w:iCs/>
          <w:sz w:val="24"/>
        </w:rPr>
      </w:pPr>
      <w:r>
        <w:rPr>
          <w:i/>
          <w:iCs/>
          <w:sz w:val="24"/>
        </w:rPr>
        <w:tab/>
      </w:r>
      <w:r w:rsidR="00D431BC" w:rsidRPr="00D431BC">
        <w:rPr>
          <w:i/>
          <w:iCs/>
          <w:sz w:val="24"/>
        </w:rPr>
        <w:t>(b)</w:t>
      </w:r>
      <w:r w:rsidR="00D431BC">
        <w:rPr>
          <w:i/>
          <w:iCs/>
          <w:sz w:val="24"/>
        </w:rPr>
        <w:tab/>
      </w:r>
      <w:r w:rsidR="00D431BC" w:rsidRPr="00D431BC">
        <w:rPr>
          <w:i/>
          <w:iCs/>
          <w:sz w:val="24"/>
        </w:rPr>
        <w:t xml:space="preserve">that </w:t>
      </w:r>
      <w:r w:rsidR="00D431BC" w:rsidRPr="00D431BC">
        <w:rPr>
          <w:b/>
          <w:bCs/>
          <w:i/>
          <w:iCs/>
          <w:sz w:val="24"/>
        </w:rPr>
        <w:t>moveable</w:t>
      </w:r>
      <w:r w:rsidR="00D431BC" w:rsidRPr="00D431BC">
        <w:rPr>
          <w:i/>
          <w:iCs/>
          <w:sz w:val="24"/>
        </w:rPr>
        <w:t xml:space="preserve"> </w:t>
      </w:r>
      <w:r w:rsidR="00D431BC" w:rsidRPr="00D431BC">
        <w:rPr>
          <w:b/>
          <w:bCs/>
          <w:i/>
          <w:iCs/>
          <w:sz w:val="24"/>
        </w:rPr>
        <w:t>dwellings</w:t>
      </w:r>
      <w:r w:rsidR="00D431BC" w:rsidRPr="00D431BC">
        <w:rPr>
          <w:i/>
          <w:iCs/>
          <w:sz w:val="24"/>
        </w:rPr>
        <w:t xml:space="preserve"> used by its members are so used as not to give rise to any nuisance,</w:t>
      </w:r>
    </w:p>
    <w:p w14:paraId="3F70965B" w14:textId="0D739638"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567"/>
        <w:rPr>
          <w:i/>
          <w:iCs/>
          <w:sz w:val="24"/>
        </w:rPr>
      </w:pPr>
      <w:r w:rsidRPr="00D431BC">
        <w:rPr>
          <w:i/>
          <w:iCs/>
          <w:sz w:val="24"/>
        </w:rPr>
        <w:t> the Minister may grant to that organisation a certificate of exemption. A certificate so granted may be withdrawn at any time, but while in force shall for the purposes of this section have the effect of a licence—</w:t>
      </w:r>
    </w:p>
    <w:p w14:paraId="2B5DB1D6" w14:textId="77777777" w:rsidR="00D431BC" w:rsidRDefault="00D431BC" w:rsidP="004A5897">
      <w:pPr>
        <w:tabs>
          <w:tab w:val="left" w:pos="340"/>
          <w:tab w:val="left" w:pos="907"/>
          <w:tab w:val="left" w:pos="1474"/>
          <w:tab w:val="left" w:pos="2041"/>
          <w:tab w:val="left" w:pos="2608"/>
          <w:tab w:val="left" w:pos="3175"/>
          <w:tab w:val="right" w:pos="8329"/>
        </w:tabs>
        <w:spacing w:line="480" w:lineRule="auto"/>
        <w:ind w:left="1417" w:hanging="850"/>
        <w:rPr>
          <w:i/>
          <w:iCs/>
          <w:sz w:val="24"/>
        </w:rPr>
      </w:pPr>
      <w:r w:rsidRPr="00D431BC">
        <w:rPr>
          <w:i/>
          <w:iCs/>
          <w:sz w:val="24"/>
        </w:rPr>
        <w:t>(i)  </w:t>
      </w:r>
      <w:r>
        <w:rPr>
          <w:i/>
          <w:iCs/>
          <w:sz w:val="24"/>
        </w:rPr>
        <w:tab/>
      </w:r>
      <w:r w:rsidRPr="00D431BC">
        <w:rPr>
          <w:i/>
          <w:iCs/>
          <w:sz w:val="24"/>
        </w:rPr>
        <w:t xml:space="preserve">authorising the use as a site for </w:t>
      </w:r>
      <w:r w:rsidRPr="00D431BC">
        <w:rPr>
          <w:b/>
          <w:bCs/>
          <w:i/>
          <w:iCs/>
          <w:sz w:val="24"/>
        </w:rPr>
        <w:t>moveable</w:t>
      </w:r>
      <w:r w:rsidRPr="00D431BC">
        <w:rPr>
          <w:i/>
          <w:iCs/>
          <w:sz w:val="24"/>
        </w:rPr>
        <w:t xml:space="preserve"> </w:t>
      </w:r>
      <w:r w:rsidRPr="00D431BC">
        <w:rPr>
          <w:b/>
          <w:bCs/>
          <w:i/>
          <w:iCs/>
          <w:sz w:val="24"/>
        </w:rPr>
        <w:t>dwellings</w:t>
      </w:r>
      <w:r w:rsidRPr="00D431BC">
        <w:rPr>
          <w:i/>
          <w:iCs/>
          <w:sz w:val="24"/>
        </w:rPr>
        <w:t xml:space="preserve"> of any camping ground belonging to, provided by or used by members of, the organisation;</w:t>
      </w:r>
    </w:p>
    <w:p w14:paraId="3A48DC01" w14:textId="0BF0E9C5"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1417" w:hanging="850"/>
        <w:rPr>
          <w:i/>
          <w:iCs/>
          <w:sz w:val="24"/>
        </w:rPr>
      </w:pPr>
      <w:r w:rsidRPr="00D431BC">
        <w:rPr>
          <w:i/>
          <w:iCs/>
          <w:sz w:val="24"/>
        </w:rPr>
        <w:t>(ii)</w:t>
      </w:r>
      <w:r>
        <w:rPr>
          <w:i/>
          <w:iCs/>
          <w:sz w:val="24"/>
        </w:rPr>
        <w:tab/>
      </w:r>
      <w:r w:rsidR="004A5897">
        <w:rPr>
          <w:i/>
          <w:iCs/>
          <w:sz w:val="24"/>
        </w:rPr>
        <w:tab/>
      </w:r>
      <w:r w:rsidRPr="00D431BC">
        <w:rPr>
          <w:i/>
          <w:iCs/>
          <w:sz w:val="24"/>
        </w:rPr>
        <w:t xml:space="preserve">authorising any member of the organisation to erect or station on any site, and use, a </w:t>
      </w:r>
      <w:r w:rsidRPr="00D431BC">
        <w:rPr>
          <w:b/>
          <w:bCs/>
          <w:i/>
          <w:iCs/>
          <w:sz w:val="24"/>
        </w:rPr>
        <w:t>moveable</w:t>
      </w:r>
      <w:r w:rsidRPr="00D431BC">
        <w:rPr>
          <w:i/>
          <w:iCs/>
          <w:sz w:val="24"/>
        </w:rPr>
        <w:t xml:space="preserve"> dwelling.</w:t>
      </w:r>
    </w:p>
    <w:p w14:paraId="182CDE1E" w14:textId="38968AFA"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567"/>
        <w:rPr>
          <w:i/>
          <w:iCs/>
          <w:sz w:val="24"/>
        </w:rPr>
      </w:pPr>
      <w:r w:rsidRPr="00D431BC">
        <w:rPr>
          <w:i/>
          <w:iCs/>
          <w:sz w:val="24"/>
        </w:rPr>
        <w:lastRenderedPageBreak/>
        <w:t> In this subsection the expression “member”  in relation to an organisation includes a member of any branch or units of, or formed by, the organisation.</w:t>
      </w:r>
    </w:p>
    <w:p w14:paraId="0C51F0E1" w14:textId="6E7D06A0"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D431BC">
        <w:rPr>
          <w:i/>
          <w:iCs/>
          <w:sz w:val="24"/>
        </w:rPr>
        <w:t>(7)</w:t>
      </w:r>
      <w:r>
        <w:rPr>
          <w:i/>
          <w:iCs/>
          <w:sz w:val="24"/>
        </w:rPr>
        <w:tab/>
      </w:r>
      <w:r w:rsidRPr="00D431BC">
        <w:rPr>
          <w:i/>
          <w:iCs/>
          <w:sz w:val="24"/>
        </w:rPr>
        <w:t> A person who contravenes any of the provisions of this section, or fails to comply with any condition attached to a licence granted to him under this section, shall be liable to a fine not exceeding level 1 on the standard scale, and to a further fine not exceeding £2 for each day on which the offence continues after conviction therefor.</w:t>
      </w:r>
    </w:p>
    <w:p w14:paraId="3E92A242" w14:textId="42DB618E"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rPr>
          <w:i/>
          <w:iCs/>
          <w:sz w:val="24"/>
        </w:rPr>
      </w:pPr>
      <w:r>
        <w:rPr>
          <w:i/>
          <w:iCs/>
          <w:sz w:val="24"/>
        </w:rPr>
        <w:tab/>
      </w:r>
      <w:r w:rsidRPr="00D431BC">
        <w:rPr>
          <w:i/>
          <w:iCs/>
          <w:sz w:val="24"/>
        </w:rPr>
        <w:t>(8)  For the purposes of this section—</w:t>
      </w:r>
    </w:p>
    <w:p w14:paraId="1A679280" w14:textId="53D5BD56" w:rsidR="00D431BC" w:rsidRPr="00D431BC" w:rsidRDefault="004A5897" w:rsidP="004A5897">
      <w:pPr>
        <w:tabs>
          <w:tab w:val="left" w:pos="340"/>
          <w:tab w:val="left" w:pos="907"/>
          <w:tab w:val="left" w:pos="1474"/>
          <w:tab w:val="left" w:pos="2041"/>
          <w:tab w:val="left" w:pos="2608"/>
          <w:tab w:val="left" w:pos="3175"/>
          <w:tab w:val="right" w:pos="8329"/>
        </w:tabs>
        <w:spacing w:line="480" w:lineRule="auto"/>
        <w:ind w:left="1417" w:hanging="850"/>
        <w:rPr>
          <w:i/>
          <w:iCs/>
          <w:sz w:val="24"/>
        </w:rPr>
      </w:pPr>
      <w:r>
        <w:rPr>
          <w:i/>
          <w:iCs/>
          <w:sz w:val="24"/>
        </w:rPr>
        <w:tab/>
      </w:r>
      <w:r w:rsidR="00D431BC" w:rsidRPr="00D431BC">
        <w:rPr>
          <w:i/>
          <w:iCs/>
          <w:sz w:val="24"/>
        </w:rPr>
        <w:t>(i)</w:t>
      </w:r>
      <w:r w:rsidR="00915573">
        <w:rPr>
          <w:i/>
          <w:iCs/>
          <w:sz w:val="24"/>
        </w:rPr>
        <w:tab/>
      </w:r>
      <w:r>
        <w:rPr>
          <w:i/>
          <w:iCs/>
          <w:sz w:val="24"/>
        </w:rPr>
        <w:tab/>
      </w:r>
      <w:r w:rsidR="00D431BC" w:rsidRPr="00D431BC">
        <w:rPr>
          <w:i/>
          <w:iCs/>
          <w:sz w:val="24"/>
        </w:rPr>
        <w:t>the expression “</w:t>
      </w:r>
      <w:r w:rsidR="00D431BC" w:rsidRPr="00D431BC">
        <w:rPr>
          <w:b/>
          <w:bCs/>
          <w:i/>
          <w:iCs/>
          <w:sz w:val="24"/>
        </w:rPr>
        <w:t>moveable</w:t>
      </w:r>
      <w:r w:rsidR="00D431BC" w:rsidRPr="00D431BC">
        <w:rPr>
          <w:i/>
          <w:iCs/>
          <w:sz w:val="24"/>
        </w:rPr>
        <w:t xml:space="preserve"> dwelling”  includes any tent, any van or other conveyance whether on wheels or not, and, subject as hereinafter provided, any shed or similar structure, being a tent, conveyance or structure which is used either regularly, or at certain seasons only, or intermittently, for human habitation: </w:t>
      </w:r>
    </w:p>
    <w:p w14:paraId="126BE7C8" w14:textId="79EAA815" w:rsidR="00D431BC" w:rsidRPr="00D431BC" w:rsidRDefault="00D431BC" w:rsidP="004A5897">
      <w:pPr>
        <w:tabs>
          <w:tab w:val="left" w:pos="340"/>
          <w:tab w:val="left" w:pos="907"/>
          <w:tab w:val="left" w:pos="1474"/>
          <w:tab w:val="left" w:pos="2041"/>
          <w:tab w:val="left" w:pos="2608"/>
          <w:tab w:val="left" w:pos="3175"/>
          <w:tab w:val="right" w:pos="8329"/>
        </w:tabs>
        <w:spacing w:line="480" w:lineRule="auto"/>
        <w:ind w:left="907"/>
        <w:rPr>
          <w:i/>
          <w:iCs/>
          <w:sz w:val="24"/>
        </w:rPr>
      </w:pPr>
      <w:r w:rsidRPr="00D431BC">
        <w:rPr>
          <w:i/>
          <w:iCs/>
          <w:sz w:val="24"/>
        </w:rPr>
        <w:t>Provided that it does not include a structure to which building regulations apply;</w:t>
      </w:r>
    </w:p>
    <w:p w14:paraId="594D0B76" w14:textId="49CD6B2D" w:rsidR="00915573" w:rsidRDefault="004A5897" w:rsidP="004A5897">
      <w:pPr>
        <w:tabs>
          <w:tab w:val="left" w:pos="340"/>
          <w:tab w:val="left" w:pos="907"/>
          <w:tab w:val="left" w:pos="1474"/>
          <w:tab w:val="left" w:pos="2041"/>
          <w:tab w:val="left" w:pos="2608"/>
          <w:tab w:val="left" w:pos="3175"/>
          <w:tab w:val="right" w:pos="8329"/>
        </w:tabs>
        <w:spacing w:line="480" w:lineRule="auto"/>
        <w:ind w:left="1417" w:hanging="850"/>
        <w:rPr>
          <w:i/>
          <w:iCs/>
          <w:sz w:val="24"/>
        </w:rPr>
      </w:pPr>
      <w:r>
        <w:rPr>
          <w:i/>
          <w:iCs/>
          <w:sz w:val="24"/>
        </w:rPr>
        <w:tab/>
      </w:r>
      <w:r w:rsidR="00D431BC" w:rsidRPr="00D431BC">
        <w:rPr>
          <w:i/>
          <w:iCs/>
          <w:sz w:val="24"/>
        </w:rPr>
        <w:t>(ii)  </w:t>
      </w:r>
      <w:r w:rsidR="00915573">
        <w:rPr>
          <w:i/>
          <w:iCs/>
          <w:sz w:val="24"/>
        </w:rPr>
        <w:tab/>
      </w:r>
      <w:r w:rsidR="00D431BC" w:rsidRPr="00D431BC">
        <w:rPr>
          <w:i/>
          <w:iCs/>
          <w:sz w:val="24"/>
        </w:rPr>
        <w:t>the owner of land which is not let shall be deemed to be the occupier thereof;</w:t>
      </w:r>
    </w:p>
    <w:p w14:paraId="4BE73C49" w14:textId="3A3F1ACD" w:rsidR="00D431BC" w:rsidRPr="00D431BC" w:rsidRDefault="004A5897" w:rsidP="004A5897">
      <w:pPr>
        <w:tabs>
          <w:tab w:val="left" w:pos="340"/>
          <w:tab w:val="left" w:pos="907"/>
          <w:tab w:val="left" w:pos="1474"/>
          <w:tab w:val="left" w:pos="2041"/>
          <w:tab w:val="left" w:pos="2608"/>
          <w:tab w:val="left" w:pos="3175"/>
          <w:tab w:val="right" w:pos="8329"/>
        </w:tabs>
        <w:spacing w:line="480" w:lineRule="auto"/>
        <w:ind w:left="1417" w:hanging="850"/>
        <w:rPr>
          <w:i/>
          <w:iCs/>
          <w:sz w:val="24"/>
        </w:rPr>
      </w:pPr>
      <w:r>
        <w:rPr>
          <w:i/>
          <w:iCs/>
          <w:sz w:val="24"/>
        </w:rPr>
        <w:tab/>
      </w:r>
      <w:r w:rsidR="00D431BC" w:rsidRPr="00D431BC">
        <w:rPr>
          <w:i/>
          <w:iCs/>
          <w:sz w:val="24"/>
        </w:rPr>
        <w:t>(iii)</w:t>
      </w:r>
      <w:r w:rsidR="00915573">
        <w:rPr>
          <w:i/>
          <w:iCs/>
          <w:sz w:val="24"/>
        </w:rPr>
        <w:tab/>
      </w:r>
      <w:r w:rsidR="00D431BC" w:rsidRPr="00D431BC">
        <w:rPr>
          <w:i/>
          <w:iCs/>
          <w:sz w:val="24"/>
        </w:rPr>
        <w:t xml:space="preserve">if a </w:t>
      </w:r>
      <w:r w:rsidR="00D431BC" w:rsidRPr="00D431BC">
        <w:rPr>
          <w:b/>
          <w:bCs/>
          <w:i/>
          <w:iCs/>
          <w:sz w:val="24"/>
        </w:rPr>
        <w:t>moveable</w:t>
      </w:r>
      <w:r w:rsidR="00D431BC" w:rsidRPr="00D431BC">
        <w:rPr>
          <w:i/>
          <w:iCs/>
          <w:sz w:val="24"/>
        </w:rPr>
        <w:t xml:space="preserve"> dwelling is removed from the site on which it stands, but within forty-eight hours is brought back to the same site or to another site within one hundred yards thereof, then, for the purpose of reckoning any such period of forty-two consecutive days as is mentioned in subsection (2) or subsection (3) of this section, it shall be deemed not to have been removed or, as the case may be, to have been moved direct from the one site to the other.</w:t>
      </w:r>
    </w:p>
    <w:p w14:paraId="01009C22" w14:textId="275699C2" w:rsidR="00D431BC" w:rsidRPr="00D431BC" w:rsidRDefault="004A5897"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lastRenderedPageBreak/>
        <w:tab/>
      </w:r>
      <w:r w:rsidR="00D431BC" w:rsidRPr="00D431BC">
        <w:rPr>
          <w:i/>
          <w:iCs/>
          <w:sz w:val="24"/>
        </w:rPr>
        <w:t>(9)</w:t>
      </w:r>
      <w:r w:rsidR="00915573">
        <w:rPr>
          <w:i/>
          <w:iCs/>
          <w:sz w:val="24"/>
        </w:rPr>
        <w:tab/>
      </w:r>
      <w:r w:rsidR="00D431BC" w:rsidRPr="00D431BC">
        <w:rPr>
          <w:i/>
          <w:iCs/>
          <w:sz w:val="24"/>
        </w:rPr>
        <w:t xml:space="preserve">Subject as hereinafter provided, this section shall not apply to any district in which at the commencement of this Act there was in force a local Act containing provisions enabling the local authority to regulate, by means of byelaws or licences or otherwise, the use of </w:t>
      </w:r>
      <w:r w:rsidR="00D431BC" w:rsidRPr="00D431BC">
        <w:rPr>
          <w:b/>
          <w:bCs/>
          <w:i/>
          <w:iCs/>
          <w:sz w:val="24"/>
        </w:rPr>
        <w:t>moveable</w:t>
      </w:r>
      <w:r w:rsidR="00D431BC" w:rsidRPr="00D431BC">
        <w:rPr>
          <w:i/>
          <w:iCs/>
          <w:sz w:val="24"/>
        </w:rPr>
        <w:t xml:space="preserve"> </w:t>
      </w:r>
      <w:r w:rsidR="00D431BC" w:rsidRPr="00D431BC">
        <w:rPr>
          <w:b/>
          <w:bCs/>
          <w:i/>
          <w:iCs/>
          <w:sz w:val="24"/>
        </w:rPr>
        <w:t>dwellings</w:t>
      </w:r>
      <w:r w:rsidR="00D431BC" w:rsidRPr="00D431BC">
        <w:rPr>
          <w:i/>
          <w:iCs/>
          <w:sz w:val="24"/>
        </w:rPr>
        <w:t xml:space="preserve"> or camping grounds:</w:t>
      </w:r>
    </w:p>
    <w:p w14:paraId="0F726F24" w14:textId="66B42DB8" w:rsidR="00D431BC" w:rsidRDefault="00D431BC" w:rsidP="004A5897">
      <w:pPr>
        <w:tabs>
          <w:tab w:val="left" w:pos="340"/>
          <w:tab w:val="left" w:pos="907"/>
          <w:tab w:val="left" w:pos="1474"/>
          <w:tab w:val="left" w:pos="2041"/>
          <w:tab w:val="left" w:pos="2608"/>
          <w:tab w:val="left" w:pos="3175"/>
          <w:tab w:val="right" w:pos="8329"/>
        </w:tabs>
        <w:spacing w:line="480" w:lineRule="auto"/>
        <w:ind w:left="340"/>
        <w:rPr>
          <w:sz w:val="24"/>
        </w:rPr>
      </w:pPr>
      <w:r w:rsidRPr="00D431BC">
        <w:rPr>
          <w:i/>
          <w:iCs/>
          <w:sz w:val="24"/>
        </w:rPr>
        <w:t>Provided that, on the application of the local authority, the Minister may declare this section to be in force in their district, and upon the declaration taking effect, such of the provisions of the local Act as may be specified in the declaration shall be repealed or, as the case may be, shall be repealed as respects the district of that authority.</w:t>
      </w:r>
      <w:r w:rsidR="004210C9">
        <w:rPr>
          <w:sz w:val="24"/>
        </w:rPr>
        <w:t>”</w:t>
      </w:r>
    </w:p>
    <w:p w14:paraId="34EBF270" w14:textId="317C42D4" w:rsidR="00562C79" w:rsidRDefault="004210C9" w:rsidP="004A5897">
      <w:pPr>
        <w:tabs>
          <w:tab w:val="left" w:pos="340"/>
          <w:tab w:val="left" w:pos="907"/>
          <w:tab w:val="left" w:pos="1474"/>
          <w:tab w:val="left" w:pos="2041"/>
          <w:tab w:val="left" w:pos="2608"/>
          <w:tab w:val="left" w:pos="3175"/>
          <w:tab w:val="right" w:pos="8329"/>
        </w:tabs>
        <w:spacing w:line="480" w:lineRule="auto"/>
        <w:rPr>
          <w:sz w:val="24"/>
        </w:rPr>
      </w:pPr>
      <w:r>
        <w:rPr>
          <w:sz w:val="24"/>
        </w:rPr>
        <w:t xml:space="preserve">I am instructed that my </w:t>
      </w:r>
      <w:r w:rsidR="00562C79" w:rsidRPr="00562C79">
        <w:rPr>
          <w:sz w:val="24"/>
        </w:rPr>
        <w:t xml:space="preserve">Instructing Solicitor and other council officers consider that </w:t>
      </w:r>
      <w:bookmarkStart w:id="8" w:name="_Hlk37317064"/>
      <w:r w:rsidR="00562C79" w:rsidRPr="00562C79">
        <w:rPr>
          <w:sz w:val="24"/>
        </w:rPr>
        <w:t xml:space="preserve">the </w:t>
      </w:r>
      <w:r w:rsidR="00562C79" w:rsidRPr="004210C9">
        <w:rPr>
          <w:b/>
          <w:bCs/>
          <w:sz w:val="24"/>
          <w:u w:val="single"/>
        </w:rPr>
        <w:t xml:space="preserve">1936 </w:t>
      </w:r>
      <w:r w:rsidRPr="004210C9">
        <w:rPr>
          <w:b/>
          <w:bCs/>
          <w:sz w:val="24"/>
          <w:u w:val="single"/>
        </w:rPr>
        <w:t>A</w:t>
      </w:r>
      <w:r w:rsidR="00562C79" w:rsidRPr="004210C9">
        <w:rPr>
          <w:b/>
          <w:bCs/>
          <w:sz w:val="24"/>
          <w:u w:val="single"/>
        </w:rPr>
        <w:t>ct</w:t>
      </w:r>
      <w:r w:rsidR="00562C79" w:rsidRPr="00562C79">
        <w:rPr>
          <w:sz w:val="24"/>
        </w:rPr>
        <w:t xml:space="preserve"> licence is anomalous</w:t>
      </w:r>
      <w:bookmarkEnd w:id="8"/>
      <w:r w:rsidR="00562C79" w:rsidRPr="00562C79">
        <w:rPr>
          <w:sz w:val="24"/>
        </w:rPr>
        <w:t>.</w:t>
      </w:r>
      <w:r w:rsidR="00C02AB9">
        <w:rPr>
          <w:sz w:val="24"/>
        </w:rPr>
        <w:t xml:space="preserve"> For reasons explained below I agree</w:t>
      </w:r>
      <w:r w:rsidR="00DB19F0">
        <w:rPr>
          <w:sz w:val="24"/>
        </w:rPr>
        <w:t>.</w:t>
      </w:r>
    </w:p>
    <w:p w14:paraId="3374F26E" w14:textId="28853A42" w:rsidR="00903FBE" w:rsidRDefault="00903FBE" w:rsidP="004A5897">
      <w:pPr>
        <w:tabs>
          <w:tab w:val="left" w:pos="340"/>
          <w:tab w:val="left" w:pos="907"/>
          <w:tab w:val="left" w:pos="1474"/>
          <w:tab w:val="left" w:pos="2041"/>
          <w:tab w:val="left" w:pos="2608"/>
          <w:tab w:val="left" w:pos="3175"/>
          <w:tab w:val="right" w:pos="8329"/>
        </w:tabs>
        <w:spacing w:line="480" w:lineRule="auto"/>
        <w:rPr>
          <w:sz w:val="24"/>
        </w:rPr>
      </w:pPr>
    </w:p>
    <w:p w14:paraId="1A18B6B8" w14:textId="3A8218BC" w:rsidR="00903FBE" w:rsidRPr="00903FBE" w:rsidRDefault="00903FBE" w:rsidP="004A5897">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Survey Evidence</w:t>
      </w:r>
    </w:p>
    <w:p w14:paraId="336A97DE" w14:textId="7C4BDD93" w:rsidR="004210C9" w:rsidRDefault="00903FBE"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Mr Alderson inspected the site over the course of two days, the 15</w:t>
      </w:r>
      <w:r w:rsidRPr="00903FBE">
        <w:rPr>
          <w:sz w:val="24"/>
          <w:vertAlign w:val="superscript"/>
        </w:rPr>
        <w:t>th</w:t>
      </w:r>
      <w:r>
        <w:rPr>
          <w:sz w:val="24"/>
        </w:rPr>
        <w:t xml:space="preserve"> January and the 13</w:t>
      </w:r>
      <w:r w:rsidRPr="00903FBE">
        <w:rPr>
          <w:sz w:val="24"/>
          <w:vertAlign w:val="superscript"/>
        </w:rPr>
        <w:t>th</w:t>
      </w:r>
      <w:r>
        <w:rPr>
          <w:sz w:val="24"/>
        </w:rPr>
        <w:t xml:space="preserve"> February 2020. </w:t>
      </w:r>
      <w:r w:rsidR="004210C9" w:rsidRPr="004210C9">
        <w:rPr>
          <w:sz w:val="24"/>
        </w:rPr>
        <w:t>The Chalet Summary Spreadsheet</w:t>
      </w:r>
      <w:r w:rsidR="004210C9">
        <w:rPr>
          <w:sz w:val="24"/>
        </w:rPr>
        <w:t xml:space="preserve">, </w:t>
      </w:r>
      <w:r>
        <w:rPr>
          <w:sz w:val="24"/>
        </w:rPr>
        <w:t xml:space="preserve">summarises </w:t>
      </w:r>
      <w:r w:rsidR="006875BF">
        <w:rPr>
          <w:sz w:val="24"/>
        </w:rPr>
        <w:t>his</w:t>
      </w:r>
      <w:r w:rsidR="00CB0900">
        <w:rPr>
          <w:sz w:val="24"/>
        </w:rPr>
        <w:t xml:space="preserve"> </w:t>
      </w:r>
      <w:r>
        <w:rPr>
          <w:sz w:val="24"/>
        </w:rPr>
        <w:t>individual findings in relation each chalet; it de</w:t>
      </w:r>
      <w:r w:rsidR="004210C9">
        <w:rPr>
          <w:sz w:val="24"/>
        </w:rPr>
        <w:t>scribes 3</w:t>
      </w:r>
      <w:r w:rsidR="006F28EC">
        <w:rPr>
          <w:sz w:val="24"/>
        </w:rPr>
        <w:t>3</w:t>
      </w:r>
      <w:r w:rsidR="004210C9">
        <w:rPr>
          <w:sz w:val="24"/>
        </w:rPr>
        <w:t xml:space="preserve"> of 36 chalets as being “</w:t>
      </w:r>
      <w:r w:rsidR="004210C9" w:rsidRPr="006F28EC">
        <w:rPr>
          <w:i/>
          <w:iCs/>
          <w:sz w:val="24"/>
        </w:rPr>
        <w:t>timber framed</w:t>
      </w:r>
      <w:r w:rsidR="006F28EC">
        <w:rPr>
          <w:sz w:val="24"/>
        </w:rPr>
        <w:t>” and “</w:t>
      </w:r>
      <w:r w:rsidR="006F28EC">
        <w:rPr>
          <w:i/>
          <w:iCs/>
          <w:sz w:val="24"/>
        </w:rPr>
        <w:t>rendered</w:t>
      </w:r>
      <w:r w:rsidR="006F28EC">
        <w:rPr>
          <w:sz w:val="24"/>
        </w:rPr>
        <w:t>” or “</w:t>
      </w:r>
      <w:r w:rsidR="006F28EC">
        <w:rPr>
          <w:i/>
          <w:iCs/>
          <w:sz w:val="24"/>
        </w:rPr>
        <w:t>part-rendered</w:t>
      </w:r>
      <w:r w:rsidR="006F28EC">
        <w:rPr>
          <w:sz w:val="24"/>
        </w:rPr>
        <w:t>” or “</w:t>
      </w:r>
      <w:r w:rsidR="006F28EC">
        <w:rPr>
          <w:i/>
          <w:iCs/>
          <w:sz w:val="24"/>
        </w:rPr>
        <w:t>plastic cladded</w:t>
      </w:r>
      <w:r w:rsidR="006F28EC">
        <w:rPr>
          <w:sz w:val="24"/>
        </w:rPr>
        <w:t>”, the exceptions are Chalet 1, which is described as a “</w:t>
      </w:r>
      <w:r w:rsidR="006F28EC">
        <w:rPr>
          <w:i/>
          <w:iCs/>
          <w:sz w:val="24"/>
        </w:rPr>
        <w:t>static caravan</w:t>
      </w:r>
      <w:r w:rsidR="006F28EC">
        <w:rPr>
          <w:sz w:val="24"/>
        </w:rPr>
        <w:t>”, Chalet 35, which is described as “</w:t>
      </w:r>
      <w:r w:rsidR="006F28EC" w:rsidRPr="006F28EC">
        <w:rPr>
          <w:i/>
          <w:iCs/>
          <w:sz w:val="24"/>
        </w:rPr>
        <w:t>Rendered Chalet * L-shape footprint, potentially a caravan with evid</w:t>
      </w:r>
      <w:r w:rsidR="006F28EC">
        <w:rPr>
          <w:i/>
          <w:iCs/>
          <w:sz w:val="24"/>
        </w:rPr>
        <w:t>e</w:t>
      </w:r>
      <w:r w:rsidR="006F28EC" w:rsidRPr="006F28EC">
        <w:rPr>
          <w:i/>
          <w:iCs/>
          <w:sz w:val="24"/>
        </w:rPr>
        <w:t>nce that the unit has been extended at least twice.</w:t>
      </w:r>
      <w:r w:rsidR="006F28EC">
        <w:rPr>
          <w:sz w:val="24"/>
        </w:rPr>
        <w:t>” And Chalet 36, which is described as “</w:t>
      </w:r>
      <w:r w:rsidR="006F28EC" w:rsidRPr="006F28EC">
        <w:rPr>
          <w:i/>
          <w:iCs/>
          <w:sz w:val="24"/>
        </w:rPr>
        <w:t>Rendered Chalet* Unit footprint typical of a static caravan size. Elevations stone chipping rendered</w:t>
      </w:r>
      <w:r w:rsidR="006F28EC">
        <w:rPr>
          <w:sz w:val="24"/>
        </w:rPr>
        <w:t xml:space="preserve">”. </w:t>
      </w:r>
      <w:r w:rsidR="00C43413">
        <w:rPr>
          <w:sz w:val="24"/>
        </w:rPr>
        <w:t>The photographic survey includ</w:t>
      </w:r>
      <w:r>
        <w:rPr>
          <w:sz w:val="24"/>
        </w:rPr>
        <w:t>es</w:t>
      </w:r>
      <w:r w:rsidR="00B66489">
        <w:rPr>
          <w:sz w:val="24"/>
        </w:rPr>
        <w:t>,</w:t>
      </w:r>
      <w:r w:rsidR="00C43413">
        <w:rPr>
          <w:sz w:val="24"/>
        </w:rPr>
        <w:t xml:space="preserve"> in some cases, pictures of the underfloor voids which show the chalets typically to be supported by plinths within enclosed substructure voids.</w:t>
      </w:r>
      <w:r w:rsidR="00B66489">
        <w:rPr>
          <w:sz w:val="24"/>
        </w:rPr>
        <w:t xml:space="preserve"> Some of the voids were inaccessible.</w:t>
      </w:r>
    </w:p>
    <w:p w14:paraId="2386945B" w14:textId="77777777" w:rsidR="00C43413" w:rsidRPr="004210C9" w:rsidRDefault="00C43413" w:rsidP="004A5897">
      <w:pPr>
        <w:tabs>
          <w:tab w:val="left" w:pos="340"/>
          <w:tab w:val="left" w:pos="907"/>
          <w:tab w:val="left" w:pos="1474"/>
          <w:tab w:val="left" w:pos="2041"/>
          <w:tab w:val="left" w:pos="2608"/>
          <w:tab w:val="left" w:pos="3175"/>
          <w:tab w:val="right" w:pos="8329"/>
        </w:tabs>
        <w:spacing w:line="480" w:lineRule="auto"/>
        <w:rPr>
          <w:sz w:val="24"/>
        </w:rPr>
      </w:pPr>
    </w:p>
    <w:p w14:paraId="30BB1DBF" w14:textId="33FD07D1" w:rsidR="00C43413" w:rsidRDefault="00B66489"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From the </w:t>
      </w:r>
      <w:r w:rsidR="00C43413">
        <w:rPr>
          <w:sz w:val="24"/>
        </w:rPr>
        <w:t xml:space="preserve">survey </w:t>
      </w:r>
      <w:r>
        <w:rPr>
          <w:sz w:val="24"/>
        </w:rPr>
        <w:t>report,</w:t>
      </w:r>
      <w:r w:rsidR="00C43413">
        <w:rPr>
          <w:sz w:val="24"/>
        </w:rPr>
        <w:t xml:space="preserve"> I </w:t>
      </w:r>
      <w:r>
        <w:rPr>
          <w:sz w:val="24"/>
        </w:rPr>
        <w:t xml:space="preserve">note </w:t>
      </w:r>
      <w:r w:rsidR="00C43413">
        <w:rPr>
          <w:sz w:val="24"/>
        </w:rPr>
        <w:t>the following passages:</w:t>
      </w:r>
    </w:p>
    <w:p w14:paraId="3BB0F343" w14:textId="65E2BDF8" w:rsidR="00206C26" w:rsidRDefault="00C43413"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sz w:val="24"/>
        </w:rPr>
        <w:t>“</w:t>
      </w:r>
      <w:r w:rsidR="00206C26" w:rsidRPr="00206C26">
        <w:rPr>
          <w:i/>
          <w:iCs/>
          <w:sz w:val="24"/>
        </w:rPr>
        <w:t>C. SITE OBSERVATIONS</w:t>
      </w:r>
      <w:r>
        <w:rPr>
          <w:i/>
          <w:iCs/>
          <w:sz w:val="24"/>
        </w:rPr>
        <w:tab/>
      </w:r>
    </w:p>
    <w:p w14:paraId="50DD2317" w14:textId="0E71251D" w:rsidR="00C43413"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1.0</w:t>
      </w:r>
      <w:r w:rsidR="00C43413">
        <w:rPr>
          <w:i/>
          <w:iCs/>
          <w:sz w:val="24"/>
        </w:rPr>
        <w:tab/>
      </w:r>
      <w:r w:rsidR="00C43413" w:rsidRPr="00C43413">
        <w:rPr>
          <w:i/>
          <w:iCs/>
          <w:sz w:val="24"/>
        </w:rPr>
        <w:t>All structures on the site are single storey. There is a mix of shallow pitched and flat roofs.</w:t>
      </w:r>
    </w:p>
    <w:p w14:paraId="7C12C7AC" w14:textId="77777777" w:rsidR="00C43413" w:rsidRDefault="00C43413"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C43413">
        <w:rPr>
          <w:i/>
          <w:iCs/>
          <w:sz w:val="24"/>
        </w:rPr>
        <w:t>2.0</w:t>
      </w:r>
      <w:r>
        <w:rPr>
          <w:i/>
          <w:iCs/>
          <w:sz w:val="24"/>
        </w:rPr>
        <w:tab/>
      </w:r>
      <w:r w:rsidRPr="00C43413">
        <w:rPr>
          <w:i/>
          <w:iCs/>
          <w:sz w:val="24"/>
        </w:rPr>
        <w:t>Almost every structure is individual in its style to its neighbour. There is a mix of external</w:t>
      </w:r>
      <w:r>
        <w:rPr>
          <w:i/>
          <w:iCs/>
          <w:sz w:val="24"/>
        </w:rPr>
        <w:t xml:space="preserve"> </w:t>
      </w:r>
      <w:r w:rsidRPr="00C43413">
        <w:rPr>
          <w:i/>
          <w:iCs/>
          <w:sz w:val="24"/>
        </w:rPr>
        <w:t>walling finishes, ranging from various types of render, timber cladding, and uPVC cladding. It</w:t>
      </w:r>
      <w:r>
        <w:rPr>
          <w:i/>
          <w:iCs/>
          <w:sz w:val="24"/>
        </w:rPr>
        <w:t xml:space="preserve"> </w:t>
      </w:r>
      <w:r w:rsidRPr="00C43413">
        <w:rPr>
          <w:i/>
          <w:iCs/>
          <w:sz w:val="24"/>
        </w:rPr>
        <w:t>would appear that most of the units have had their rendered external walls covered with</w:t>
      </w:r>
      <w:r>
        <w:rPr>
          <w:i/>
          <w:iCs/>
          <w:sz w:val="24"/>
        </w:rPr>
        <w:t xml:space="preserve"> </w:t>
      </w:r>
      <w:r w:rsidRPr="00C43413">
        <w:rPr>
          <w:i/>
          <w:iCs/>
          <w:sz w:val="24"/>
        </w:rPr>
        <w:t>uPVC cladding.</w:t>
      </w:r>
    </w:p>
    <w:p w14:paraId="742A4C39" w14:textId="77777777" w:rsidR="00C43413" w:rsidRDefault="00C43413"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Pr="00C43413">
        <w:rPr>
          <w:i/>
          <w:iCs/>
          <w:sz w:val="24"/>
        </w:rPr>
        <w:t>3.0 There appears to be a wide range of age to the structures on site. From very modern units</w:t>
      </w:r>
      <w:r>
        <w:rPr>
          <w:i/>
          <w:iCs/>
          <w:sz w:val="24"/>
        </w:rPr>
        <w:t xml:space="preserve"> </w:t>
      </w:r>
      <w:r w:rsidRPr="00C43413">
        <w:rPr>
          <w:i/>
          <w:iCs/>
          <w:sz w:val="24"/>
        </w:rPr>
        <w:t>through to structures that appear to be decades old.</w:t>
      </w:r>
    </w:p>
    <w:p w14:paraId="592769CB" w14:textId="0D21B844" w:rsidR="00C43413"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 xml:space="preserve">4.0 </w:t>
      </w:r>
      <w:r w:rsidR="00C43413">
        <w:rPr>
          <w:i/>
          <w:iCs/>
          <w:sz w:val="24"/>
        </w:rPr>
        <w:tab/>
        <w:t>…</w:t>
      </w:r>
      <w:r w:rsidR="00C43413" w:rsidRPr="00C43413">
        <w:rPr>
          <w:i/>
          <w:iCs/>
          <w:sz w:val="24"/>
        </w:rPr>
        <w:t xml:space="preserve"> Almost every unit / structure was unique in shape,</w:t>
      </w:r>
      <w:r w:rsidR="00C43413">
        <w:rPr>
          <w:i/>
          <w:iCs/>
          <w:sz w:val="24"/>
        </w:rPr>
        <w:t xml:space="preserve"> </w:t>
      </w:r>
      <w:r w:rsidR="00C43413" w:rsidRPr="00C43413">
        <w:rPr>
          <w:i/>
          <w:iCs/>
          <w:sz w:val="24"/>
        </w:rPr>
        <w:t>size and layout. There was no obvious standard or repetitive size to any of the structures.</w:t>
      </w:r>
      <w:r w:rsidR="00B66489">
        <w:rPr>
          <w:i/>
          <w:iCs/>
          <w:sz w:val="24"/>
        </w:rPr>
        <w:t xml:space="preserve"> </w:t>
      </w:r>
      <w:r w:rsidR="00C43413" w:rsidRPr="00C43413">
        <w:rPr>
          <w:i/>
          <w:iCs/>
          <w:sz w:val="24"/>
        </w:rPr>
        <w:t>The differing unit layout would appear to be the result of many years, in some cases decades,</w:t>
      </w:r>
      <w:r w:rsidR="00C43413">
        <w:rPr>
          <w:i/>
          <w:iCs/>
          <w:sz w:val="24"/>
        </w:rPr>
        <w:t xml:space="preserve"> </w:t>
      </w:r>
      <w:r w:rsidR="00C43413" w:rsidRPr="00C43413">
        <w:rPr>
          <w:i/>
          <w:iCs/>
          <w:sz w:val="24"/>
        </w:rPr>
        <w:t>of individual replacing whole dwellings, and a multitude of small scale extensions.</w:t>
      </w:r>
    </w:p>
    <w:p w14:paraId="4AA2ACD2" w14:textId="005D2C3C"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 xml:space="preserve">5.0 </w:t>
      </w:r>
      <w:r w:rsidR="00C43413">
        <w:rPr>
          <w:i/>
          <w:iCs/>
          <w:sz w:val="24"/>
        </w:rPr>
        <w:tab/>
      </w:r>
      <w:r w:rsidR="00C43413" w:rsidRPr="00C43413">
        <w:rPr>
          <w:i/>
          <w:iCs/>
          <w:sz w:val="24"/>
        </w:rPr>
        <w:t>There appears to be no obvious standard ‘caravan’ shaped / sized structures on site</w:t>
      </w:r>
      <w:r w:rsidR="00C43413">
        <w:rPr>
          <w:i/>
          <w:iCs/>
          <w:sz w:val="24"/>
        </w:rPr>
        <w:t xml:space="preserve"> </w:t>
      </w:r>
      <w:r w:rsidR="00C43413" w:rsidRPr="00C43413">
        <w:rPr>
          <w:i/>
          <w:iCs/>
          <w:sz w:val="24"/>
        </w:rPr>
        <w:t>(excluding Unit 1). However there are a couple of units (numbers 35 &amp; 36) that show signs</w:t>
      </w:r>
      <w:r w:rsidR="00C43413">
        <w:rPr>
          <w:i/>
          <w:iCs/>
          <w:sz w:val="24"/>
        </w:rPr>
        <w:t xml:space="preserve"> </w:t>
      </w:r>
      <w:r w:rsidR="00C43413" w:rsidRPr="00C43413">
        <w:rPr>
          <w:i/>
          <w:iCs/>
          <w:sz w:val="24"/>
        </w:rPr>
        <w:t>that the original structure could be a caravan, however the footprints have been historically</w:t>
      </w:r>
      <w:r>
        <w:rPr>
          <w:i/>
          <w:iCs/>
          <w:sz w:val="24"/>
        </w:rPr>
        <w:t xml:space="preserve"> </w:t>
      </w:r>
      <w:r w:rsidR="00C43413" w:rsidRPr="00C43413">
        <w:rPr>
          <w:i/>
          <w:iCs/>
          <w:sz w:val="24"/>
        </w:rPr>
        <w:t>extended.</w:t>
      </w:r>
    </w:p>
    <w:p w14:paraId="395C73F2" w14:textId="1176A449"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 xml:space="preserve">6.0 </w:t>
      </w:r>
      <w:r>
        <w:rPr>
          <w:i/>
          <w:iCs/>
          <w:sz w:val="24"/>
        </w:rPr>
        <w:tab/>
      </w:r>
      <w:r w:rsidR="00C43413" w:rsidRPr="00C43413">
        <w:rPr>
          <w:i/>
          <w:iCs/>
          <w:sz w:val="24"/>
        </w:rPr>
        <w:t>There would appear to be no coherent strategy / site plan for individual owners to adhere to</w:t>
      </w:r>
      <w:r>
        <w:rPr>
          <w:i/>
          <w:iCs/>
          <w:sz w:val="24"/>
        </w:rPr>
        <w:t xml:space="preserve"> </w:t>
      </w:r>
      <w:r w:rsidR="00C43413" w:rsidRPr="00C43413">
        <w:rPr>
          <w:i/>
          <w:iCs/>
          <w:sz w:val="24"/>
        </w:rPr>
        <w:t>when extending, replacing, modifying their dwelling</w:t>
      </w:r>
    </w:p>
    <w:p w14:paraId="4954634F" w14:textId="3B648CF8" w:rsidR="00C43413" w:rsidRPr="00C43413"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7.0</w:t>
      </w:r>
      <w:r>
        <w:rPr>
          <w:i/>
          <w:iCs/>
          <w:sz w:val="24"/>
        </w:rPr>
        <w:tab/>
      </w:r>
      <w:r w:rsidR="00C43413" w:rsidRPr="00C43413">
        <w:rPr>
          <w:i/>
          <w:iCs/>
          <w:sz w:val="24"/>
        </w:rPr>
        <w:t>The overall condition of the structures vary significantly. Ranging from almost brand new, to</w:t>
      </w:r>
      <w:r>
        <w:rPr>
          <w:i/>
          <w:iCs/>
          <w:sz w:val="24"/>
        </w:rPr>
        <w:t xml:space="preserve"> </w:t>
      </w:r>
      <w:r w:rsidR="00C43413" w:rsidRPr="00C43413">
        <w:rPr>
          <w:i/>
          <w:iCs/>
          <w:sz w:val="24"/>
        </w:rPr>
        <w:t>some that appear close to uninhabitable. There were many cases of a ‘DIY’ type approach to</w:t>
      </w:r>
      <w:r>
        <w:rPr>
          <w:i/>
          <w:iCs/>
          <w:sz w:val="24"/>
        </w:rPr>
        <w:t xml:space="preserve"> </w:t>
      </w:r>
      <w:r w:rsidR="00C43413" w:rsidRPr="00C43413">
        <w:rPr>
          <w:i/>
          <w:iCs/>
          <w:sz w:val="24"/>
        </w:rPr>
        <w:t>building works.</w:t>
      </w:r>
    </w:p>
    <w:p w14:paraId="457298B4" w14:textId="77777777" w:rsidR="00C43413" w:rsidRPr="00C43413" w:rsidRDefault="00C43413" w:rsidP="004A5897">
      <w:pPr>
        <w:tabs>
          <w:tab w:val="left" w:pos="340"/>
          <w:tab w:val="left" w:pos="907"/>
          <w:tab w:val="left" w:pos="1474"/>
          <w:tab w:val="left" w:pos="2041"/>
          <w:tab w:val="left" w:pos="2608"/>
          <w:tab w:val="left" w:pos="3175"/>
          <w:tab w:val="right" w:pos="8329"/>
        </w:tabs>
        <w:spacing w:line="480" w:lineRule="auto"/>
        <w:rPr>
          <w:i/>
          <w:iCs/>
          <w:sz w:val="24"/>
        </w:rPr>
      </w:pPr>
      <w:r w:rsidRPr="00C43413">
        <w:rPr>
          <w:i/>
          <w:iCs/>
          <w:sz w:val="24"/>
        </w:rPr>
        <w:lastRenderedPageBreak/>
        <w:t>D. CONCLUSIONS</w:t>
      </w:r>
    </w:p>
    <w:p w14:paraId="36A8BAF7" w14:textId="77777777"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1.0</w:t>
      </w:r>
      <w:r>
        <w:rPr>
          <w:i/>
          <w:iCs/>
          <w:sz w:val="24"/>
        </w:rPr>
        <w:tab/>
      </w:r>
      <w:r w:rsidR="00C43413" w:rsidRPr="00C43413">
        <w:rPr>
          <w:i/>
          <w:iCs/>
          <w:sz w:val="24"/>
        </w:rPr>
        <w:t>No evidence was found of any wheels or metal chassis sub-frames that you would expect to</w:t>
      </w:r>
      <w:r>
        <w:rPr>
          <w:i/>
          <w:iCs/>
          <w:sz w:val="24"/>
        </w:rPr>
        <w:t xml:space="preserve"> </w:t>
      </w:r>
      <w:r w:rsidR="00C43413" w:rsidRPr="00C43413">
        <w:rPr>
          <w:i/>
          <w:iCs/>
          <w:sz w:val="24"/>
        </w:rPr>
        <w:t>find under a caravan, to any of the sub-structure voids that were inspected. (*Note that this</w:t>
      </w:r>
      <w:r>
        <w:rPr>
          <w:i/>
          <w:iCs/>
          <w:sz w:val="24"/>
        </w:rPr>
        <w:t xml:space="preserve"> </w:t>
      </w:r>
      <w:r w:rsidR="00C43413" w:rsidRPr="00C43413">
        <w:rPr>
          <w:i/>
          <w:iCs/>
          <w:sz w:val="24"/>
        </w:rPr>
        <w:t>excludes Unit 1, which is clearly a static caravan). This is concluded by an assessment of the</w:t>
      </w:r>
      <w:r>
        <w:rPr>
          <w:i/>
          <w:iCs/>
          <w:sz w:val="24"/>
        </w:rPr>
        <w:t xml:space="preserve"> </w:t>
      </w:r>
      <w:r w:rsidR="00C43413" w:rsidRPr="00C43413">
        <w:rPr>
          <w:i/>
          <w:iCs/>
          <w:sz w:val="24"/>
        </w:rPr>
        <w:t>substructures that we were able to inspect, every one comprised of a suspended timber</w:t>
      </w:r>
      <w:r>
        <w:rPr>
          <w:i/>
          <w:iCs/>
          <w:sz w:val="24"/>
        </w:rPr>
        <w:t xml:space="preserve"> </w:t>
      </w:r>
      <w:r w:rsidR="00C43413" w:rsidRPr="00C43413">
        <w:rPr>
          <w:i/>
          <w:iCs/>
          <w:sz w:val="24"/>
        </w:rPr>
        <w:t>floor, sat on a masonry footing / subfloor.</w:t>
      </w:r>
    </w:p>
    <w:p w14:paraId="6D061096" w14:textId="77777777"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2.0 In terms of an assessment of each unit dimensions, this is challenging due to unique sizes of</w:t>
      </w:r>
      <w:r>
        <w:rPr>
          <w:i/>
          <w:iCs/>
          <w:sz w:val="24"/>
        </w:rPr>
        <w:t xml:space="preserve"> </w:t>
      </w:r>
      <w:r w:rsidR="00C43413" w:rsidRPr="00C43413">
        <w:rPr>
          <w:i/>
          <w:iCs/>
          <w:sz w:val="24"/>
        </w:rPr>
        <w:t>each individual structure. (Refer to C4.0 above). It would appear that only 12 units on the site</w:t>
      </w:r>
      <w:r>
        <w:rPr>
          <w:i/>
          <w:iCs/>
          <w:sz w:val="24"/>
        </w:rPr>
        <w:t xml:space="preserve"> </w:t>
      </w:r>
      <w:r w:rsidR="00C43413" w:rsidRPr="00C43413">
        <w:rPr>
          <w:i/>
          <w:iCs/>
          <w:sz w:val="24"/>
        </w:rPr>
        <w:t>are a standard rectangular shape, however none of these 12 units fall into the category of</w:t>
      </w:r>
      <w:r>
        <w:rPr>
          <w:i/>
          <w:iCs/>
          <w:sz w:val="24"/>
        </w:rPr>
        <w:t xml:space="preserve"> </w:t>
      </w:r>
      <w:r w:rsidR="00C43413" w:rsidRPr="00C43413">
        <w:rPr>
          <w:i/>
          <w:iCs/>
          <w:sz w:val="24"/>
        </w:rPr>
        <w:t>typical modular sizes, and all differ in size to one another with no clear repetition.</w:t>
      </w:r>
    </w:p>
    <w:p w14:paraId="7C8C73C3" w14:textId="77777777"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i/>
          <w:iCs/>
          <w:sz w:val="24"/>
        </w:rPr>
      </w:pPr>
      <w:r>
        <w:rPr>
          <w:i/>
          <w:iCs/>
          <w:sz w:val="24"/>
        </w:rPr>
        <w:tab/>
      </w:r>
      <w:r w:rsidR="00C43413" w:rsidRPr="00C43413">
        <w:rPr>
          <w:i/>
          <w:iCs/>
          <w:sz w:val="24"/>
        </w:rPr>
        <w:t>3.0 Refer to the Chalet Summary Spreadsheet that states the basic overall dimensions for each</w:t>
      </w:r>
      <w:r>
        <w:rPr>
          <w:i/>
          <w:iCs/>
          <w:sz w:val="24"/>
        </w:rPr>
        <w:t xml:space="preserve"> </w:t>
      </w:r>
      <w:r w:rsidR="00C43413" w:rsidRPr="00C43413">
        <w:rPr>
          <w:i/>
          <w:iCs/>
          <w:sz w:val="24"/>
        </w:rPr>
        <w:t>structure. Due to the unique footprint of each unit, we have recorded only the longest /</w:t>
      </w:r>
      <w:r>
        <w:rPr>
          <w:i/>
          <w:iCs/>
          <w:sz w:val="24"/>
        </w:rPr>
        <w:t xml:space="preserve"> </w:t>
      </w:r>
      <w:r w:rsidR="00C43413" w:rsidRPr="00C43413">
        <w:rPr>
          <w:i/>
          <w:iCs/>
          <w:sz w:val="24"/>
        </w:rPr>
        <w:t>maximum width and length on the spreadsheet. However the Indicative Site Location Plan</w:t>
      </w:r>
      <w:r>
        <w:rPr>
          <w:i/>
          <w:iCs/>
          <w:sz w:val="24"/>
        </w:rPr>
        <w:t xml:space="preserve"> </w:t>
      </w:r>
      <w:r w:rsidR="00C43413" w:rsidRPr="00C43413">
        <w:rPr>
          <w:i/>
          <w:iCs/>
          <w:sz w:val="24"/>
        </w:rPr>
        <w:t>shows the accurate footprint of each unit.</w:t>
      </w:r>
    </w:p>
    <w:p w14:paraId="0C2CA5D6" w14:textId="7BCCB5C3" w:rsidR="004210C9" w:rsidRDefault="00C43413" w:rsidP="004A5897">
      <w:pPr>
        <w:tabs>
          <w:tab w:val="left" w:pos="340"/>
          <w:tab w:val="left" w:pos="907"/>
          <w:tab w:val="left" w:pos="1474"/>
          <w:tab w:val="left" w:pos="2041"/>
          <w:tab w:val="left" w:pos="2608"/>
          <w:tab w:val="left" w:pos="3175"/>
          <w:tab w:val="right" w:pos="8329"/>
        </w:tabs>
        <w:spacing w:line="480" w:lineRule="auto"/>
        <w:ind w:left="720" w:hanging="720"/>
        <w:rPr>
          <w:sz w:val="24"/>
        </w:rPr>
      </w:pPr>
      <w:r w:rsidRPr="00C43413">
        <w:rPr>
          <w:i/>
          <w:iCs/>
          <w:sz w:val="24"/>
        </w:rPr>
        <w:t xml:space="preserve">4.0 </w:t>
      </w:r>
      <w:r w:rsidR="00206C26">
        <w:rPr>
          <w:i/>
          <w:iCs/>
          <w:sz w:val="24"/>
        </w:rPr>
        <w:tab/>
      </w:r>
      <w:r w:rsidRPr="00C43413">
        <w:rPr>
          <w:i/>
          <w:iCs/>
          <w:sz w:val="24"/>
        </w:rPr>
        <w:t>It is our view that based upon the site inspections summarised in this report and appendices,</w:t>
      </w:r>
      <w:r w:rsidR="00206C26">
        <w:rPr>
          <w:i/>
          <w:iCs/>
          <w:sz w:val="24"/>
        </w:rPr>
        <w:t xml:space="preserve"> </w:t>
      </w:r>
      <w:r w:rsidRPr="00C43413">
        <w:rPr>
          <w:i/>
          <w:iCs/>
          <w:sz w:val="24"/>
        </w:rPr>
        <w:t>we would classify 35 of the 36 Chalets as permanent fixed structures, with no obvious means</w:t>
      </w:r>
      <w:r w:rsidR="00206C26">
        <w:rPr>
          <w:i/>
          <w:iCs/>
          <w:sz w:val="24"/>
        </w:rPr>
        <w:t xml:space="preserve"> </w:t>
      </w:r>
      <w:r w:rsidRPr="00C43413">
        <w:rPr>
          <w:i/>
          <w:iCs/>
          <w:sz w:val="24"/>
        </w:rPr>
        <w:t>of the units capable of being moved.</w:t>
      </w:r>
      <w:r w:rsidR="00206C26">
        <w:rPr>
          <w:sz w:val="24"/>
        </w:rPr>
        <w:t>”</w:t>
      </w:r>
    </w:p>
    <w:p w14:paraId="72214793" w14:textId="61A6CC49" w:rsidR="00206C26" w:rsidRDefault="00206C26" w:rsidP="004A5897">
      <w:pPr>
        <w:tabs>
          <w:tab w:val="left" w:pos="340"/>
          <w:tab w:val="left" w:pos="907"/>
          <w:tab w:val="left" w:pos="1474"/>
          <w:tab w:val="left" w:pos="2041"/>
          <w:tab w:val="left" w:pos="2608"/>
          <w:tab w:val="left" w:pos="3175"/>
          <w:tab w:val="right" w:pos="8329"/>
        </w:tabs>
        <w:spacing w:line="480" w:lineRule="auto"/>
        <w:ind w:left="720" w:hanging="720"/>
        <w:rPr>
          <w:sz w:val="24"/>
        </w:rPr>
      </w:pPr>
    </w:p>
    <w:p w14:paraId="7018481A" w14:textId="6620CB31" w:rsidR="00D46CD0" w:rsidRDefault="00D46CD0" w:rsidP="00D46CD0">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I</w:t>
      </w:r>
      <w:r w:rsidRPr="00D46CD0">
        <w:rPr>
          <w:sz w:val="24"/>
        </w:rPr>
        <w:t xml:space="preserve"> </w:t>
      </w:r>
      <w:r>
        <w:rPr>
          <w:sz w:val="24"/>
        </w:rPr>
        <w:t xml:space="preserve">note that at Section B para 11.0 Mr Alderson accessed Building Control records but does not make any further reference to them, he also does not expressly say whether, from a surveying point of view, the Building Regulations would appear to apply to these chalets. Having regard to the provisions of the </w:t>
      </w:r>
      <w:r w:rsidRPr="00E10AE0">
        <w:rPr>
          <w:b/>
          <w:bCs/>
          <w:sz w:val="24"/>
          <w:u w:val="single"/>
        </w:rPr>
        <w:t xml:space="preserve">Building Regulations </w:t>
      </w:r>
      <w:r w:rsidRPr="00E10AE0">
        <w:rPr>
          <w:b/>
          <w:bCs/>
          <w:sz w:val="24"/>
          <w:u w:val="single"/>
        </w:rPr>
        <w:lastRenderedPageBreak/>
        <w:t>2010</w:t>
      </w:r>
      <w:r>
        <w:rPr>
          <w:sz w:val="24"/>
        </w:rPr>
        <w:t xml:space="preserve"> and in particular, the primary provisions covering the exemptions, </w:t>
      </w:r>
      <w:r>
        <w:rPr>
          <w:b/>
          <w:bCs/>
          <w:sz w:val="24"/>
          <w:u w:val="single"/>
        </w:rPr>
        <w:t>Reg 9</w:t>
      </w:r>
      <w:r w:rsidRPr="00E10AE0">
        <w:rPr>
          <w:sz w:val="24"/>
        </w:rPr>
        <w:t xml:space="preserve"> &amp; </w:t>
      </w:r>
      <w:r>
        <w:rPr>
          <w:b/>
          <w:bCs/>
          <w:sz w:val="24"/>
          <w:u w:val="single"/>
        </w:rPr>
        <w:t>Sch 2</w:t>
      </w:r>
      <w:r w:rsidRPr="00E10AE0">
        <w:rPr>
          <w:sz w:val="24"/>
        </w:rPr>
        <w:t xml:space="preserve">, </w:t>
      </w:r>
      <w:r>
        <w:rPr>
          <w:sz w:val="24"/>
        </w:rPr>
        <w:t xml:space="preserve">and to the </w:t>
      </w:r>
      <w:r w:rsidRPr="00E10AE0">
        <w:rPr>
          <w:sz w:val="24"/>
        </w:rPr>
        <w:t>Chalet Summary Spreadsheet</w:t>
      </w:r>
      <w:r>
        <w:rPr>
          <w:sz w:val="24"/>
        </w:rPr>
        <w:t xml:space="preserve">, I find it quite hard to envisage how the Chalets Mr Alderson concludes are immoveable could </w:t>
      </w:r>
      <w:r w:rsidR="00DB19F0">
        <w:rPr>
          <w:sz w:val="24"/>
        </w:rPr>
        <w:t>escape being</w:t>
      </w:r>
      <w:r>
        <w:rPr>
          <w:sz w:val="24"/>
        </w:rPr>
        <w:t xml:space="preserve"> covered by the </w:t>
      </w:r>
      <w:r w:rsidRPr="00E10AE0">
        <w:rPr>
          <w:b/>
          <w:bCs/>
          <w:sz w:val="24"/>
          <w:u w:val="single"/>
        </w:rPr>
        <w:t>Building Regulations 2010</w:t>
      </w:r>
      <w:r>
        <w:rPr>
          <w:sz w:val="24"/>
        </w:rPr>
        <w:t>.</w:t>
      </w:r>
    </w:p>
    <w:p w14:paraId="09449037" w14:textId="635FCEC5" w:rsidR="00D46CD0" w:rsidRDefault="00D46CD0" w:rsidP="00D46CD0">
      <w:pPr>
        <w:tabs>
          <w:tab w:val="left" w:pos="340"/>
          <w:tab w:val="left" w:pos="907"/>
          <w:tab w:val="left" w:pos="1474"/>
          <w:tab w:val="left" w:pos="2041"/>
          <w:tab w:val="left" w:pos="2608"/>
          <w:tab w:val="left" w:pos="3175"/>
          <w:tab w:val="right" w:pos="8329"/>
        </w:tabs>
        <w:spacing w:line="480" w:lineRule="auto"/>
        <w:rPr>
          <w:sz w:val="24"/>
        </w:rPr>
      </w:pPr>
    </w:p>
    <w:p w14:paraId="794ECBC0" w14:textId="4CDDB291" w:rsidR="00D46CD0" w:rsidRPr="00D46CD0" w:rsidRDefault="00D46CD0" w:rsidP="00D46CD0">
      <w:pPr>
        <w:tabs>
          <w:tab w:val="left" w:pos="340"/>
          <w:tab w:val="left" w:pos="907"/>
          <w:tab w:val="left" w:pos="1474"/>
          <w:tab w:val="left" w:pos="2041"/>
          <w:tab w:val="left" w:pos="2608"/>
          <w:tab w:val="left" w:pos="3175"/>
          <w:tab w:val="right" w:pos="8329"/>
        </w:tabs>
        <w:spacing w:line="480" w:lineRule="auto"/>
        <w:rPr>
          <w:sz w:val="24"/>
        </w:rPr>
      </w:pPr>
      <w:r w:rsidRPr="00D46CD0">
        <w:rPr>
          <w:sz w:val="24"/>
          <w:u w:val="single"/>
        </w:rPr>
        <w:t>Planning Permissions &amp; Historic Evidence</w:t>
      </w:r>
    </w:p>
    <w:p w14:paraId="7076ACD6" w14:textId="132011E9" w:rsidR="00F10633" w:rsidRDefault="00B66489"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The </w:t>
      </w:r>
      <w:r w:rsidR="00F10633">
        <w:rPr>
          <w:sz w:val="24"/>
        </w:rPr>
        <w:t xml:space="preserve">effect of the </w:t>
      </w:r>
      <w:r w:rsidR="00D46ADE">
        <w:rPr>
          <w:sz w:val="24"/>
        </w:rPr>
        <w:t xml:space="preserve">various </w:t>
      </w:r>
      <w:r>
        <w:rPr>
          <w:sz w:val="24"/>
        </w:rPr>
        <w:t xml:space="preserve">planning </w:t>
      </w:r>
      <w:r w:rsidR="00D46ADE">
        <w:rPr>
          <w:sz w:val="24"/>
        </w:rPr>
        <w:t>permissions</w:t>
      </w:r>
      <w:r w:rsidR="00F10633">
        <w:rPr>
          <w:sz w:val="24"/>
        </w:rPr>
        <w:t>,</w:t>
      </w:r>
      <w:r w:rsidR="00D46ADE">
        <w:rPr>
          <w:sz w:val="24"/>
        </w:rPr>
        <w:t xml:space="preserve"> </w:t>
      </w:r>
      <w:r w:rsidR="00F10633">
        <w:rPr>
          <w:sz w:val="24"/>
        </w:rPr>
        <w:t xml:space="preserve">which </w:t>
      </w:r>
      <w:r w:rsidR="00D46ADE">
        <w:rPr>
          <w:sz w:val="24"/>
        </w:rPr>
        <w:t xml:space="preserve">run from 1978 to </w:t>
      </w:r>
      <w:r w:rsidR="00F10633">
        <w:rPr>
          <w:sz w:val="24"/>
        </w:rPr>
        <w:t xml:space="preserve">2016 </w:t>
      </w:r>
      <w:r w:rsidR="00B5457D">
        <w:rPr>
          <w:sz w:val="24"/>
        </w:rPr>
        <w:t xml:space="preserve">is, primarily, to reinforce the uniqueness of the individual chalets and to support the conclusion that those chalets to which the permissions relate have become immoveable structures. The permissions, however, </w:t>
      </w:r>
      <w:r w:rsidR="00F10633">
        <w:rPr>
          <w:sz w:val="24"/>
        </w:rPr>
        <w:t xml:space="preserve">encompass just 9 chalets, </w:t>
      </w:r>
      <w:r w:rsidR="00021AA1">
        <w:rPr>
          <w:sz w:val="24"/>
        </w:rPr>
        <w:t>namely:</w:t>
      </w:r>
      <w:r w:rsidR="00F10633">
        <w:rPr>
          <w:sz w:val="24"/>
        </w:rPr>
        <w:t xml:space="preserve"> </w:t>
      </w:r>
    </w:p>
    <w:p w14:paraId="528DE37C" w14:textId="056815E7"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Pr="00D46ADE">
        <w:rPr>
          <w:sz w:val="24"/>
        </w:rPr>
        <w:t xml:space="preserve">4 </w:t>
      </w:r>
    </w:p>
    <w:p w14:paraId="5CA57650" w14:textId="6FF7AA62"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00D46ADE" w:rsidRPr="00D46ADE">
        <w:rPr>
          <w:sz w:val="24"/>
        </w:rPr>
        <w:t>5</w:t>
      </w:r>
    </w:p>
    <w:p w14:paraId="54F321B7" w14:textId="3C098AD3"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00D46ADE" w:rsidRPr="00D46ADE">
        <w:rPr>
          <w:sz w:val="24"/>
        </w:rPr>
        <w:t>7</w:t>
      </w:r>
    </w:p>
    <w:p w14:paraId="7DDE5067" w14:textId="551F82E3"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Pr="00D46ADE">
        <w:rPr>
          <w:sz w:val="24"/>
        </w:rPr>
        <w:t xml:space="preserve">16 </w:t>
      </w:r>
    </w:p>
    <w:p w14:paraId="25427D5D" w14:textId="34ED2E2F"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00D46ADE" w:rsidRPr="00D46ADE">
        <w:rPr>
          <w:sz w:val="24"/>
        </w:rPr>
        <w:t xml:space="preserve">19 </w:t>
      </w:r>
    </w:p>
    <w:p w14:paraId="25A28D63" w14:textId="0A119440"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Pr="00D46ADE">
        <w:rPr>
          <w:sz w:val="24"/>
        </w:rPr>
        <w:t xml:space="preserve">30 </w:t>
      </w:r>
    </w:p>
    <w:p w14:paraId="1B719322" w14:textId="5F710030"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Pr="00D46ADE">
        <w:rPr>
          <w:sz w:val="24"/>
        </w:rPr>
        <w:t xml:space="preserve">32  </w:t>
      </w:r>
    </w:p>
    <w:p w14:paraId="39B3BFFF" w14:textId="0D212056"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Pr="00D46ADE">
        <w:rPr>
          <w:sz w:val="24"/>
        </w:rPr>
        <w:t xml:space="preserve">33 </w:t>
      </w:r>
    </w:p>
    <w:p w14:paraId="2B5E9C12" w14:textId="4AE23020" w:rsidR="00F10633" w:rsidRDefault="00F10633" w:rsidP="00CC470B">
      <w:pPr>
        <w:tabs>
          <w:tab w:val="left" w:pos="340"/>
          <w:tab w:val="left" w:pos="907"/>
          <w:tab w:val="left" w:pos="1474"/>
          <w:tab w:val="left" w:pos="2041"/>
          <w:tab w:val="left" w:pos="2608"/>
          <w:tab w:val="left" w:pos="3175"/>
          <w:tab w:val="right" w:pos="8329"/>
        </w:tabs>
        <w:spacing w:line="480" w:lineRule="auto"/>
        <w:ind w:left="340"/>
        <w:rPr>
          <w:sz w:val="24"/>
        </w:rPr>
      </w:pPr>
      <w:r>
        <w:rPr>
          <w:sz w:val="24"/>
        </w:rPr>
        <w:tab/>
      </w:r>
      <w:r w:rsidR="00816193" w:rsidRPr="00D46ADE">
        <w:rPr>
          <w:sz w:val="24"/>
        </w:rPr>
        <w:t xml:space="preserve">Chalet </w:t>
      </w:r>
      <w:r w:rsidR="00D46ADE" w:rsidRPr="00D46ADE">
        <w:rPr>
          <w:sz w:val="24"/>
        </w:rPr>
        <w:t xml:space="preserve">35 </w:t>
      </w:r>
      <w:r w:rsidRPr="00F10633">
        <w:rPr>
          <w:sz w:val="24"/>
        </w:rPr>
        <w:t xml:space="preserve"> </w:t>
      </w:r>
    </w:p>
    <w:p w14:paraId="2B0EC13E" w14:textId="0D658CC4" w:rsidR="00AC4550" w:rsidRDefault="00B5457D" w:rsidP="004A5897">
      <w:pPr>
        <w:tabs>
          <w:tab w:val="left" w:pos="340"/>
          <w:tab w:val="left" w:pos="907"/>
          <w:tab w:val="left" w:pos="1474"/>
          <w:tab w:val="left" w:pos="2041"/>
          <w:tab w:val="left" w:pos="2608"/>
          <w:tab w:val="left" w:pos="3175"/>
          <w:tab w:val="right" w:pos="8329"/>
        </w:tabs>
        <w:spacing w:line="480" w:lineRule="auto"/>
        <w:rPr>
          <w:sz w:val="24"/>
        </w:rPr>
      </w:pPr>
      <w:r>
        <w:rPr>
          <w:sz w:val="24"/>
        </w:rPr>
        <w:t>Of these, th</w:t>
      </w:r>
      <w:r w:rsidR="00F10633">
        <w:rPr>
          <w:sz w:val="24"/>
        </w:rPr>
        <w:t xml:space="preserve">ere </w:t>
      </w:r>
      <w:r w:rsidR="00AC4550">
        <w:rPr>
          <w:sz w:val="24"/>
        </w:rPr>
        <w:t xml:space="preserve">are </w:t>
      </w:r>
      <w:r w:rsidR="00F10633">
        <w:rPr>
          <w:sz w:val="24"/>
        </w:rPr>
        <w:t>two permissions relating to rebuilding and two to</w:t>
      </w:r>
      <w:r w:rsidR="00AC4550">
        <w:rPr>
          <w:sz w:val="24"/>
        </w:rPr>
        <w:t xml:space="preserve"> the</w:t>
      </w:r>
      <w:r w:rsidR="00F10633">
        <w:rPr>
          <w:sz w:val="24"/>
        </w:rPr>
        <w:t xml:space="preserve"> replacement of existing chalets</w:t>
      </w:r>
      <w:r w:rsidR="00AC4550">
        <w:rPr>
          <w:sz w:val="24"/>
        </w:rPr>
        <w:t>, two involv</w:t>
      </w:r>
      <w:r>
        <w:rPr>
          <w:sz w:val="24"/>
        </w:rPr>
        <w:t>ing</w:t>
      </w:r>
      <w:r w:rsidR="00AC4550">
        <w:rPr>
          <w:sz w:val="24"/>
        </w:rPr>
        <w:t xml:space="preserve"> the</w:t>
      </w:r>
      <w:r w:rsidR="00F10633">
        <w:rPr>
          <w:sz w:val="24"/>
        </w:rPr>
        <w:t xml:space="preserve"> replacement of</w:t>
      </w:r>
      <w:r w:rsidR="00AC4550">
        <w:rPr>
          <w:sz w:val="24"/>
        </w:rPr>
        <w:t xml:space="preserve"> whole </w:t>
      </w:r>
      <w:r w:rsidR="00F10633">
        <w:rPr>
          <w:sz w:val="24"/>
        </w:rPr>
        <w:t>roof</w:t>
      </w:r>
      <w:r w:rsidR="00AC4550">
        <w:rPr>
          <w:sz w:val="24"/>
        </w:rPr>
        <w:t xml:space="preserve">s, </w:t>
      </w:r>
      <w:r>
        <w:rPr>
          <w:sz w:val="24"/>
        </w:rPr>
        <w:t xml:space="preserve">and </w:t>
      </w:r>
      <w:r w:rsidR="00AC4550">
        <w:rPr>
          <w:sz w:val="24"/>
        </w:rPr>
        <w:t>five permit</w:t>
      </w:r>
      <w:r>
        <w:rPr>
          <w:sz w:val="24"/>
        </w:rPr>
        <w:t>ting</w:t>
      </w:r>
      <w:r w:rsidR="00AC4550">
        <w:rPr>
          <w:sz w:val="24"/>
        </w:rPr>
        <w:t xml:space="preserve"> the construction of porches or extensions, plainly not designed to be mobile</w:t>
      </w:r>
      <w:r w:rsidR="00F10633">
        <w:rPr>
          <w:sz w:val="24"/>
        </w:rPr>
        <w:t>.</w:t>
      </w:r>
    </w:p>
    <w:p w14:paraId="2F394368" w14:textId="0EAD681D" w:rsidR="00D46ADE" w:rsidRPr="00D46ADE" w:rsidRDefault="00D46ADE" w:rsidP="004A5897">
      <w:pPr>
        <w:tabs>
          <w:tab w:val="left" w:pos="340"/>
          <w:tab w:val="left" w:pos="907"/>
          <w:tab w:val="left" w:pos="1474"/>
          <w:tab w:val="left" w:pos="2041"/>
          <w:tab w:val="left" w:pos="2608"/>
          <w:tab w:val="left" w:pos="3175"/>
          <w:tab w:val="right" w:pos="8329"/>
        </w:tabs>
        <w:spacing w:line="480" w:lineRule="auto"/>
        <w:rPr>
          <w:sz w:val="24"/>
        </w:rPr>
      </w:pPr>
    </w:p>
    <w:p w14:paraId="64720910" w14:textId="6D8C35A1" w:rsidR="00F54C47" w:rsidRDefault="005A3FA6"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w:t>
      </w:r>
      <w:r w:rsidR="00F54C47">
        <w:rPr>
          <w:sz w:val="24"/>
        </w:rPr>
        <w:t>I infer from the survey evidence that alterations to other chalets either pre</w:t>
      </w:r>
      <w:r w:rsidR="00D46CD0">
        <w:rPr>
          <w:sz w:val="24"/>
        </w:rPr>
        <w:t>-</w:t>
      </w:r>
      <w:r w:rsidR="00F54C47">
        <w:rPr>
          <w:sz w:val="24"/>
        </w:rPr>
        <w:t>date the available records or that, in some instances, alterations</w:t>
      </w:r>
      <w:r>
        <w:rPr>
          <w:sz w:val="24"/>
        </w:rPr>
        <w:t>,</w:t>
      </w:r>
      <w:r w:rsidR="00F54C47">
        <w:rPr>
          <w:sz w:val="24"/>
        </w:rPr>
        <w:t xml:space="preserve"> whether lawfully</w:t>
      </w:r>
      <w:r w:rsidR="006C6680">
        <w:rPr>
          <w:sz w:val="24"/>
        </w:rPr>
        <w:t xml:space="preserve"> </w:t>
      </w:r>
      <w:r w:rsidR="00B5457D">
        <w:rPr>
          <w:sz w:val="24"/>
        </w:rPr>
        <w:t>permitted</w:t>
      </w:r>
      <w:r w:rsidR="00F54C47">
        <w:rPr>
          <w:sz w:val="24"/>
        </w:rPr>
        <w:t xml:space="preserve"> or </w:t>
      </w:r>
      <w:r w:rsidR="00F54C47">
        <w:rPr>
          <w:sz w:val="24"/>
        </w:rPr>
        <w:lastRenderedPageBreak/>
        <w:t>not, were carried out without formal planning permission. I do not know what Building Control records may contain but I do not think their absence is likely to have a significant impact on my advice.</w:t>
      </w:r>
    </w:p>
    <w:p w14:paraId="776C5DC6" w14:textId="77777777" w:rsidR="00B5457D" w:rsidRDefault="00B5457D" w:rsidP="004A5897">
      <w:pPr>
        <w:tabs>
          <w:tab w:val="left" w:pos="340"/>
          <w:tab w:val="left" w:pos="907"/>
          <w:tab w:val="left" w:pos="1474"/>
          <w:tab w:val="left" w:pos="2041"/>
          <w:tab w:val="left" w:pos="2608"/>
          <w:tab w:val="left" w:pos="3175"/>
          <w:tab w:val="right" w:pos="8329"/>
        </w:tabs>
        <w:spacing w:line="480" w:lineRule="auto"/>
        <w:rPr>
          <w:sz w:val="24"/>
        </w:rPr>
      </w:pPr>
    </w:p>
    <w:p w14:paraId="39E950DC" w14:textId="6165A830" w:rsidR="00B5457D" w:rsidRDefault="00B5457D"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The historic photograph</w:t>
      </w:r>
      <w:r w:rsidR="00024E8C">
        <w:rPr>
          <w:sz w:val="24"/>
        </w:rPr>
        <w:t>s are</w:t>
      </w:r>
      <w:r>
        <w:rPr>
          <w:sz w:val="24"/>
        </w:rPr>
        <w:t xml:space="preserve"> not easy </w:t>
      </w:r>
      <w:r w:rsidR="00CA6C55">
        <w:rPr>
          <w:sz w:val="24"/>
        </w:rPr>
        <w:t xml:space="preserve">to correlate </w:t>
      </w:r>
      <w:r w:rsidR="00024E8C">
        <w:rPr>
          <w:sz w:val="24"/>
        </w:rPr>
        <w:t>with photographs taken in</w:t>
      </w:r>
      <w:r w:rsidR="00CA6C55">
        <w:rPr>
          <w:sz w:val="24"/>
        </w:rPr>
        <w:t xml:space="preserve"> the recent photographic survey but </w:t>
      </w:r>
      <w:r w:rsidR="00024E8C">
        <w:rPr>
          <w:sz w:val="24"/>
        </w:rPr>
        <w:t xml:space="preserve">they indicate </w:t>
      </w:r>
      <w:r w:rsidR="00CA6C55">
        <w:rPr>
          <w:sz w:val="24"/>
        </w:rPr>
        <w:t>that</w:t>
      </w:r>
      <w:r w:rsidR="00024E8C">
        <w:rPr>
          <w:sz w:val="24"/>
        </w:rPr>
        <w:t xml:space="preserve"> at least some of the chalets had started to lose such moveable character as they had ever possessed by at least the 1960s. </w:t>
      </w:r>
    </w:p>
    <w:p w14:paraId="5C411746" w14:textId="4826C7FF" w:rsidR="00F54C47" w:rsidRDefault="00F54C47" w:rsidP="004A5897">
      <w:pPr>
        <w:tabs>
          <w:tab w:val="left" w:pos="340"/>
          <w:tab w:val="left" w:pos="907"/>
          <w:tab w:val="left" w:pos="1474"/>
          <w:tab w:val="left" w:pos="2041"/>
          <w:tab w:val="left" w:pos="2608"/>
          <w:tab w:val="left" w:pos="3175"/>
          <w:tab w:val="right" w:pos="8329"/>
        </w:tabs>
        <w:spacing w:line="480" w:lineRule="auto"/>
        <w:rPr>
          <w:sz w:val="24"/>
        </w:rPr>
      </w:pPr>
    </w:p>
    <w:p w14:paraId="12D36D3D" w14:textId="406E16CF" w:rsidR="00F54C47" w:rsidRDefault="00F54C47" w:rsidP="004A5897">
      <w:pPr>
        <w:tabs>
          <w:tab w:val="left" w:pos="340"/>
          <w:tab w:val="left" w:pos="907"/>
          <w:tab w:val="left" w:pos="1474"/>
          <w:tab w:val="left" w:pos="2041"/>
          <w:tab w:val="left" w:pos="2608"/>
          <w:tab w:val="left" w:pos="3175"/>
          <w:tab w:val="right" w:pos="8329"/>
        </w:tabs>
        <w:spacing w:line="480" w:lineRule="auto"/>
        <w:rPr>
          <w:sz w:val="24"/>
        </w:rPr>
      </w:pPr>
      <w:r>
        <w:rPr>
          <w:sz w:val="24"/>
          <w:u w:val="single"/>
        </w:rPr>
        <w:t>Documents at Enclosure 4 to My Instructions: Sales &amp; Purchase Documentation, Site Rules etc.</w:t>
      </w:r>
    </w:p>
    <w:p w14:paraId="24DBA190" w14:textId="1ECABF49" w:rsidR="008D66DE" w:rsidRDefault="00F54C4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DE2B6B">
        <w:rPr>
          <w:sz w:val="24"/>
        </w:rPr>
        <w:t xml:space="preserve"> The representative document</w:t>
      </w:r>
      <w:r w:rsidR="00DE2B6B">
        <w:rPr>
          <w:sz w:val="24"/>
        </w:rPr>
        <w:t>ation</w:t>
      </w:r>
      <w:r w:rsidRPr="00DE2B6B">
        <w:rPr>
          <w:sz w:val="24"/>
        </w:rPr>
        <w:t xml:space="preserve"> is rudimentary </w:t>
      </w:r>
      <w:r w:rsidR="00B030C8">
        <w:rPr>
          <w:sz w:val="24"/>
        </w:rPr>
        <w:t xml:space="preserve">(here I am not being critical of what my Instructing Solicitor has supplied but of </w:t>
      </w:r>
      <w:r w:rsidR="00F13753">
        <w:rPr>
          <w:sz w:val="24"/>
        </w:rPr>
        <w:t>the documents themselves</w:t>
      </w:r>
      <w:r w:rsidR="00B030C8">
        <w:rPr>
          <w:sz w:val="24"/>
        </w:rPr>
        <w:t xml:space="preserve">). It is </w:t>
      </w:r>
      <w:r w:rsidRPr="00DE2B6B">
        <w:rPr>
          <w:sz w:val="24"/>
        </w:rPr>
        <w:t>not wholly internally consistent</w:t>
      </w:r>
      <w:r w:rsidR="00CC470B">
        <w:rPr>
          <w:sz w:val="24"/>
        </w:rPr>
        <w:t xml:space="preserve">. </w:t>
      </w:r>
      <w:r w:rsidR="00F13753">
        <w:rPr>
          <w:sz w:val="24"/>
        </w:rPr>
        <w:t>The Owner’s ‘</w:t>
      </w:r>
      <w:r w:rsidR="00F13753" w:rsidRPr="004575BE">
        <w:rPr>
          <w:sz w:val="24"/>
        </w:rPr>
        <w:t>Caravan Licence Agreement For Your Home Pitch</w:t>
      </w:r>
      <w:r w:rsidR="00F13753">
        <w:rPr>
          <w:sz w:val="24"/>
        </w:rPr>
        <w:t>’, which I take to be typical of all the agreements, b</w:t>
      </w:r>
      <w:r w:rsidR="00CC470B">
        <w:rPr>
          <w:sz w:val="24"/>
        </w:rPr>
        <w:t>eyond identifying the parties</w:t>
      </w:r>
      <w:r w:rsidR="004575BE">
        <w:rPr>
          <w:sz w:val="24"/>
        </w:rPr>
        <w:t xml:space="preserve"> and the </w:t>
      </w:r>
      <w:r w:rsidR="00B030C8">
        <w:rPr>
          <w:sz w:val="24"/>
        </w:rPr>
        <w:t>chalet</w:t>
      </w:r>
      <w:r w:rsidR="004575BE">
        <w:rPr>
          <w:sz w:val="24"/>
        </w:rPr>
        <w:t xml:space="preserve">, </w:t>
      </w:r>
      <w:r w:rsidR="00CC470B">
        <w:rPr>
          <w:sz w:val="24"/>
        </w:rPr>
        <w:t xml:space="preserve">providing somewhere for signatures to be appended and incorporating the Site Rules, which in themselves are fairly scant, </w:t>
      </w:r>
      <w:r w:rsidR="004575BE">
        <w:rPr>
          <w:sz w:val="24"/>
        </w:rPr>
        <w:t xml:space="preserve">says almost nothing and certainly does not, </w:t>
      </w:r>
      <w:r w:rsidR="005A3FA6">
        <w:rPr>
          <w:sz w:val="24"/>
        </w:rPr>
        <w:t xml:space="preserve">for example, </w:t>
      </w:r>
      <w:r w:rsidR="004575BE">
        <w:rPr>
          <w:sz w:val="24"/>
        </w:rPr>
        <w:t xml:space="preserve">even list what appears to be the rule that </w:t>
      </w:r>
      <w:r w:rsidRPr="00DE2B6B">
        <w:rPr>
          <w:sz w:val="24"/>
        </w:rPr>
        <w:t>the</w:t>
      </w:r>
      <w:r w:rsidR="004575BE">
        <w:rPr>
          <w:sz w:val="24"/>
        </w:rPr>
        <w:t xml:space="preserve"> Park </w:t>
      </w:r>
      <w:r w:rsidR="008D66DE">
        <w:rPr>
          <w:sz w:val="24"/>
        </w:rPr>
        <w:t>is for retirement homes. The</w:t>
      </w:r>
      <w:r w:rsidRPr="00DE2B6B">
        <w:rPr>
          <w:sz w:val="24"/>
        </w:rPr>
        <w:t xml:space="preserve"> </w:t>
      </w:r>
      <w:r w:rsidR="00DE2B6B" w:rsidRPr="00DE2B6B">
        <w:rPr>
          <w:sz w:val="24"/>
        </w:rPr>
        <w:t>Park’s headed paper refers to it as “</w:t>
      </w:r>
      <w:r w:rsidR="00DE2B6B" w:rsidRPr="00DE2B6B">
        <w:rPr>
          <w:b/>
          <w:bCs/>
          <w:i/>
          <w:iCs/>
          <w:sz w:val="24"/>
        </w:rPr>
        <w:t>A B</w:t>
      </w:r>
      <w:r w:rsidR="00DE2B6B">
        <w:rPr>
          <w:b/>
          <w:bCs/>
          <w:i/>
          <w:iCs/>
          <w:sz w:val="24"/>
        </w:rPr>
        <w:t xml:space="preserve">eautiful </w:t>
      </w:r>
      <w:r w:rsidR="00DE2B6B" w:rsidRPr="00DE2B6B">
        <w:rPr>
          <w:b/>
          <w:bCs/>
          <w:i/>
          <w:iCs/>
          <w:sz w:val="24"/>
        </w:rPr>
        <w:t>Ret</w:t>
      </w:r>
      <w:r w:rsidR="00DE2B6B">
        <w:rPr>
          <w:b/>
          <w:bCs/>
          <w:i/>
          <w:iCs/>
          <w:sz w:val="24"/>
        </w:rPr>
        <w:t>irement Location</w:t>
      </w:r>
      <w:r w:rsidR="00DE2B6B" w:rsidRPr="00DE2B6B">
        <w:rPr>
          <w:sz w:val="24"/>
        </w:rPr>
        <w:t>"</w:t>
      </w:r>
      <w:r w:rsidR="00DE2B6B" w:rsidRPr="00DE2B6B">
        <w:rPr>
          <w:b/>
          <w:bCs/>
          <w:i/>
          <w:iCs/>
          <w:sz w:val="24"/>
        </w:rPr>
        <w:t xml:space="preserve"> </w:t>
      </w:r>
      <w:r w:rsidR="00DE2B6B">
        <w:rPr>
          <w:sz w:val="24"/>
        </w:rPr>
        <w:t xml:space="preserve">and the Zoopla </w:t>
      </w:r>
      <w:r w:rsidRPr="00DE2B6B">
        <w:rPr>
          <w:sz w:val="24"/>
        </w:rPr>
        <w:t>sales information</w:t>
      </w:r>
      <w:r w:rsidR="00DE2B6B">
        <w:rPr>
          <w:sz w:val="24"/>
        </w:rPr>
        <w:t xml:space="preserve"> </w:t>
      </w:r>
      <w:r w:rsidR="008D66DE">
        <w:rPr>
          <w:sz w:val="24"/>
        </w:rPr>
        <w:t xml:space="preserve">in my Instructions </w:t>
      </w:r>
      <w:r w:rsidR="00DE2B6B">
        <w:rPr>
          <w:sz w:val="24"/>
        </w:rPr>
        <w:t>also refers to</w:t>
      </w:r>
      <w:r w:rsidR="008D66DE">
        <w:rPr>
          <w:sz w:val="24"/>
        </w:rPr>
        <w:t xml:space="preserve"> the Park’s</w:t>
      </w:r>
      <w:r w:rsidR="00DE2B6B">
        <w:rPr>
          <w:sz w:val="24"/>
        </w:rPr>
        <w:t xml:space="preserve"> being for “</w:t>
      </w:r>
      <w:r w:rsidR="00DE2B6B">
        <w:rPr>
          <w:i/>
          <w:iCs/>
          <w:sz w:val="24"/>
        </w:rPr>
        <w:t>for people over 55</w:t>
      </w:r>
      <w:r w:rsidR="00DE2B6B">
        <w:rPr>
          <w:sz w:val="24"/>
        </w:rPr>
        <w:t>” (No. 35), and “</w:t>
      </w:r>
      <w:r w:rsidR="00DE2B6B">
        <w:rPr>
          <w:i/>
          <w:iCs/>
          <w:sz w:val="24"/>
        </w:rPr>
        <w:t>for the over 55’s</w:t>
      </w:r>
      <w:r w:rsidR="00DE2B6B">
        <w:rPr>
          <w:sz w:val="24"/>
        </w:rPr>
        <w:t>” (No. 14)</w:t>
      </w:r>
      <w:r w:rsidR="008D66DE">
        <w:rPr>
          <w:sz w:val="24"/>
        </w:rPr>
        <w:t xml:space="preserve">. Because the Site Rules are on the Park’s headed paper the words </w:t>
      </w:r>
      <w:r w:rsidR="008D66DE" w:rsidRPr="008D66DE">
        <w:rPr>
          <w:sz w:val="24"/>
        </w:rPr>
        <w:t>“</w:t>
      </w:r>
      <w:r w:rsidR="008D66DE" w:rsidRPr="008D66DE">
        <w:rPr>
          <w:b/>
          <w:bCs/>
          <w:i/>
          <w:iCs/>
          <w:sz w:val="24"/>
        </w:rPr>
        <w:t>A Beautiful Retirement Location</w:t>
      </w:r>
      <w:r w:rsidR="008D66DE" w:rsidRPr="008D66DE">
        <w:rPr>
          <w:sz w:val="24"/>
        </w:rPr>
        <w:t xml:space="preserve">" </w:t>
      </w:r>
      <w:r w:rsidR="008D66DE">
        <w:rPr>
          <w:sz w:val="24"/>
        </w:rPr>
        <w:t xml:space="preserve">appear at the top but </w:t>
      </w:r>
      <w:r w:rsidR="00DE2B6B">
        <w:rPr>
          <w:sz w:val="24"/>
        </w:rPr>
        <w:t xml:space="preserve">the </w:t>
      </w:r>
      <w:r w:rsidR="00CC470B">
        <w:rPr>
          <w:sz w:val="24"/>
        </w:rPr>
        <w:t>S</w:t>
      </w:r>
      <w:r w:rsidR="00DE2B6B">
        <w:rPr>
          <w:sz w:val="24"/>
        </w:rPr>
        <w:t xml:space="preserve">ite </w:t>
      </w:r>
      <w:r w:rsidR="00CC470B">
        <w:rPr>
          <w:sz w:val="24"/>
        </w:rPr>
        <w:t>R</w:t>
      </w:r>
      <w:r w:rsidR="00DE2B6B">
        <w:rPr>
          <w:sz w:val="24"/>
        </w:rPr>
        <w:t>ules</w:t>
      </w:r>
      <w:r w:rsidR="008D66DE">
        <w:rPr>
          <w:sz w:val="24"/>
        </w:rPr>
        <w:t xml:space="preserve"> themselves</w:t>
      </w:r>
      <w:r w:rsidR="001858EE">
        <w:rPr>
          <w:sz w:val="24"/>
        </w:rPr>
        <w:t xml:space="preserve">, which have not been updated since </w:t>
      </w:r>
      <w:r w:rsidR="00CC470B">
        <w:rPr>
          <w:sz w:val="24"/>
        </w:rPr>
        <w:t xml:space="preserve">the Owner </w:t>
      </w:r>
      <w:r w:rsidR="001858EE">
        <w:rPr>
          <w:sz w:val="24"/>
        </w:rPr>
        <w:t xml:space="preserve">acquired the Park from </w:t>
      </w:r>
      <w:r w:rsidR="00FD60C9">
        <w:rPr>
          <w:sz w:val="24"/>
        </w:rPr>
        <w:t>the former owner</w:t>
      </w:r>
      <w:r w:rsidR="00CC470B">
        <w:rPr>
          <w:sz w:val="24"/>
        </w:rPr>
        <w:t xml:space="preserve">, </w:t>
      </w:r>
      <w:r w:rsidR="00FD60C9">
        <w:rPr>
          <w:sz w:val="24"/>
        </w:rPr>
        <w:t>Mr Parkinson</w:t>
      </w:r>
      <w:r w:rsidR="00CC470B">
        <w:rPr>
          <w:sz w:val="24"/>
        </w:rPr>
        <w:t>,</w:t>
      </w:r>
      <w:r w:rsidR="00FD60C9">
        <w:rPr>
          <w:sz w:val="24"/>
        </w:rPr>
        <w:t xml:space="preserve"> </w:t>
      </w:r>
      <w:r w:rsidR="001858EE">
        <w:rPr>
          <w:sz w:val="24"/>
        </w:rPr>
        <w:t xml:space="preserve">in 2018 </w:t>
      </w:r>
      <w:r w:rsidR="00DE2B6B">
        <w:rPr>
          <w:sz w:val="24"/>
        </w:rPr>
        <w:t xml:space="preserve">do not refer to an age limit.  </w:t>
      </w:r>
    </w:p>
    <w:p w14:paraId="439C7DDD" w14:textId="77777777" w:rsidR="008D66DE" w:rsidRDefault="008D66DE" w:rsidP="008D66DE">
      <w:pPr>
        <w:tabs>
          <w:tab w:val="left" w:pos="340"/>
          <w:tab w:val="left" w:pos="907"/>
          <w:tab w:val="left" w:pos="1474"/>
          <w:tab w:val="left" w:pos="2041"/>
          <w:tab w:val="left" w:pos="2608"/>
          <w:tab w:val="left" w:pos="3175"/>
          <w:tab w:val="right" w:pos="8329"/>
        </w:tabs>
        <w:spacing w:line="480" w:lineRule="auto"/>
        <w:rPr>
          <w:sz w:val="24"/>
        </w:rPr>
      </w:pPr>
    </w:p>
    <w:p w14:paraId="11BE7A32" w14:textId="63190CC3" w:rsidR="00FD60C9" w:rsidRDefault="00DE2B6B"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The </w:t>
      </w:r>
      <w:r w:rsidR="008D66DE">
        <w:rPr>
          <w:sz w:val="24"/>
        </w:rPr>
        <w:t>S</w:t>
      </w:r>
      <w:r>
        <w:rPr>
          <w:sz w:val="24"/>
        </w:rPr>
        <w:t xml:space="preserve">ite </w:t>
      </w:r>
      <w:r w:rsidR="008D66DE">
        <w:rPr>
          <w:sz w:val="24"/>
        </w:rPr>
        <w:t>R</w:t>
      </w:r>
      <w:r>
        <w:rPr>
          <w:sz w:val="24"/>
        </w:rPr>
        <w:t>ules</w:t>
      </w:r>
      <w:r w:rsidR="00FD60C9">
        <w:rPr>
          <w:sz w:val="24"/>
        </w:rPr>
        <w:t xml:space="preserve"> include a provision regarding sale in the following terms:</w:t>
      </w:r>
    </w:p>
    <w:p w14:paraId="0635B2AF" w14:textId="0A267C8B" w:rsidR="00FD60C9" w:rsidRDefault="00FD60C9" w:rsidP="004A5897">
      <w:pPr>
        <w:tabs>
          <w:tab w:val="left" w:pos="340"/>
          <w:tab w:val="left" w:pos="907"/>
          <w:tab w:val="left" w:pos="1474"/>
          <w:tab w:val="left" w:pos="2041"/>
          <w:tab w:val="left" w:pos="2608"/>
          <w:tab w:val="left" w:pos="3175"/>
          <w:tab w:val="right" w:pos="8329"/>
        </w:tabs>
        <w:spacing w:line="480" w:lineRule="auto"/>
        <w:ind w:left="308" w:hanging="308"/>
        <w:rPr>
          <w:sz w:val="24"/>
        </w:rPr>
      </w:pPr>
      <w:r>
        <w:rPr>
          <w:sz w:val="24"/>
        </w:rPr>
        <w:t>“</w:t>
      </w:r>
      <w:r>
        <w:rPr>
          <w:i/>
          <w:iCs/>
          <w:sz w:val="24"/>
        </w:rPr>
        <w:tab/>
      </w:r>
      <w:r w:rsidRPr="00FD60C9">
        <w:rPr>
          <w:i/>
          <w:iCs/>
          <w:sz w:val="24"/>
        </w:rPr>
        <w:t>Any tenant wishing to sell his chalet must first notify the Proprietor, and any prospective buyer must be introduced to me before any transaction is agreed upon. Any tenant failing to do this will receive notification to remove his chalet from the site.</w:t>
      </w:r>
      <w:r>
        <w:rPr>
          <w:sz w:val="24"/>
        </w:rPr>
        <w:t>”</w:t>
      </w:r>
    </w:p>
    <w:p w14:paraId="7B8EDF2E" w14:textId="7D1427AB" w:rsidR="002F775E" w:rsidRDefault="008D66DE" w:rsidP="004A5897">
      <w:pPr>
        <w:tabs>
          <w:tab w:val="left" w:pos="340"/>
          <w:tab w:val="left" w:pos="907"/>
          <w:tab w:val="left" w:pos="1474"/>
          <w:tab w:val="left" w:pos="2041"/>
          <w:tab w:val="left" w:pos="2608"/>
          <w:tab w:val="left" w:pos="3175"/>
          <w:tab w:val="right" w:pos="8329"/>
        </w:tabs>
        <w:spacing w:line="480" w:lineRule="auto"/>
        <w:rPr>
          <w:sz w:val="24"/>
        </w:rPr>
      </w:pPr>
      <w:r>
        <w:rPr>
          <w:sz w:val="24"/>
        </w:rPr>
        <w:t>T</w:t>
      </w:r>
      <w:r w:rsidR="00CC470B">
        <w:rPr>
          <w:sz w:val="24"/>
        </w:rPr>
        <w:t>h</w:t>
      </w:r>
      <w:r>
        <w:rPr>
          <w:sz w:val="24"/>
        </w:rPr>
        <w:t>is</w:t>
      </w:r>
      <w:r w:rsidR="00CC470B">
        <w:rPr>
          <w:sz w:val="24"/>
        </w:rPr>
        <w:t xml:space="preserve"> </w:t>
      </w:r>
      <w:r w:rsidR="002F775E">
        <w:rPr>
          <w:sz w:val="24"/>
        </w:rPr>
        <w:t>appear</w:t>
      </w:r>
      <w:r>
        <w:rPr>
          <w:sz w:val="24"/>
        </w:rPr>
        <w:t>s</w:t>
      </w:r>
      <w:r w:rsidR="002F775E">
        <w:rPr>
          <w:sz w:val="24"/>
        </w:rPr>
        <w:t xml:space="preserve"> to </w:t>
      </w:r>
      <w:r w:rsidR="00CC470B">
        <w:rPr>
          <w:sz w:val="24"/>
        </w:rPr>
        <w:t>be</w:t>
      </w:r>
      <w:r w:rsidR="00B030C8">
        <w:rPr>
          <w:sz w:val="24"/>
        </w:rPr>
        <w:t>,</w:t>
      </w:r>
      <w:r w:rsidR="00CC470B">
        <w:rPr>
          <w:sz w:val="24"/>
        </w:rPr>
        <w:t xml:space="preserve"> or to </w:t>
      </w:r>
      <w:r w:rsidR="002F775E">
        <w:rPr>
          <w:sz w:val="24"/>
        </w:rPr>
        <w:t>have been</w:t>
      </w:r>
      <w:r w:rsidR="00B030C8">
        <w:rPr>
          <w:sz w:val="24"/>
        </w:rPr>
        <w:t>,</w:t>
      </w:r>
      <w:r w:rsidR="002F775E">
        <w:rPr>
          <w:sz w:val="24"/>
        </w:rPr>
        <w:t xml:space="preserve"> </w:t>
      </w:r>
      <w:r w:rsidR="00CC470B">
        <w:rPr>
          <w:sz w:val="24"/>
        </w:rPr>
        <w:t xml:space="preserve">supplemented by </w:t>
      </w:r>
      <w:r w:rsidR="002F775E">
        <w:rPr>
          <w:sz w:val="24"/>
        </w:rPr>
        <w:t xml:space="preserve">an additional pro forma document purchasers </w:t>
      </w:r>
      <w:r w:rsidR="00CC470B">
        <w:rPr>
          <w:sz w:val="24"/>
        </w:rPr>
        <w:t>are</w:t>
      </w:r>
      <w:r w:rsidR="00F13753">
        <w:rPr>
          <w:sz w:val="24"/>
        </w:rPr>
        <w:t>,</w:t>
      </w:r>
      <w:r w:rsidR="00CC470B">
        <w:rPr>
          <w:sz w:val="24"/>
        </w:rPr>
        <w:t xml:space="preserve"> or </w:t>
      </w:r>
      <w:r w:rsidR="002F775E">
        <w:rPr>
          <w:sz w:val="24"/>
        </w:rPr>
        <w:t>were</w:t>
      </w:r>
      <w:r w:rsidR="00F13753">
        <w:rPr>
          <w:sz w:val="24"/>
        </w:rPr>
        <w:t>,</w:t>
      </w:r>
      <w:r w:rsidR="002F775E">
        <w:rPr>
          <w:sz w:val="24"/>
        </w:rPr>
        <w:t xml:space="preserve"> required to sign in the following terms:</w:t>
      </w:r>
    </w:p>
    <w:p w14:paraId="240E025A" w14:textId="77777777" w:rsidR="002F775E" w:rsidRDefault="002F775E" w:rsidP="004A5897">
      <w:pPr>
        <w:tabs>
          <w:tab w:val="left" w:pos="340"/>
          <w:tab w:val="left" w:pos="907"/>
          <w:tab w:val="left" w:pos="1474"/>
          <w:tab w:val="left" w:pos="2041"/>
          <w:tab w:val="left" w:pos="2608"/>
          <w:tab w:val="left" w:pos="3175"/>
          <w:tab w:val="right" w:pos="8329"/>
        </w:tabs>
        <w:spacing w:line="480" w:lineRule="auto"/>
        <w:ind w:left="308" w:hanging="308"/>
        <w:rPr>
          <w:sz w:val="24"/>
        </w:rPr>
      </w:pPr>
      <w:r>
        <w:rPr>
          <w:sz w:val="24"/>
        </w:rPr>
        <w:t>“</w:t>
      </w:r>
      <w:r>
        <w:rPr>
          <w:i/>
          <w:iCs/>
          <w:sz w:val="24"/>
        </w:rPr>
        <w:tab/>
      </w:r>
      <w:r w:rsidRPr="002F775E">
        <w:rPr>
          <w:i/>
          <w:iCs/>
          <w:sz w:val="24"/>
        </w:rPr>
        <w:t>As owner of Chalet No 19, Riverside Chalet Park, I agree to pay 10% of the sale price agreed upon future sale of the chalet to the owner of Riverside Chalet Park</w:t>
      </w:r>
      <w:r>
        <w:rPr>
          <w:sz w:val="24"/>
        </w:rPr>
        <w:t>”</w:t>
      </w:r>
    </w:p>
    <w:p w14:paraId="7F8E9958" w14:textId="77777777" w:rsidR="002F775E" w:rsidRDefault="002F775E" w:rsidP="004A5897">
      <w:pPr>
        <w:tabs>
          <w:tab w:val="left" w:pos="340"/>
          <w:tab w:val="left" w:pos="907"/>
          <w:tab w:val="left" w:pos="1474"/>
          <w:tab w:val="left" w:pos="2041"/>
          <w:tab w:val="left" w:pos="2608"/>
          <w:tab w:val="left" w:pos="3175"/>
          <w:tab w:val="right" w:pos="8329"/>
        </w:tabs>
        <w:spacing w:line="480" w:lineRule="auto"/>
        <w:ind w:left="308" w:hanging="308"/>
        <w:rPr>
          <w:sz w:val="24"/>
        </w:rPr>
      </w:pPr>
    </w:p>
    <w:p w14:paraId="33DE0FC3" w14:textId="5998559C" w:rsidR="00C43D32" w:rsidRDefault="002F775E"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In relation to </w:t>
      </w:r>
      <w:r w:rsidR="008D66DE">
        <w:rPr>
          <w:sz w:val="24"/>
        </w:rPr>
        <w:t xml:space="preserve">actual </w:t>
      </w:r>
      <w:r w:rsidR="00C43D32">
        <w:rPr>
          <w:sz w:val="24"/>
        </w:rPr>
        <w:t>“</w:t>
      </w:r>
      <w:r>
        <w:rPr>
          <w:sz w:val="24"/>
        </w:rPr>
        <w:t>sales</w:t>
      </w:r>
      <w:r w:rsidR="00C43D32">
        <w:rPr>
          <w:sz w:val="24"/>
        </w:rPr>
        <w:t>” (I shall return to the reason why I am putting “sales” in parentheses)</w:t>
      </w:r>
      <w:r>
        <w:rPr>
          <w:sz w:val="24"/>
        </w:rPr>
        <w:t xml:space="preserve"> the documentation i</w:t>
      </w:r>
      <w:r w:rsidR="008D66DE">
        <w:rPr>
          <w:sz w:val="24"/>
        </w:rPr>
        <w:t xml:space="preserve">n my Instructions is </w:t>
      </w:r>
      <w:r w:rsidR="00C43D32">
        <w:rPr>
          <w:sz w:val="24"/>
        </w:rPr>
        <w:t>in</w:t>
      </w:r>
      <w:r>
        <w:rPr>
          <w:sz w:val="24"/>
        </w:rPr>
        <w:t>consistent, and</w:t>
      </w:r>
      <w:r w:rsidR="008D66DE">
        <w:rPr>
          <w:sz w:val="24"/>
        </w:rPr>
        <w:t xml:space="preserve"> it seems </w:t>
      </w:r>
      <w:r>
        <w:rPr>
          <w:sz w:val="24"/>
        </w:rPr>
        <w:t>t</w:t>
      </w:r>
      <w:r w:rsidR="00F13753">
        <w:rPr>
          <w:sz w:val="24"/>
        </w:rPr>
        <w:t xml:space="preserve">o have been </w:t>
      </w:r>
      <w:r>
        <w:rPr>
          <w:sz w:val="24"/>
        </w:rPr>
        <w:t>produced</w:t>
      </w:r>
      <w:r w:rsidR="008D66DE">
        <w:rPr>
          <w:sz w:val="24"/>
        </w:rPr>
        <w:t xml:space="preserve"> on</w:t>
      </w:r>
      <w:r>
        <w:rPr>
          <w:sz w:val="24"/>
        </w:rPr>
        <w:t xml:space="preserve"> </w:t>
      </w:r>
      <w:r w:rsidR="008D66DE">
        <w:rPr>
          <w:sz w:val="24"/>
        </w:rPr>
        <w:t xml:space="preserve">an </w:t>
      </w:r>
      <w:r>
        <w:rPr>
          <w:sz w:val="24"/>
        </w:rPr>
        <w:t xml:space="preserve">ad hoc </w:t>
      </w:r>
      <w:r w:rsidR="008D66DE">
        <w:rPr>
          <w:sz w:val="24"/>
        </w:rPr>
        <w:t>by whomever were parties to the individual transactions</w:t>
      </w:r>
      <w:r>
        <w:rPr>
          <w:sz w:val="24"/>
        </w:rPr>
        <w:t>.</w:t>
      </w:r>
    </w:p>
    <w:p w14:paraId="13CA52E9" w14:textId="77777777" w:rsidR="00C43D32" w:rsidRDefault="00C43D32" w:rsidP="004A5897">
      <w:pPr>
        <w:tabs>
          <w:tab w:val="left" w:pos="340"/>
          <w:tab w:val="left" w:pos="907"/>
          <w:tab w:val="left" w:pos="1474"/>
          <w:tab w:val="left" w:pos="2041"/>
          <w:tab w:val="left" w:pos="2608"/>
          <w:tab w:val="left" w:pos="3175"/>
          <w:tab w:val="right" w:pos="8329"/>
        </w:tabs>
        <w:spacing w:line="480" w:lineRule="auto"/>
        <w:rPr>
          <w:sz w:val="24"/>
        </w:rPr>
      </w:pPr>
    </w:p>
    <w:p w14:paraId="1B154FA9" w14:textId="38F5478B" w:rsidR="002F775E" w:rsidRDefault="00E30D9C"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w:t>
      </w:r>
      <w:r w:rsidR="005A3FA6">
        <w:rPr>
          <w:sz w:val="24"/>
        </w:rPr>
        <w:t>By way of example</w:t>
      </w:r>
      <w:r w:rsidR="008D66DE">
        <w:rPr>
          <w:sz w:val="24"/>
        </w:rPr>
        <w:t>,</w:t>
      </w:r>
      <w:r w:rsidR="005A3FA6">
        <w:rPr>
          <w:sz w:val="24"/>
        </w:rPr>
        <w:t xml:space="preserve"> t</w:t>
      </w:r>
      <w:r w:rsidR="002F775E">
        <w:rPr>
          <w:sz w:val="24"/>
        </w:rPr>
        <w:t xml:space="preserve">he agreement in respect of </w:t>
      </w:r>
      <w:r w:rsidR="005A3FA6">
        <w:rPr>
          <w:sz w:val="24"/>
        </w:rPr>
        <w:t xml:space="preserve">the “sale” of </w:t>
      </w:r>
      <w:r w:rsidR="002F775E">
        <w:rPr>
          <w:sz w:val="24"/>
        </w:rPr>
        <w:t xml:space="preserve">No. 19 </w:t>
      </w:r>
      <w:r w:rsidR="005A3FA6">
        <w:rPr>
          <w:sz w:val="24"/>
        </w:rPr>
        <w:t xml:space="preserve">by </w:t>
      </w:r>
      <w:r w:rsidR="005A3FA6" w:rsidRPr="005A3FA6">
        <w:rPr>
          <w:sz w:val="24"/>
        </w:rPr>
        <w:t>Charles Lennox to Lynn Parsons &amp; Marie McDonald</w:t>
      </w:r>
      <w:r w:rsidR="005A3FA6">
        <w:rPr>
          <w:sz w:val="24"/>
        </w:rPr>
        <w:t xml:space="preserve"> in 2016</w:t>
      </w:r>
      <w:r w:rsidR="008D66DE">
        <w:rPr>
          <w:sz w:val="24"/>
        </w:rPr>
        <w:t xml:space="preserve">, demonstrates that the parties were aware of the existence of </w:t>
      </w:r>
      <w:r w:rsidR="00EF6F73">
        <w:rPr>
          <w:sz w:val="24"/>
        </w:rPr>
        <w:t xml:space="preserve">the </w:t>
      </w:r>
      <w:r w:rsidR="00DC530C">
        <w:rPr>
          <w:sz w:val="24"/>
        </w:rPr>
        <w:t>mobile homes</w:t>
      </w:r>
      <w:r w:rsidR="008D66DE">
        <w:rPr>
          <w:sz w:val="24"/>
        </w:rPr>
        <w:t xml:space="preserve"> legislation and contains a </w:t>
      </w:r>
      <w:r w:rsidR="002F775E">
        <w:rPr>
          <w:sz w:val="24"/>
        </w:rPr>
        <w:t>note in the following terms:</w:t>
      </w:r>
    </w:p>
    <w:p w14:paraId="76E2AE23" w14:textId="0D70E193" w:rsidR="005A3FA6" w:rsidRDefault="00DE2B6B" w:rsidP="004A5897">
      <w:pPr>
        <w:tabs>
          <w:tab w:val="left" w:pos="340"/>
          <w:tab w:val="left" w:pos="907"/>
          <w:tab w:val="left" w:pos="1474"/>
          <w:tab w:val="left" w:pos="2041"/>
          <w:tab w:val="left" w:pos="2608"/>
          <w:tab w:val="left" w:pos="3175"/>
          <w:tab w:val="right" w:pos="8329"/>
        </w:tabs>
        <w:spacing w:line="480" w:lineRule="auto"/>
        <w:ind w:left="308" w:hanging="308"/>
        <w:rPr>
          <w:sz w:val="24"/>
        </w:rPr>
      </w:pPr>
      <w:r>
        <w:rPr>
          <w:sz w:val="24"/>
        </w:rPr>
        <w:t>“</w:t>
      </w:r>
      <w:r w:rsidR="005A3FA6">
        <w:rPr>
          <w:i/>
          <w:iCs/>
          <w:sz w:val="24"/>
        </w:rPr>
        <w:tab/>
      </w:r>
      <w:r w:rsidR="005A3FA6" w:rsidRPr="005A3FA6">
        <w:rPr>
          <w:i/>
          <w:iCs/>
          <w:sz w:val="24"/>
        </w:rPr>
        <w:t>(i</w:t>
      </w:r>
      <w:r w:rsidR="005A3FA6">
        <w:rPr>
          <w:i/>
          <w:iCs/>
          <w:sz w:val="24"/>
        </w:rPr>
        <w:t xml:space="preserve">) </w:t>
      </w:r>
      <w:r w:rsidR="005A3FA6" w:rsidRPr="005A3FA6">
        <w:rPr>
          <w:i/>
          <w:iCs/>
          <w:sz w:val="24"/>
        </w:rPr>
        <w:t xml:space="preserve">An existing agreement is an agreement under section 1(1) of the Mobile Homes Act 1983 which was made on or before 25 May 2013 and which has not been assigned since that date. This form only needs to be completed for mobile homes being sold under existing agreements. Where an agreement was made on or after 26 May 2013 or was made before that date but has been assigned on one or more </w:t>
      </w:r>
      <w:r w:rsidR="005A3FA6" w:rsidRPr="005A3FA6">
        <w:rPr>
          <w:i/>
          <w:iCs/>
          <w:sz w:val="24"/>
        </w:rPr>
        <w:lastRenderedPageBreak/>
        <w:t>occasions since 25 May 2013, the mobile home may be sold and the agreement assigned without the need to notify the site owner (see paragraph 7A</w:t>
      </w:r>
      <w:r w:rsidR="005A3FA6">
        <w:rPr>
          <w:i/>
          <w:iCs/>
          <w:sz w:val="24"/>
        </w:rPr>
        <w:t>(</w:t>
      </w:r>
      <w:r w:rsidR="005A3FA6" w:rsidRPr="005A3FA6">
        <w:rPr>
          <w:i/>
          <w:iCs/>
          <w:sz w:val="24"/>
        </w:rPr>
        <w:t>2</w:t>
      </w:r>
      <w:r w:rsidR="005A3FA6">
        <w:rPr>
          <w:i/>
          <w:iCs/>
          <w:sz w:val="24"/>
        </w:rPr>
        <w:t>)</w:t>
      </w:r>
      <w:r w:rsidR="005A3FA6" w:rsidRPr="005A3FA6">
        <w:rPr>
          <w:i/>
          <w:iCs/>
          <w:sz w:val="24"/>
        </w:rPr>
        <w:t xml:space="preserve"> of Chapter 2 of Part 1 of Schedule 1 to the Mobile Homes Act 1983). {ii} In accordance with regulation 7 of the Mobile Homes (Selling and Gifting) England Regulations 2013, the only grounds upon which an application for a refusal order may be made are that, if the proposed occupier were to become the occupier the proposed occupier or a person intending to reside with the proposed occupier would breach a pre-commencement rule or site rule: (a) by reason of age, (b) by keeping animals that are of a description specified in the rule, (c) by parking vehicles on the site that are of a description specified in the rule, (d) by parking a number of vehicles on the site in excess of the number specified in the rule. (iii) Before signing the form you must ensure that the information provided is (to the best of your knowledge and belief) truthful, accurate and up-to-date.</w:t>
      </w:r>
      <w:r w:rsidR="005A3FA6">
        <w:rPr>
          <w:sz w:val="24"/>
        </w:rPr>
        <w:t>”</w:t>
      </w:r>
    </w:p>
    <w:p w14:paraId="28A11F55" w14:textId="056E7DF6" w:rsidR="00E30D9C" w:rsidRDefault="008D66DE" w:rsidP="004A5897">
      <w:pPr>
        <w:tabs>
          <w:tab w:val="left" w:pos="340"/>
          <w:tab w:val="left" w:pos="907"/>
          <w:tab w:val="left" w:pos="1474"/>
          <w:tab w:val="left" w:pos="2041"/>
          <w:tab w:val="left" w:pos="2608"/>
          <w:tab w:val="left" w:pos="3175"/>
          <w:tab w:val="right" w:pos="8329"/>
        </w:tabs>
        <w:spacing w:line="480" w:lineRule="auto"/>
        <w:rPr>
          <w:sz w:val="24"/>
        </w:rPr>
      </w:pPr>
      <w:r>
        <w:rPr>
          <w:sz w:val="24"/>
        </w:rPr>
        <w:t xml:space="preserve">It </w:t>
      </w:r>
      <w:r w:rsidR="00C43D32">
        <w:rPr>
          <w:sz w:val="24"/>
        </w:rPr>
        <w:t xml:space="preserve">was </w:t>
      </w:r>
      <w:r>
        <w:rPr>
          <w:sz w:val="24"/>
        </w:rPr>
        <w:t xml:space="preserve">also </w:t>
      </w:r>
      <w:r w:rsidR="00C43D32">
        <w:rPr>
          <w:sz w:val="24"/>
        </w:rPr>
        <w:t xml:space="preserve">accompanied by </w:t>
      </w:r>
      <w:r w:rsidR="005A3FA6">
        <w:rPr>
          <w:sz w:val="24"/>
        </w:rPr>
        <w:t>a formal notice of the sale to the site owner</w:t>
      </w:r>
      <w:r w:rsidR="00C43D32">
        <w:rPr>
          <w:sz w:val="24"/>
        </w:rPr>
        <w:t>. I</w:t>
      </w:r>
      <w:r w:rsidR="005A3FA6">
        <w:rPr>
          <w:sz w:val="24"/>
        </w:rPr>
        <w:t xml:space="preserve">t would seem, notwithstanding the </w:t>
      </w:r>
      <w:r w:rsidR="00DC530C">
        <w:rPr>
          <w:sz w:val="24"/>
        </w:rPr>
        <w:t>S</w:t>
      </w:r>
      <w:r w:rsidR="005A3FA6">
        <w:rPr>
          <w:sz w:val="24"/>
        </w:rPr>
        <w:t xml:space="preserve">ite </w:t>
      </w:r>
      <w:r w:rsidR="00DC530C">
        <w:rPr>
          <w:sz w:val="24"/>
        </w:rPr>
        <w:t>R</w:t>
      </w:r>
      <w:r w:rsidR="005A3FA6">
        <w:rPr>
          <w:sz w:val="24"/>
        </w:rPr>
        <w:t>ules, that th</w:t>
      </w:r>
      <w:r w:rsidR="00C43D32">
        <w:rPr>
          <w:sz w:val="24"/>
        </w:rPr>
        <w:t>is</w:t>
      </w:r>
      <w:r w:rsidR="005A3FA6">
        <w:rPr>
          <w:sz w:val="24"/>
        </w:rPr>
        <w:t xml:space="preserve"> “sale” was effected</w:t>
      </w:r>
      <w:r w:rsidR="00EF6F73">
        <w:rPr>
          <w:sz w:val="24"/>
        </w:rPr>
        <w:t>, as it was entitled to be,</w:t>
      </w:r>
      <w:r w:rsidR="005A3FA6">
        <w:rPr>
          <w:sz w:val="24"/>
        </w:rPr>
        <w:t xml:space="preserve"> without prior </w:t>
      </w:r>
      <w:r w:rsidR="00EF6F73">
        <w:rPr>
          <w:sz w:val="24"/>
        </w:rPr>
        <w:t>consent from</w:t>
      </w:r>
      <w:r w:rsidR="005A3FA6">
        <w:rPr>
          <w:sz w:val="24"/>
        </w:rPr>
        <w:t xml:space="preserve"> Mr Parkinson, the Park owner at the time. By way of contras</w:t>
      </w:r>
      <w:r w:rsidR="00C43D32">
        <w:rPr>
          <w:sz w:val="24"/>
        </w:rPr>
        <w:t xml:space="preserve">t the more recent “sale” in 2019 of No. 35 by Mr &amp; Mrs Clarke to Mr &amp; Mrs Hendricks, </w:t>
      </w:r>
      <w:r>
        <w:rPr>
          <w:sz w:val="24"/>
        </w:rPr>
        <w:t xml:space="preserve">makes no reference to the </w:t>
      </w:r>
      <w:r w:rsidR="00DC530C">
        <w:rPr>
          <w:sz w:val="24"/>
        </w:rPr>
        <w:t>mobile homes</w:t>
      </w:r>
      <w:r>
        <w:rPr>
          <w:sz w:val="24"/>
        </w:rPr>
        <w:t xml:space="preserve"> legislation. While it is </w:t>
      </w:r>
      <w:r w:rsidR="00C43D32">
        <w:rPr>
          <w:sz w:val="24"/>
        </w:rPr>
        <w:t xml:space="preserve">formal in its layout and </w:t>
      </w:r>
      <w:r w:rsidR="00E30D9C">
        <w:rPr>
          <w:sz w:val="24"/>
        </w:rPr>
        <w:t>mak</w:t>
      </w:r>
      <w:r>
        <w:rPr>
          <w:sz w:val="24"/>
        </w:rPr>
        <w:t>es</w:t>
      </w:r>
      <w:r w:rsidR="00E30D9C">
        <w:rPr>
          <w:sz w:val="24"/>
        </w:rPr>
        <w:t xml:space="preserve"> a reasonable stab at legal </w:t>
      </w:r>
      <w:r w:rsidR="00C43D32">
        <w:rPr>
          <w:sz w:val="24"/>
        </w:rPr>
        <w:t>phraseology</w:t>
      </w:r>
      <w:r w:rsidR="00E30D9C">
        <w:rPr>
          <w:sz w:val="24"/>
        </w:rPr>
        <w:t xml:space="preserve">, </w:t>
      </w:r>
      <w:r w:rsidR="00DC6FDD">
        <w:rPr>
          <w:sz w:val="24"/>
        </w:rPr>
        <w:t xml:space="preserve">it is essentially </w:t>
      </w:r>
      <w:r w:rsidR="00E30D9C">
        <w:rPr>
          <w:sz w:val="24"/>
        </w:rPr>
        <w:t>amateur</w:t>
      </w:r>
      <w:r w:rsidR="00DC6FDD">
        <w:rPr>
          <w:sz w:val="24"/>
        </w:rPr>
        <w:t xml:space="preserve"> in its drafting, see for example its </w:t>
      </w:r>
      <w:r w:rsidR="00E30D9C">
        <w:rPr>
          <w:sz w:val="24"/>
        </w:rPr>
        <w:t>endnote:</w:t>
      </w:r>
    </w:p>
    <w:p w14:paraId="4504B521" w14:textId="77777777" w:rsidR="00E30D9C" w:rsidRDefault="00E30D9C" w:rsidP="004A5897">
      <w:pPr>
        <w:tabs>
          <w:tab w:val="left" w:pos="340"/>
          <w:tab w:val="left" w:pos="907"/>
          <w:tab w:val="left" w:pos="1474"/>
          <w:tab w:val="left" w:pos="2041"/>
          <w:tab w:val="left" w:pos="2608"/>
          <w:tab w:val="left" w:pos="3175"/>
          <w:tab w:val="right" w:pos="8329"/>
        </w:tabs>
        <w:spacing w:line="480" w:lineRule="auto"/>
        <w:ind w:left="308" w:hanging="308"/>
        <w:rPr>
          <w:sz w:val="24"/>
        </w:rPr>
      </w:pPr>
      <w:r>
        <w:rPr>
          <w:sz w:val="24"/>
        </w:rPr>
        <w:t>“</w:t>
      </w:r>
      <w:r>
        <w:rPr>
          <w:sz w:val="24"/>
        </w:rPr>
        <w:tab/>
      </w:r>
      <w:r w:rsidRPr="00E30D9C">
        <w:rPr>
          <w:i/>
          <w:iCs/>
          <w:sz w:val="24"/>
        </w:rPr>
        <w:t>Discussions can be made informally. And not necessary to form part of this contract</w:t>
      </w:r>
      <w:r>
        <w:rPr>
          <w:sz w:val="24"/>
        </w:rPr>
        <w:t>”</w:t>
      </w:r>
    </w:p>
    <w:p w14:paraId="3EDDCCCC" w14:textId="140A63E0" w:rsidR="00E30D9C" w:rsidRDefault="00E30D9C" w:rsidP="004A5897">
      <w:pPr>
        <w:tabs>
          <w:tab w:val="left" w:pos="340"/>
          <w:tab w:val="left" w:pos="907"/>
          <w:tab w:val="left" w:pos="1474"/>
          <w:tab w:val="left" w:pos="2041"/>
          <w:tab w:val="left" w:pos="2608"/>
          <w:tab w:val="left" w:pos="3175"/>
          <w:tab w:val="right" w:pos="8329"/>
        </w:tabs>
        <w:spacing w:line="480" w:lineRule="auto"/>
        <w:rPr>
          <w:sz w:val="24"/>
        </w:rPr>
      </w:pPr>
      <w:r>
        <w:rPr>
          <w:sz w:val="24"/>
        </w:rPr>
        <w:t xml:space="preserve">It </w:t>
      </w:r>
      <w:r w:rsidR="00C43D32">
        <w:rPr>
          <w:sz w:val="24"/>
        </w:rPr>
        <w:t xml:space="preserve"> </w:t>
      </w:r>
      <w:r>
        <w:rPr>
          <w:sz w:val="24"/>
        </w:rPr>
        <w:t>does</w:t>
      </w:r>
      <w:r w:rsidR="00DC6FDD">
        <w:rPr>
          <w:sz w:val="24"/>
        </w:rPr>
        <w:t>, however,</w:t>
      </w:r>
      <w:r>
        <w:rPr>
          <w:sz w:val="24"/>
        </w:rPr>
        <w:t xml:space="preserve"> explicitly refer to the payment of commission to the </w:t>
      </w:r>
      <w:r w:rsidR="00BA61AE">
        <w:rPr>
          <w:sz w:val="24"/>
        </w:rPr>
        <w:t>O</w:t>
      </w:r>
      <w:r>
        <w:rPr>
          <w:sz w:val="24"/>
        </w:rPr>
        <w:t>wner:</w:t>
      </w:r>
    </w:p>
    <w:p w14:paraId="3E8A6DD7" w14:textId="3820F846" w:rsidR="005A3FA6" w:rsidRDefault="00E30D9C" w:rsidP="004A5897">
      <w:pPr>
        <w:tabs>
          <w:tab w:val="left" w:pos="340"/>
          <w:tab w:val="left" w:pos="907"/>
          <w:tab w:val="left" w:pos="1474"/>
          <w:tab w:val="left" w:pos="2041"/>
          <w:tab w:val="left" w:pos="2608"/>
          <w:tab w:val="left" w:pos="3175"/>
          <w:tab w:val="right" w:pos="8329"/>
        </w:tabs>
        <w:spacing w:line="480" w:lineRule="auto"/>
        <w:ind w:left="308" w:hanging="308"/>
        <w:rPr>
          <w:sz w:val="24"/>
        </w:rPr>
      </w:pPr>
      <w:r>
        <w:rPr>
          <w:sz w:val="24"/>
        </w:rPr>
        <w:lastRenderedPageBreak/>
        <w:t>“</w:t>
      </w:r>
      <w:r>
        <w:rPr>
          <w:sz w:val="24"/>
        </w:rPr>
        <w:tab/>
      </w:r>
      <w:r w:rsidRPr="00E30D9C">
        <w:rPr>
          <w:i/>
          <w:iCs/>
          <w:sz w:val="24"/>
        </w:rPr>
        <w:t>It has been agreed with the Site Owner that M</w:t>
      </w:r>
      <w:r>
        <w:rPr>
          <w:i/>
          <w:iCs/>
          <w:sz w:val="24"/>
        </w:rPr>
        <w:t>r</w:t>
      </w:r>
      <w:r w:rsidRPr="00E30D9C">
        <w:rPr>
          <w:i/>
          <w:iCs/>
          <w:sz w:val="24"/>
        </w:rPr>
        <w:t xml:space="preserve"> &amp; Mrs Clarke will pay him his commission fee and that they will take this out of</w:t>
      </w:r>
      <w:r>
        <w:rPr>
          <w:i/>
          <w:iCs/>
          <w:sz w:val="24"/>
        </w:rPr>
        <w:t xml:space="preserve"> </w:t>
      </w:r>
      <w:r w:rsidRPr="00E30D9C">
        <w:rPr>
          <w:i/>
          <w:iCs/>
          <w:sz w:val="24"/>
        </w:rPr>
        <w:t>the purchase price of £78,000 when received from the purchaser</w:t>
      </w:r>
      <w:r w:rsidRPr="00E30D9C">
        <w:rPr>
          <w:sz w:val="24"/>
        </w:rPr>
        <w:t>.</w:t>
      </w:r>
      <w:r>
        <w:rPr>
          <w:sz w:val="24"/>
        </w:rPr>
        <w:t>”</w:t>
      </w:r>
    </w:p>
    <w:p w14:paraId="63E15E8F" w14:textId="43353510" w:rsidR="00932362" w:rsidRDefault="00932362" w:rsidP="004A5897">
      <w:pPr>
        <w:tabs>
          <w:tab w:val="left" w:pos="340"/>
          <w:tab w:val="left" w:pos="907"/>
          <w:tab w:val="left" w:pos="1474"/>
          <w:tab w:val="left" w:pos="2041"/>
          <w:tab w:val="left" w:pos="2608"/>
          <w:tab w:val="left" w:pos="3175"/>
          <w:tab w:val="right" w:pos="8329"/>
        </w:tabs>
        <w:spacing w:line="480" w:lineRule="auto"/>
        <w:rPr>
          <w:sz w:val="24"/>
        </w:rPr>
      </w:pPr>
      <w:r>
        <w:rPr>
          <w:sz w:val="24"/>
        </w:rPr>
        <w:t xml:space="preserve">I should note that the sale price of No. 19 was </w:t>
      </w:r>
      <w:r w:rsidRPr="00932362">
        <w:rPr>
          <w:sz w:val="24"/>
        </w:rPr>
        <w:t>£70,000.00</w:t>
      </w:r>
      <w:r>
        <w:rPr>
          <w:sz w:val="24"/>
        </w:rPr>
        <w:t xml:space="preserve"> and that for “Hope Cottage”, which I infer is No.14, was </w:t>
      </w:r>
      <w:r w:rsidR="00D66E3C">
        <w:rPr>
          <w:sz w:val="24"/>
        </w:rPr>
        <w:t>£60,000 in 2013.</w:t>
      </w:r>
    </w:p>
    <w:p w14:paraId="03C9ED22" w14:textId="77777777" w:rsidR="005A3FA6" w:rsidRDefault="005A3FA6" w:rsidP="004A5897">
      <w:pPr>
        <w:tabs>
          <w:tab w:val="left" w:pos="340"/>
          <w:tab w:val="left" w:pos="907"/>
          <w:tab w:val="left" w:pos="1474"/>
          <w:tab w:val="left" w:pos="2041"/>
          <w:tab w:val="left" w:pos="2608"/>
          <w:tab w:val="left" w:pos="3175"/>
          <w:tab w:val="right" w:pos="8329"/>
        </w:tabs>
        <w:spacing w:line="480" w:lineRule="auto"/>
        <w:rPr>
          <w:sz w:val="24"/>
        </w:rPr>
      </w:pPr>
    </w:p>
    <w:p w14:paraId="16D3C387" w14:textId="3C4C20B0" w:rsidR="00E76D52" w:rsidRDefault="00E30D9C"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What can be drawn from the</w:t>
      </w:r>
      <w:r w:rsidR="0087593D">
        <w:rPr>
          <w:sz w:val="24"/>
        </w:rPr>
        <w:t xml:space="preserve"> documentation is </w:t>
      </w:r>
      <w:r w:rsidR="00024E8C">
        <w:rPr>
          <w:sz w:val="24"/>
        </w:rPr>
        <w:t xml:space="preserve">that there have been </w:t>
      </w:r>
      <w:r w:rsidR="0087593D">
        <w:rPr>
          <w:sz w:val="24"/>
        </w:rPr>
        <w:t>consistent</w:t>
      </w:r>
      <w:r w:rsidR="00024E8C">
        <w:rPr>
          <w:sz w:val="24"/>
        </w:rPr>
        <w:t xml:space="preserve"> assumptions </w:t>
      </w:r>
      <w:r w:rsidR="00E76D52">
        <w:rPr>
          <w:sz w:val="24"/>
        </w:rPr>
        <w:t xml:space="preserve">on </w:t>
      </w:r>
      <w:r w:rsidR="00EF6F73">
        <w:rPr>
          <w:sz w:val="24"/>
        </w:rPr>
        <w:t xml:space="preserve">the </w:t>
      </w:r>
      <w:r w:rsidR="00024E8C">
        <w:rPr>
          <w:sz w:val="24"/>
        </w:rPr>
        <w:t xml:space="preserve">part </w:t>
      </w:r>
      <w:r w:rsidR="00E76D52">
        <w:rPr>
          <w:sz w:val="24"/>
        </w:rPr>
        <w:t xml:space="preserve">of the </w:t>
      </w:r>
      <w:r w:rsidR="00BA61AE">
        <w:rPr>
          <w:sz w:val="24"/>
        </w:rPr>
        <w:t>Owner</w:t>
      </w:r>
      <w:r w:rsidR="00A6196B">
        <w:rPr>
          <w:sz w:val="24"/>
        </w:rPr>
        <w:t xml:space="preserve"> and </w:t>
      </w:r>
      <w:r w:rsidR="00BA61AE">
        <w:rPr>
          <w:sz w:val="24"/>
        </w:rPr>
        <w:t xml:space="preserve">the </w:t>
      </w:r>
      <w:r w:rsidR="00A6196B">
        <w:rPr>
          <w:sz w:val="24"/>
        </w:rPr>
        <w:t xml:space="preserve">former </w:t>
      </w:r>
      <w:r w:rsidR="00E76D52">
        <w:rPr>
          <w:sz w:val="24"/>
        </w:rPr>
        <w:t>Park owner</w:t>
      </w:r>
      <w:r w:rsidR="00D66E3C">
        <w:rPr>
          <w:sz w:val="24"/>
        </w:rPr>
        <w:t>,</w:t>
      </w:r>
      <w:r w:rsidR="00E76D52">
        <w:rPr>
          <w:sz w:val="24"/>
        </w:rPr>
        <w:t xml:space="preserve"> </w:t>
      </w:r>
      <w:r w:rsidR="00932362">
        <w:rPr>
          <w:sz w:val="24"/>
        </w:rPr>
        <w:t>on the one hand</w:t>
      </w:r>
      <w:r w:rsidR="00D66E3C">
        <w:rPr>
          <w:sz w:val="24"/>
        </w:rPr>
        <w:t>,</w:t>
      </w:r>
      <w:r w:rsidR="00932362">
        <w:rPr>
          <w:sz w:val="24"/>
        </w:rPr>
        <w:t xml:space="preserve"> </w:t>
      </w:r>
      <w:r w:rsidR="00E76D52">
        <w:rPr>
          <w:sz w:val="24"/>
        </w:rPr>
        <w:t xml:space="preserve">and the occupiers of </w:t>
      </w:r>
      <w:r w:rsidR="00932362">
        <w:rPr>
          <w:sz w:val="24"/>
        </w:rPr>
        <w:t xml:space="preserve">the </w:t>
      </w:r>
      <w:r w:rsidR="00E76D52">
        <w:rPr>
          <w:sz w:val="24"/>
        </w:rPr>
        <w:t>chalets</w:t>
      </w:r>
      <w:r w:rsidR="00D66E3C">
        <w:rPr>
          <w:sz w:val="24"/>
        </w:rPr>
        <w:t>,</w:t>
      </w:r>
      <w:r w:rsidR="00932362">
        <w:rPr>
          <w:sz w:val="24"/>
        </w:rPr>
        <w:t xml:space="preserve"> on the other</w:t>
      </w:r>
      <w:r w:rsidR="00E76D52">
        <w:rPr>
          <w:sz w:val="24"/>
        </w:rPr>
        <w:t>:</w:t>
      </w:r>
    </w:p>
    <w:p w14:paraId="23B13F88" w14:textId="55B11900" w:rsidR="00932362" w:rsidRDefault="00E76D52" w:rsidP="004A5897">
      <w:pPr>
        <w:tabs>
          <w:tab w:val="left" w:pos="340"/>
          <w:tab w:val="left" w:pos="907"/>
          <w:tab w:val="left" w:pos="1474"/>
          <w:tab w:val="left" w:pos="2041"/>
          <w:tab w:val="left" w:pos="2608"/>
          <w:tab w:val="left" w:pos="3175"/>
          <w:tab w:val="right" w:pos="8329"/>
        </w:tabs>
        <w:spacing w:line="480" w:lineRule="auto"/>
        <w:ind w:left="851" w:hanging="851"/>
        <w:rPr>
          <w:sz w:val="24"/>
        </w:rPr>
      </w:pPr>
      <w:r>
        <w:rPr>
          <w:sz w:val="24"/>
        </w:rPr>
        <w:t>(1)</w:t>
      </w:r>
      <w:r>
        <w:rPr>
          <w:sz w:val="24"/>
        </w:rPr>
        <w:tab/>
      </w:r>
      <w:r>
        <w:rPr>
          <w:sz w:val="24"/>
        </w:rPr>
        <w:tab/>
      </w:r>
      <w:r w:rsidR="0087593D">
        <w:rPr>
          <w:sz w:val="24"/>
        </w:rPr>
        <w:t xml:space="preserve">that the </w:t>
      </w:r>
      <w:r w:rsidR="00BA61AE">
        <w:rPr>
          <w:sz w:val="24"/>
        </w:rPr>
        <w:t>O</w:t>
      </w:r>
      <w:r w:rsidR="0087593D">
        <w:rPr>
          <w:sz w:val="24"/>
        </w:rPr>
        <w:t>wner</w:t>
      </w:r>
    </w:p>
    <w:p w14:paraId="1660E288" w14:textId="77777777" w:rsidR="00932362" w:rsidRDefault="00932362" w:rsidP="004A5897">
      <w:pPr>
        <w:tabs>
          <w:tab w:val="left" w:pos="340"/>
          <w:tab w:val="left" w:pos="907"/>
          <w:tab w:val="left" w:pos="1474"/>
          <w:tab w:val="left" w:pos="2041"/>
          <w:tab w:val="left" w:pos="2608"/>
          <w:tab w:val="left" w:pos="3175"/>
          <w:tab w:val="right" w:pos="8329"/>
        </w:tabs>
        <w:spacing w:line="480" w:lineRule="auto"/>
        <w:ind w:left="851" w:hanging="851"/>
        <w:rPr>
          <w:sz w:val="24"/>
        </w:rPr>
      </w:pPr>
      <w:r>
        <w:rPr>
          <w:sz w:val="24"/>
        </w:rPr>
        <w:tab/>
      </w:r>
      <w:r>
        <w:rPr>
          <w:sz w:val="24"/>
        </w:rPr>
        <w:tab/>
        <w:t>(i)</w:t>
      </w:r>
      <w:r>
        <w:rPr>
          <w:sz w:val="24"/>
        </w:rPr>
        <w:tab/>
      </w:r>
      <w:r w:rsidR="0087593D">
        <w:rPr>
          <w:sz w:val="24"/>
        </w:rPr>
        <w:t xml:space="preserve">owns </w:t>
      </w:r>
      <w:r w:rsidR="00024E8C">
        <w:rPr>
          <w:sz w:val="24"/>
        </w:rPr>
        <w:t>and</w:t>
      </w:r>
    </w:p>
    <w:p w14:paraId="0CBF46C9" w14:textId="77777777" w:rsidR="00932362" w:rsidRDefault="00932362" w:rsidP="004A5897">
      <w:pPr>
        <w:tabs>
          <w:tab w:val="left" w:pos="340"/>
          <w:tab w:val="left" w:pos="907"/>
          <w:tab w:val="left" w:pos="1474"/>
          <w:tab w:val="left" w:pos="2041"/>
          <w:tab w:val="left" w:pos="2608"/>
          <w:tab w:val="left" w:pos="3175"/>
          <w:tab w:val="right" w:pos="8329"/>
        </w:tabs>
        <w:spacing w:line="480" w:lineRule="auto"/>
        <w:ind w:left="851" w:hanging="851"/>
        <w:rPr>
          <w:sz w:val="24"/>
        </w:rPr>
      </w:pPr>
      <w:r>
        <w:rPr>
          <w:sz w:val="24"/>
        </w:rPr>
        <w:tab/>
      </w:r>
      <w:r>
        <w:rPr>
          <w:sz w:val="24"/>
        </w:rPr>
        <w:tab/>
        <w:t>(ii)</w:t>
      </w:r>
      <w:r>
        <w:rPr>
          <w:sz w:val="24"/>
        </w:rPr>
        <w:tab/>
      </w:r>
      <w:r w:rsidR="00024E8C">
        <w:rPr>
          <w:sz w:val="24"/>
        </w:rPr>
        <w:t>licens</w:t>
      </w:r>
      <w:r>
        <w:rPr>
          <w:sz w:val="24"/>
        </w:rPr>
        <w:t xml:space="preserve">es </w:t>
      </w:r>
      <w:r w:rsidR="00024E8C">
        <w:rPr>
          <w:sz w:val="24"/>
        </w:rPr>
        <w:t>just the right to occupy</w:t>
      </w:r>
    </w:p>
    <w:p w14:paraId="4671C005" w14:textId="4668A8CF" w:rsidR="00E76D52" w:rsidRDefault="00932362" w:rsidP="004A5897">
      <w:pPr>
        <w:tabs>
          <w:tab w:val="left" w:pos="340"/>
          <w:tab w:val="left" w:pos="907"/>
          <w:tab w:val="left" w:pos="1474"/>
          <w:tab w:val="left" w:pos="2041"/>
          <w:tab w:val="left" w:pos="2608"/>
          <w:tab w:val="left" w:pos="3175"/>
          <w:tab w:val="right" w:pos="8329"/>
        </w:tabs>
        <w:spacing w:line="480" w:lineRule="auto"/>
        <w:ind w:left="851" w:hanging="851"/>
        <w:rPr>
          <w:sz w:val="24"/>
        </w:rPr>
      </w:pPr>
      <w:r>
        <w:rPr>
          <w:sz w:val="24"/>
        </w:rPr>
        <w:tab/>
      </w:r>
      <w:r>
        <w:rPr>
          <w:sz w:val="24"/>
        </w:rPr>
        <w:tab/>
      </w:r>
      <w:r w:rsidR="0087593D">
        <w:rPr>
          <w:sz w:val="24"/>
        </w:rPr>
        <w:t>the pitch and</w:t>
      </w:r>
    </w:p>
    <w:p w14:paraId="0D741E24" w14:textId="77777777" w:rsidR="00932362" w:rsidRDefault="00E76D52" w:rsidP="004A5897">
      <w:pPr>
        <w:tabs>
          <w:tab w:val="left" w:pos="340"/>
          <w:tab w:val="left" w:pos="907"/>
          <w:tab w:val="left" w:pos="1474"/>
          <w:tab w:val="left" w:pos="2041"/>
          <w:tab w:val="left" w:pos="2608"/>
          <w:tab w:val="left" w:pos="3175"/>
          <w:tab w:val="right" w:pos="8329"/>
        </w:tabs>
        <w:spacing w:line="480" w:lineRule="auto"/>
        <w:ind w:left="850" w:hanging="850"/>
        <w:rPr>
          <w:sz w:val="24"/>
        </w:rPr>
      </w:pPr>
      <w:r>
        <w:rPr>
          <w:sz w:val="24"/>
        </w:rPr>
        <w:t>(2)</w:t>
      </w:r>
      <w:r>
        <w:rPr>
          <w:sz w:val="24"/>
        </w:rPr>
        <w:tab/>
      </w:r>
      <w:r>
        <w:rPr>
          <w:sz w:val="24"/>
        </w:rPr>
        <w:tab/>
      </w:r>
      <w:r w:rsidR="0087593D">
        <w:rPr>
          <w:sz w:val="24"/>
        </w:rPr>
        <w:t xml:space="preserve">that </w:t>
      </w:r>
      <w:r>
        <w:rPr>
          <w:sz w:val="24"/>
        </w:rPr>
        <w:t xml:space="preserve">the </w:t>
      </w:r>
      <w:r w:rsidR="0087593D">
        <w:rPr>
          <w:sz w:val="24"/>
        </w:rPr>
        <w:t>occupiers of the chalets</w:t>
      </w:r>
      <w:r w:rsidR="00932362">
        <w:rPr>
          <w:sz w:val="24"/>
        </w:rPr>
        <w:t>:</w:t>
      </w:r>
    </w:p>
    <w:p w14:paraId="16723386" w14:textId="280EAF10" w:rsidR="00932362" w:rsidRDefault="00932362" w:rsidP="004A5897">
      <w:pPr>
        <w:tabs>
          <w:tab w:val="left" w:pos="340"/>
          <w:tab w:val="left" w:pos="907"/>
          <w:tab w:val="left" w:pos="1474"/>
          <w:tab w:val="left" w:pos="2041"/>
          <w:tab w:val="left" w:pos="2608"/>
          <w:tab w:val="left" w:pos="3175"/>
          <w:tab w:val="right" w:pos="8329"/>
        </w:tabs>
        <w:spacing w:line="480" w:lineRule="auto"/>
        <w:ind w:left="1418" w:hanging="1418"/>
        <w:rPr>
          <w:sz w:val="24"/>
        </w:rPr>
      </w:pPr>
      <w:r>
        <w:rPr>
          <w:sz w:val="24"/>
        </w:rPr>
        <w:tab/>
      </w:r>
      <w:r>
        <w:rPr>
          <w:sz w:val="24"/>
        </w:rPr>
        <w:tab/>
        <w:t>(i)</w:t>
      </w:r>
      <w:r>
        <w:rPr>
          <w:sz w:val="24"/>
        </w:rPr>
        <w:tab/>
      </w:r>
      <w:r w:rsidR="0087593D">
        <w:rPr>
          <w:sz w:val="24"/>
        </w:rPr>
        <w:t>own</w:t>
      </w:r>
      <w:r>
        <w:rPr>
          <w:sz w:val="24"/>
        </w:rPr>
        <w:t xml:space="preserve"> the chalet, which is legally distinct from the pitch on which it stands and thus</w:t>
      </w:r>
    </w:p>
    <w:p w14:paraId="6963CBAB" w14:textId="77777777" w:rsidR="00932362" w:rsidRDefault="00932362" w:rsidP="004A5897">
      <w:pPr>
        <w:tabs>
          <w:tab w:val="left" w:pos="340"/>
          <w:tab w:val="left" w:pos="907"/>
          <w:tab w:val="left" w:pos="1474"/>
          <w:tab w:val="left" w:pos="2041"/>
          <w:tab w:val="left" w:pos="2608"/>
          <w:tab w:val="left" w:pos="3175"/>
          <w:tab w:val="right" w:pos="8329"/>
        </w:tabs>
        <w:spacing w:line="480" w:lineRule="auto"/>
        <w:ind w:left="850" w:hanging="850"/>
        <w:rPr>
          <w:sz w:val="24"/>
        </w:rPr>
      </w:pPr>
      <w:r>
        <w:rPr>
          <w:sz w:val="24"/>
        </w:rPr>
        <w:tab/>
      </w:r>
      <w:r>
        <w:rPr>
          <w:sz w:val="24"/>
        </w:rPr>
        <w:tab/>
        <w:t>(ii)</w:t>
      </w:r>
      <w:r>
        <w:rPr>
          <w:sz w:val="24"/>
        </w:rPr>
        <w:tab/>
        <w:t>possess a valuable</w:t>
      </w:r>
      <w:r w:rsidR="0087593D">
        <w:rPr>
          <w:sz w:val="24"/>
        </w:rPr>
        <w:t xml:space="preserve"> asset which</w:t>
      </w:r>
    </w:p>
    <w:p w14:paraId="0B814FF5" w14:textId="77777777" w:rsidR="00932362" w:rsidRDefault="00932362" w:rsidP="004A5897">
      <w:pPr>
        <w:tabs>
          <w:tab w:val="left" w:pos="340"/>
          <w:tab w:val="left" w:pos="907"/>
          <w:tab w:val="left" w:pos="1474"/>
          <w:tab w:val="left" w:pos="2041"/>
          <w:tab w:val="left" w:pos="2608"/>
          <w:tab w:val="left" w:pos="3175"/>
          <w:tab w:val="right" w:pos="8329"/>
        </w:tabs>
        <w:spacing w:line="480" w:lineRule="auto"/>
        <w:ind w:left="850" w:hanging="850"/>
        <w:rPr>
          <w:sz w:val="24"/>
        </w:rPr>
      </w:pPr>
      <w:r>
        <w:rPr>
          <w:sz w:val="24"/>
        </w:rPr>
        <w:tab/>
      </w:r>
      <w:r>
        <w:rPr>
          <w:sz w:val="24"/>
        </w:rPr>
        <w:tab/>
      </w:r>
      <w:r>
        <w:rPr>
          <w:sz w:val="24"/>
        </w:rPr>
        <w:tab/>
      </w:r>
      <w:r>
        <w:rPr>
          <w:sz w:val="24"/>
        </w:rPr>
        <w:tab/>
        <w:t>(a)</w:t>
      </w:r>
      <w:r>
        <w:rPr>
          <w:sz w:val="24"/>
        </w:rPr>
        <w:tab/>
      </w:r>
      <w:r w:rsidR="0087593D">
        <w:rPr>
          <w:sz w:val="24"/>
        </w:rPr>
        <w:t xml:space="preserve">has a value </w:t>
      </w:r>
      <w:r w:rsidR="00E76D52">
        <w:rPr>
          <w:sz w:val="24"/>
        </w:rPr>
        <w:t xml:space="preserve">in its own right </w:t>
      </w:r>
      <w:r w:rsidR="0087593D">
        <w:rPr>
          <w:sz w:val="24"/>
        </w:rPr>
        <w:t>and</w:t>
      </w:r>
    </w:p>
    <w:p w14:paraId="6C0C660E" w14:textId="4D296B82" w:rsidR="0087593D" w:rsidRDefault="00932362" w:rsidP="004A5897">
      <w:pPr>
        <w:tabs>
          <w:tab w:val="left" w:pos="340"/>
          <w:tab w:val="left" w:pos="907"/>
          <w:tab w:val="left" w:pos="1474"/>
          <w:tab w:val="left" w:pos="2041"/>
          <w:tab w:val="left" w:pos="2608"/>
          <w:tab w:val="left" w:pos="3175"/>
          <w:tab w:val="right" w:pos="8329"/>
        </w:tabs>
        <w:spacing w:line="480" w:lineRule="auto"/>
        <w:ind w:left="850" w:hanging="850"/>
        <w:rPr>
          <w:sz w:val="24"/>
        </w:rPr>
      </w:pPr>
      <w:r>
        <w:rPr>
          <w:sz w:val="24"/>
        </w:rPr>
        <w:tab/>
      </w:r>
      <w:r>
        <w:rPr>
          <w:sz w:val="24"/>
        </w:rPr>
        <w:tab/>
      </w:r>
      <w:r>
        <w:rPr>
          <w:sz w:val="24"/>
        </w:rPr>
        <w:tab/>
      </w:r>
      <w:r>
        <w:rPr>
          <w:sz w:val="24"/>
        </w:rPr>
        <w:tab/>
        <w:t>(b)</w:t>
      </w:r>
      <w:r>
        <w:rPr>
          <w:sz w:val="24"/>
        </w:rPr>
        <w:tab/>
      </w:r>
      <w:r w:rsidR="0087593D">
        <w:rPr>
          <w:sz w:val="24"/>
        </w:rPr>
        <w:t>is</w:t>
      </w:r>
      <w:r>
        <w:rPr>
          <w:sz w:val="24"/>
        </w:rPr>
        <w:t xml:space="preserve"> capable of being bought and sold.</w:t>
      </w:r>
    </w:p>
    <w:p w14:paraId="5D52E158" w14:textId="4F9BC60F" w:rsidR="00E76D52" w:rsidRDefault="00E76D52" w:rsidP="004A5897">
      <w:pPr>
        <w:tabs>
          <w:tab w:val="left" w:pos="340"/>
          <w:tab w:val="left" w:pos="907"/>
          <w:tab w:val="left" w:pos="1474"/>
          <w:tab w:val="left" w:pos="2041"/>
          <w:tab w:val="left" w:pos="2608"/>
          <w:tab w:val="left" w:pos="3175"/>
          <w:tab w:val="right" w:pos="8329"/>
        </w:tabs>
        <w:spacing w:line="480" w:lineRule="auto"/>
        <w:ind w:left="850" w:hanging="850"/>
        <w:rPr>
          <w:sz w:val="24"/>
        </w:rPr>
      </w:pPr>
    </w:p>
    <w:p w14:paraId="260A062B" w14:textId="088388DE" w:rsidR="00E76D52" w:rsidRPr="00A6196B" w:rsidRDefault="00603953" w:rsidP="004A5897">
      <w:pPr>
        <w:tabs>
          <w:tab w:val="left" w:pos="340"/>
          <w:tab w:val="left" w:pos="907"/>
          <w:tab w:val="left" w:pos="1474"/>
          <w:tab w:val="left" w:pos="2041"/>
          <w:tab w:val="left" w:pos="2608"/>
          <w:tab w:val="left" w:pos="3175"/>
          <w:tab w:val="right" w:pos="8329"/>
        </w:tabs>
        <w:spacing w:line="480" w:lineRule="auto"/>
        <w:ind w:left="850" w:hanging="850"/>
        <w:rPr>
          <w:sz w:val="24"/>
          <w:u w:val="single"/>
        </w:rPr>
      </w:pPr>
      <w:r>
        <w:rPr>
          <w:sz w:val="24"/>
          <w:u w:val="single"/>
        </w:rPr>
        <w:t>Relevant Legal Principles</w:t>
      </w:r>
    </w:p>
    <w:p w14:paraId="10AC9E52" w14:textId="42CB4E4D" w:rsidR="00144E8A" w:rsidRDefault="00D66E3C"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262469">
        <w:rPr>
          <w:sz w:val="24"/>
        </w:rPr>
        <w:t xml:space="preserve"> My </w:t>
      </w:r>
      <w:r w:rsidR="00562C79" w:rsidRPr="00262469">
        <w:rPr>
          <w:sz w:val="24"/>
        </w:rPr>
        <w:t>Instructing Solicitor</w:t>
      </w:r>
      <w:r w:rsidRPr="00262469">
        <w:rPr>
          <w:sz w:val="24"/>
        </w:rPr>
        <w:t xml:space="preserve"> is correct </w:t>
      </w:r>
      <w:r w:rsidR="00603953">
        <w:rPr>
          <w:sz w:val="24"/>
        </w:rPr>
        <w:t>in observing in my Instructions</w:t>
      </w:r>
      <w:r w:rsidR="00562C79" w:rsidRPr="00262469">
        <w:rPr>
          <w:sz w:val="24"/>
        </w:rPr>
        <w:t xml:space="preserve"> that the chalets and their basis of occupation seem to be very similar to those considered by the House of Lords in </w:t>
      </w:r>
      <w:r w:rsidR="00562C79" w:rsidRPr="00262469">
        <w:rPr>
          <w:b/>
          <w:bCs/>
          <w:sz w:val="24"/>
          <w:u w:val="single"/>
        </w:rPr>
        <w:t>Elitestone Ltd v Morris</w:t>
      </w:r>
      <w:r w:rsidR="00562C79" w:rsidRPr="00262469">
        <w:rPr>
          <w:b/>
          <w:bCs/>
          <w:sz w:val="24"/>
        </w:rPr>
        <w:t xml:space="preserve"> [1997] 1 WLR 687</w:t>
      </w:r>
      <w:r w:rsidR="00603953">
        <w:rPr>
          <w:sz w:val="24"/>
        </w:rPr>
        <w:t xml:space="preserve"> in which originally mobile chalets were held to have become annexed to the land on which they stood and thus </w:t>
      </w:r>
      <w:r w:rsidR="00603953">
        <w:rPr>
          <w:sz w:val="24"/>
        </w:rPr>
        <w:lastRenderedPageBreak/>
        <w:t>s</w:t>
      </w:r>
      <w:r w:rsidR="00144E8A">
        <w:rPr>
          <w:sz w:val="24"/>
        </w:rPr>
        <w:t xml:space="preserve">ubject to tenancies. </w:t>
      </w:r>
      <w:r w:rsidR="00262469">
        <w:rPr>
          <w:sz w:val="24"/>
        </w:rPr>
        <w:t xml:space="preserve">The law </w:t>
      </w:r>
      <w:r w:rsidR="00144E8A">
        <w:rPr>
          <w:sz w:val="24"/>
        </w:rPr>
        <w:t xml:space="preserve">relating to annexation </w:t>
      </w:r>
      <w:r w:rsidR="00262469">
        <w:rPr>
          <w:sz w:val="24"/>
        </w:rPr>
        <w:t>is not without its difficulties, not least because it has been bedevilled by “problematic” decisions</w:t>
      </w:r>
      <w:r w:rsidR="00144E8A">
        <w:rPr>
          <w:sz w:val="24"/>
        </w:rPr>
        <w:t xml:space="preserve">. Additionally annexation does not necessarily </w:t>
      </w:r>
      <w:r w:rsidR="00DC530C">
        <w:rPr>
          <w:sz w:val="24"/>
        </w:rPr>
        <w:t xml:space="preserve">exclude </w:t>
      </w:r>
      <w:r w:rsidR="00144E8A">
        <w:rPr>
          <w:sz w:val="24"/>
        </w:rPr>
        <w:t>all operation of the mobile homes legislation; there remains some room for overlap.</w:t>
      </w:r>
    </w:p>
    <w:p w14:paraId="311C2F14" w14:textId="77777777" w:rsidR="00144E8A" w:rsidRDefault="00144E8A" w:rsidP="00144E8A">
      <w:pPr>
        <w:tabs>
          <w:tab w:val="left" w:pos="340"/>
          <w:tab w:val="left" w:pos="907"/>
          <w:tab w:val="left" w:pos="1474"/>
          <w:tab w:val="left" w:pos="2041"/>
          <w:tab w:val="left" w:pos="2608"/>
          <w:tab w:val="left" w:pos="3175"/>
          <w:tab w:val="right" w:pos="8329"/>
        </w:tabs>
        <w:spacing w:line="480" w:lineRule="auto"/>
        <w:rPr>
          <w:sz w:val="24"/>
        </w:rPr>
      </w:pPr>
    </w:p>
    <w:p w14:paraId="6B9DFE1A" w14:textId="2D7D7F14" w:rsidR="00144E8A" w:rsidRDefault="00144E8A" w:rsidP="00144E8A">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rPr>
          <w:sz w:val="24"/>
        </w:rPr>
      </w:pPr>
      <w:r>
        <w:rPr>
          <w:sz w:val="24"/>
        </w:rPr>
        <w:t xml:space="preserve">Before I turn to the specific questions raised in my Instructions, I need to deal with </w:t>
      </w:r>
    </w:p>
    <w:p w14:paraId="7DF4D90A" w14:textId="7C4C9733" w:rsidR="00262469" w:rsidRDefault="009C5E46" w:rsidP="00144E8A">
      <w:pPr>
        <w:tabs>
          <w:tab w:val="left" w:pos="340"/>
          <w:tab w:val="left" w:pos="907"/>
          <w:tab w:val="left" w:pos="1474"/>
          <w:tab w:val="left" w:pos="2041"/>
          <w:tab w:val="left" w:pos="2608"/>
          <w:tab w:val="left" w:pos="3175"/>
          <w:tab w:val="right" w:pos="8329"/>
        </w:tabs>
        <w:spacing w:line="480" w:lineRule="auto"/>
        <w:rPr>
          <w:sz w:val="24"/>
        </w:rPr>
      </w:pPr>
      <w:r>
        <w:rPr>
          <w:sz w:val="24"/>
        </w:rPr>
        <w:t xml:space="preserve">the relevant law </w:t>
      </w:r>
      <w:r w:rsidR="00EF6F73">
        <w:rPr>
          <w:sz w:val="24"/>
        </w:rPr>
        <w:t xml:space="preserve">primarily </w:t>
      </w:r>
      <w:r>
        <w:rPr>
          <w:sz w:val="24"/>
        </w:rPr>
        <w:t xml:space="preserve">in </w:t>
      </w:r>
      <w:r w:rsidR="00144E8A">
        <w:rPr>
          <w:sz w:val="24"/>
        </w:rPr>
        <w:t xml:space="preserve">relation to annexation and to mobile homes in </w:t>
      </w:r>
      <w:r>
        <w:rPr>
          <w:sz w:val="24"/>
        </w:rPr>
        <w:t>some detail.</w:t>
      </w:r>
    </w:p>
    <w:p w14:paraId="23673DEE" w14:textId="6ADF8CFD" w:rsidR="00262469" w:rsidRDefault="00262469" w:rsidP="004A5897">
      <w:pPr>
        <w:tabs>
          <w:tab w:val="left" w:pos="340"/>
          <w:tab w:val="left" w:pos="907"/>
          <w:tab w:val="left" w:pos="1474"/>
          <w:tab w:val="left" w:pos="2041"/>
          <w:tab w:val="left" w:pos="2608"/>
          <w:tab w:val="left" w:pos="3175"/>
          <w:tab w:val="right" w:pos="8329"/>
        </w:tabs>
        <w:spacing w:line="480" w:lineRule="auto"/>
        <w:rPr>
          <w:sz w:val="24"/>
        </w:rPr>
      </w:pPr>
    </w:p>
    <w:p w14:paraId="1D30B901" w14:textId="47EF9581" w:rsidR="00144E8A" w:rsidRPr="00144E8A" w:rsidRDefault="00144E8A" w:rsidP="004A5897">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Annexation</w:t>
      </w:r>
    </w:p>
    <w:p w14:paraId="0C37D1B1" w14:textId="77777777" w:rsidR="000157CF" w:rsidRDefault="00262469"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t xml:space="preserve"> The basic principle is very simple</w:t>
      </w:r>
      <w:r w:rsidR="004A5897" w:rsidRPr="004A5897">
        <w:rPr>
          <w:sz w:val="24"/>
        </w:rPr>
        <w:t>:</w:t>
      </w:r>
      <w:r w:rsidRPr="004A5897">
        <w:rPr>
          <w:sz w:val="24"/>
        </w:rPr>
        <w:t xml:space="preserve"> something </w:t>
      </w:r>
      <w:r w:rsidR="004A5897" w:rsidRPr="004A5897">
        <w:rPr>
          <w:sz w:val="24"/>
        </w:rPr>
        <w:t>(and I shall use</w:t>
      </w:r>
      <w:r w:rsidR="00DC530C">
        <w:rPr>
          <w:sz w:val="24"/>
        </w:rPr>
        <w:t xml:space="preserve"> </w:t>
      </w:r>
      <w:r w:rsidR="004A5897" w:rsidRPr="004A5897">
        <w:rPr>
          <w:sz w:val="24"/>
        </w:rPr>
        <w:t xml:space="preserve">the neutral term </w:t>
      </w:r>
      <w:r w:rsidR="00BC5EBE">
        <w:rPr>
          <w:sz w:val="24"/>
        </w:rPr>
        <w:t>“object”</w:t>
      </w:r>
      <w:r w:rsidR="00144E8A">
        <w:rPr>
          <w:sz w:val="24"/>
        </w:rPr>
        <w:t xml:space="preserve"> to describe the </w:t>
      </w:r>
      <w:r w:rsidR="000157CF">
        <w:rPr>
          <w:sz w:val="24"/>
        </w:rPr>
        <w:t>“</w:t>
      </w:r>
      <w:r w:rsidR="00144E8A">
        <w:rPr>
          <w:sz w:val="24"/>
        </w:rPr>
        <w:t>something</w:t>
      </w:r>
      <w:r w:rsidR="000157CF">
        <w:rPr>
          <w:sz w:val="24"/>
        </w:rPr>
        <w:t>”</w:t>
      </w:r>
      <w:r w:rsidR="004A5897" w:rsidRPr="004A5897">
        <w:rPr>
          <w:sz w:val="24"/>
        </w:rPr>
        <w:t xml:space="preserve">) </w:t>
      </w:r>
      <w:r w:rsidRPr="004A5897">
        <w:rPr>
          <w:sz w:val="24"/>
        </w:rPr>
        <w:t>which has been regarded by t</w:t>
      </w:r>
      <w:r w:rsidR="00BC5EBE">
        <w:rPr>
          <w:sz w:val="24"/>
        </w:rPr>
        <w:t xml:space="preserve">he parties as </w:t>
      </w:r>
      <w:r w:rsidRPr="004A5897">
        <w:rPr>
          <w:sz w:val="24"/>
        </w:rPr>
        <w:t xml:space="preserve">a chattel may become annexed to the land </w:t>
      </w:r>
      <w:r w:rsidRPr="00262469">
        <w:rPr>
          <w:sz w:val="24"/>
        </w:rPr>
        <w:t>on which it stands.</w:t>
      </w:r>
    </w:p>
    <w:p w14:paraId="068D7724" w14:textId="77777777" w:rsidR="000157CF" w:rsidRDefault="000157CF" w:rsidP="000157CF">
      <w:pPr>
        <w:tabs>
          <w:tab w:val="left" w:pos="340"/>
          <w:tab w:val="left" w:pos="907"/>
          <w:tab w:val="left" w:pos="1474"/>
          <w:tab w:val="left" w:pos="2041"/>
          <w:tab w:val="left" w:pos="2608"/>
          <w:tab w:val="left" w:pos="3175"/>
          <w:tab w:val="right" w:pos="8329"/>
        </w:tabs>
        <w:spacing w:line="480" w:lineRule="auto"/>
        <w:rPr>
          <w:sz w:val="24"/>
        </w:rPr>
      </w:pPr>
    </w:p>
    <w:p w14:paraId="3DB33ADA" w14:textId="547423C7" w:rsidR="004A5897" w:rsidRPr="004A5897" w:rsidRDefault="004A589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In </w:t>
      </w:r>
      <w:r w:rsidRPr="004A5897">
        <w:rPr>
          <w:b/>
          <w:bCs/>
          <w:sz w:val="24"/>
          <w:u w:val="single"/>
        </w:rPr>
        <w:t>Elitestone</w:t>
      </w:r>
      <w:r w:rsidRPr="004A5897">
        <w:rPr>
          <w:b/>
          <w:bCs/>
          <w:sz w:val="24"/>
        </w:rPr>
        <w:t xml:space="preserve"> </w:t>
      </w:r>
      <w:r w:rsidRPr="004A5897">
        <w:rPr>
          <w:sz w:val="24"/>
        </w:rPr>
        <w:t xml:space="preserve">the following three-part classification </w:t>
      </w:r>
      <w:r w:rsidR="00BC5EBE">
        <w:rPr>
          <w:sz w:val="24"/>
        </w:rPr>
        <w:t xml:space="preserve">of objects on land </w:t>
      </w:r>
      <w:r w:rsidRPr="004A5897">
        <w:rPr>
          <w:sz w:val="24"/>
        </w:rPr>
        <w:t xml:space="preserve">taken from </w:t>
      </w:r>
      <w:r w:rsidRPr="004A5897">
        <w:rPr>
          <w:b/>
          <w:sz w:val="24"/>
        </w:rPr>
        <w:t>Woodfall on Landlord &amp; Tenant</w:t>
      </w:r>
      <w:r w:rsidRPr="004A5897">
        <w:rPr>
          <w:sz w:val="24"/>
        </w:rPr>
        <w:t>, was approved:</w:t>
      </w:r>
    </w:p>
    <w:p w14:paraId="1FE593E4" w14:textId="77777777" w:rsidR="004A5897" w:rsidRPr="004A5897" w:rsidRDefault="004A5897" w:rsidP="004A5897">
      <w:pPr>
        <w:tabs>
          <w:tab w:val="left" w:pos="340"/>
          <w:tab w:val="left" w:pos="907"/>
          <w:tab w:val="left" w:pos="1474"/>
          <w:tab w:val="left" w:pos="2041"/>
          <w:tab w:val="left" w:pos="2608"/>
          <w:tab w:val="left" w:pos="3175"/>
          <w:tab w:val="right" w:pos="8329"/>
        </w:tabs>
        <w:spacing w:line="480" w:lineRule="auto"/>
        <w:rPr>
          <w:i/>
          <w:sz w:val="24"/>
        </w:rPr>
      </w:pPr>
      <w:r w:rsidRPr="004A5897">
        <w:rPr>
          <w:sz w:val="24"/>
        </w:rPr>
        <w:t>"</w:t>
      </w:r>
      <w:r w:rsidRPr="004A5897">
        <w:rPr>
          <w:sz w:val="24"/>
        </w:rPr>
        <w:tab/>
      </w:r>
      <w:r w:rsidRPr="004A5897">
        <w:rPr>
          <w:i/>
          <w:sz w:val="24"/>
        </w:rPr>
        <w:t>An object brought on to land may be:</w:t>
      </w:r>
    </w:p>
    <w:p w14:paraId="45674B60" w14:textId="6CC8981B" w:rsidR="004A5897" w:rsidRPr="004A5897" w:rsidRDefault="004A5897" w:rsidP="004A5897">
      <w:pPr>
        <w:tabs>
          <w:tab w:val="left" w:pos="340"/>
          <w:tab w:val="left" w:pos="907"/>
          <w:tab w:val="left" w:pos="1474"/>
          <w:tab w:val="left" w:pos="2041"/>
          <w:tab w:val="left" w:pos="2608"/>
          <w:tab w:val="left" w:pos="3175"/>
          <w:tab w:val="right" w:pos="8329"/>
        </w:tabs>
        <w:spacing w:line="480" w:lineRule="auto"/>
        <w:rPr>
          <w:i/>
          <w:sz w:val="24"/>
        </w:rPr>
      </w:pPr>
      <w:r>
        <w:rPr>
          <w:i/>
          <w:sz w:val="24"/>
        </w:rPr>
        <w:tab/>
      </w:r>
      <w:r w:rsidRPr="004A5897">
        <w:rPr>
          <w:i/>
          <w:sz w:val="24"/>
        </w:rPr>
        <w:t>(a)</w:t>
      </w:r>
      <w:r w:rsidRPr="004A5897">
        <w:rPr>
          <w:i/>
          <w:sz w:val="24"/>
        </w:rPr>
        <w:tab/>
        <w:t>a chattel;</w:t>
      </w:r>
    </w:p>
    <w:p w14:paraId="26C36889" w14:textId="6680267D" w:rsidR="004A5897" w:rsidRPr="004A5897" w:rsidRDefault="004A5897" w:rsidP="004A5897">
      <w:pPr>
        <w:tabs>
          <w:tab w:val="left" w:pos="340"/>
          <w:tab w:val="left" w:pos="907"/>
          <w:tab w:val="left" w:pos="1474"/>
          <w:tab w:val="left" w:pos="2041"/>
          <w:tab w:val="left" w:pos="2608"/>
          <w:tab w:val="left" w:pos="3175"/>
          <w:tab w:val="right" w:pos="8329"/>
        </w:tabs>
        <w:spacing w:line="480" w:lineRule="auto"/>
        <w:rPr>
          <w:i/>
          <w:sz w:val="24"/>
        </w:rPr>
      </w:pPr>
      <w:r>
        <w:rPr>
          <w:i/>
          <w:sz w:val="24"/>
        </w:rPr>
        <w:tab/>
      </w:r>
      <w:r w:rsidRPr="004A5897">
        <w:rPr>
          <w:i/>
          <w:sz w:val="24"/>
        </w:rPr>
        <w:t>(b)</w:t>
      </w:r>
      <w:r w:rsidRPr="004A5897">
        <w:rPr>
          <w:i/>
          <w:sz w:val="24"/>
        </w:rPr>
        <w:tab/>
        <w:t xml:space="preserve">a fixture; or </w:t>
      </w:r>
    </w:p>
    <w:p w14:paraId="318E0E43" w14:textId="4AD6389E" w:rsidR="004A5897" w:rsidRDefault="004A5897" w:rsidP="004A5897">
      <w:pPr>
        <w:tabs>
          <w:tab w:val="left" w:pos="340"/>
          <w:tab w:val="left" w:pos="907"/>
          <w:tab w:val="left" w:pos="1474"/>
          <w:tab w:val="left" w:pos="2041"/>
          <w:tab w:val="left" w:pos="2608"/>
          <w:tab w:val="left" w:pos="3175"/>
          <w:tab w:val="right" w:pos="8329"/>
        </w:tabs>
        <w:spacing w:line="480" w:lineRule="auto"/>
        <w:rPr>
          <w:sz w:val="24"/>
        </w:rPr>
      </w:pPr>
      <w:r>
        <w:rPr>
          <w:i/>
          <w:sz w:val="24"/>
        </w:rPr>
        <w:tab/>
      </w:r>
      <w:r w:rsidRPr="004A5897">
        <w:rPr>
          <w:i/>
          <w:sz w:val="24"/>
        </w:rPr>
        <w:t>(c)</w:t>
      </w:r>
      <w:r w:rsidRPr="004A5897">
        <w:rPr>
          <w:i/>
          <w:sz w:val="24"/>
        </w:rPr>
        <w:tab/>
      </w:r>
      <w:r w:rsidRPr="004A5897">
        <w:rPr>
          <w:sz w:val="24"/>
        </w:rPr>
        <w:t xml:space="preserve">[an integral] </w:t>
      </w:r>
      <w:r w:rsidRPr="004A5897">
        <w:rPr>
          <w:i/>
          <w:sz w:val="24"/>
        </w:rPr>
        <w:t>part of the land itself.</w:t>
      </w:r>
      <w:r w:rsidRPr="004A5897">
        <w:rPr>
          <w:sz w:val="24"/>
        </w:rPr>
        <w:t>"</w:t>
      </w:r>
    </w:p>
    <w:p w14:paraId="1746F2CC" w14:textId="2F0986B7" w:rsidR="00DC530C" w:rsidRPr="004A5897" w:rsidRDefault="00DC530C" w:rsidP="00DC530C">
      <w:pPr>
        <w:tabs>
          <w:tab w:val="left" w:pos="340"/>
          <w:tab w:val="left" w:pos="907"/>
          <w:tab w:val="left" w:pos="1474"/>
          <w:tab w:val="left" w:pos="2041"/>
          <w:tab w:val="left" w:pos="2608"/>
          <w:tab w:val="left" w:pos="3175"/>
          <w:tab w:val="right" w:pos="8329"/>
        </w:tabs>
        <w:spacing w:line="480" w:lineRule="auto"/>
        <w:jc w:val="right"/>
        <w:rPr>
          <w:sz w:val="24"/>
        </w:rPr>
      </w:pPr>
      <w:r>
        <w:rPr>
          <w:sz w:val="24"/>
        </w:rPr>
        <w:t xml:space="preserve">(the </w:t>
      </w:r>
      <w:r w:rsidR="004C2B49">
        <w:rPr>
          <w:sz w:val="24"/>
        </w:rPr>
        <w:t>words in square brackets are my addition)</w:t>
      </w:r>
    </w:p>
    <w:p w14:paraId="102A6A45" w14:textId="2BFB6A4C" w:rsidR="004A5897" w:rsidRDefault="004A5897" w:rsidP="004A5897">
      <w:pPr>
        <w:tabs>
          <w:tab w:val="left" w:pos="340"/>
          <w:tab w:val="left" w:pos="907"/>
          <w:tab w:val="left" w:pos="1474"/>
          <w:tab w:val="left" w:pos="2041"/>
          <w:tab w:val="left" w:pos="2608"/>
          <w:tab w:val="left" w:pos="3175"/>
          <w:tab w:val="right" w:pos="8329"/>
        </w:tabs>
        <w:spacing w:line="480" w:lineRule="auto"/>
        <w:rPr>
          <w:sz w:val="24"/>
        </w:rPr>
      </w:pPr>
      <w:r w:rsidRPr="004A5897">
        <w:rPr>
          <w:sz w:val="24"/>
        </w:rPr>
        <w:t>The three categories are referred to hereafter</w:t>
      </w:r>
      <w:r w:rsidR="003A55C2">
        <w:rPr>
          <w:sz w:val="24"/>
        </w:rPr>
        <w:t xml:space="preserve"> </w:t>
      </w:r>
      <w:r w:rsidRPr="004A5897">
        <w:rPr>
          <w:sz w:val="24"/>
        </w:rPr>
        <w:t>as</w:t>
      </w:r>
      <w:r w:rsidR="003A55C2">
        <w:rPr>
          <w:sz w:val="24"/>
        </w:rPr>
        <w:t xml:space="preserve"> categories</w:t>
      </w:r>
      <w:r w:rsidRPr="004A5897">
        <w:rPr>
          <w:sz w:val="24"/>
        </w:rPr>
        <w:t xml:space="preserve"> "A" "B" and "C". Those objects which fall in</w:t>
      </w:r>
      <w:r w:rsidR="003A55C2">
        <w:rPr>
          <w:sz w:val="24"/>
        </w:rPr>
        <w:t xml:space="preserve">to </w:t>
      </w:r>
      <w:r w:rsidRPr="004A5897">
        <w:rPr>
          <w:sz w:val="24"/>
        </w:rPr>
        <w:t>B and C are treated as being part and parcel of the land, while category A, chattels, are not</w:t>
      </w:r>
      <w:r>
        <w:rPr>
          <w:sz w:val="24"/>
        </w:rPr>
        <w:t>.</w:t>
      </w:r>
    </w:p>
    <w:p w14:paraId="0A54FE04" w14:textId="77777777" w:rsidR="004A5897" w:rsidRPr="004A5897" w:rsidRDefault="004A5897" w:rsidP="004A5897">
      <w:pPr>
        <w:tabs>
          <w:tab w:val="left" w:pos="340"/>
          <w:tab w:val="left" w:pos="907"/>
          <w:tab w:val="left" w:pos="1474"/>
          <w:tab w:val="left" w:pos="2041"/>
          <w:tab w:val="left" w:pos="2608"/>
          <w:tab w:val="left" w:pos="3175"/>
          <w:tab w:val="right" w:pos="8329"/>
        </w:tabs>
        <w:spacing w:line="480" w:lineRule="auto"/>
        <w:rPr>
          <w:b/>
          <w:sz w:val="24"/>
        </w:rPr>
      </w:pPr>
    </w:p>
    <w:p w14:paraId="463B91A3" w14:textId="7CD58B06" w:rsidR="004A5897" w:rsidRDefault="004A589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lastRenderedPageBreak/>
        <w:t xml:space="preserve">The difference between categories B and C is that fixtures, </w:t>
      </w:r>
      <w:r w:rsidR="004C2B49">
        <w:rPr>
          <w:sz w:val="24"/>
        </w:rPr>
        <w:t>that is</w:t>
      </w:r>
      <w:r w:rsidR="00B030C8">
        <w:rPr>
          <w:sz w:val="24"/>
        </w:rPr>
        <w:t>,</w:t>
      </w:r>
      <w:r w:rsidR="004C2B49">
        <w:rPr>
          <w:sz w:val="24"/>
        </w:rPr>
        <w:t xml:space="preserve"> objects in </w:t>
      </w:r>
      <w:r w:rsidRPr="004A5897">
        <w:rPr>
          <w:sz w:val="24"/>
        </w:rPr>
        <w:t xml:space="preserve">category B, are physically capable of being severed from the land without damage and, at the end of the term, </w:t>
      </w:r>
      <w:r w:rsidRPr="004A5897">
        <w:rPr>
          <w:b/>
          <w:i/>
          <w:sz w:val="24"/>
        </w:rPr>
        <w:t>once removed</w:t>
      </w:r>
      <w:r w:rsidRPr="004A5897">
        <w:rPr>
          <w:sz w:val="24"/>
        </w:rPr>
        <w:t>,</w:t>
      </w:r>
      <w:r w:rsidR="00BC5EBE">
        <w:rPr>
          <w:sz w:val="24"/>
        </w:rPr>
        <w:t xml:space="preserve"> </w:t>
      </w:r>
      <w:r w:rsidRPr="004A5897">
        <w:rPr>
          <w:sz w:val="24"/>
        </w:rPr>
        <w:t xml:space="preserve">revert to being chattels - see </w:t>
      </w:r>
      <w:r w:rsidRPr="004A5897">
        <w:rPr>
          <w:b/>
          <w:sz w:val="24"/>
          <w:u w:val="single"/>
        </w:rPr>
        <w:t>Webb v Frank Bevis Ltd.</w:t>
      </w:r>
      <w:r w:rsidRPr="004A5897">
        <w:rPr>
          <w:b/>
          <w:sz w:val="24"/>
        </w:rPr>
        <w:t xml:space="preserve"> [1940] 1 All ER 247 (CA)</w:t>
      </w:r>
      <w:r w:rsidR="00BC5EBE">
        <w:rPr>
          <w:bCs/>
          <w:sz w:val="24"/>
          <w:vertAlign w:val="superscript"/>
        </w:rPr>
        <w:t>*</w:t>
      </w:r>
      <w:r w:rsidR="007940FC">
        <w:rPr>
          <w:b/>
          <w:sz w:val="24"/>
        </w:rPr>
        <w:t>.</w:t>
      </w:r>
      <w:r w:rsidR="007940FC">
        <w:rPr>
          <w:sz w:val="24"/>
        </w:rPr>
        <w:t xml:space="preserve"> O</w:t>
      </w:r>
      <w:r w:rsidRPr="004A5897">
        <w:rPr>
          <w:sz w:val="24"/>
        </w:rPr>
        <w:t>bjects falling within category C are not capable of being severed without an element of damage or destruction, either to the object itself</w:t>
      </w:r>
      <w:r w:rsidR="000157CF">
        <w:rPr>
          <w:sz w:val="24"/>
        </w:rPr>
        <w:t>,</w:t>
      </w:r>
      <w:r w:rsidRPr="004A5897">
        <w:rPr>
          <w:sz w:val="24"/>
        </w:rPr>
        <w:t xml:space="preserve"> or to a greater object of which </w:t>
      </w:r>
      <w:r w:rsidR="000157CF">
        <w:rPr>
          <w:sz w:val="24"/>
        </w:rPr>
        <w:t>the object</w:t>
      </w:r>
      <w:r w:rsidRPr="004A5897">
        <w:rPr>
          <w:sz w:val="24"/>
        </w:rPr>
        <w:t xml:space="preserve"> is an integral part. The latter gloss is necessary because, for example, a window, may be capable of being removed without damage to itself but</w:t>
      </w:r>
      <w:r w:rsidR="00BA61AE">
        <w:rPr>
          <w:sz w:val="24"/>
        </w:rPr>
        <w:t>,</w:t>
      </w:r>
      <w:r w:rsidRPr="004A5897">
        <w:rPr>
          <w:sz w:val="24"/>
        </w:rPr>
        <w:t xml:space="preserve"> because it is an integral part of the building</w:t>
      </w:r>
      <w:r w:rsidR="00BA61AE">
        <w:rPr>
          <w:sz w:val="24"/>
        </w:rPr>
        <w:t>,</w:t>
      </w:r>
      <w:r w:rsidRPr="004A5897">
        <w:rPr>
          <w:sz w:val="24"/>
        </w:rPr>
        <w:t xml:space="preserve"> it still falls within category C - </w:t>
      </w:r>
      <w:r w:rsidRPr="004A5897">
        <w:rPr>
          <w:b/>
          <w:sz w:val="24"/>
          <w:u w:val="single"/>
        </w:rPr>
        <w:t>Boswell v. Crucible Steel Co. [1925] 1 K.B. 119, @123</w:t>
      </w:r>
      <w:r w:rsidRPr="004A5897">
        <w:rPr>
          <w:sz w:val="24"/>
        </w:rPr>
        <w:t>.</w:t>
      </w:r>
    </w:p>
    <w:p w14:paraId="24E63C4B" w14:textId="5CC60BCB" w:rsidR="00BC5EBE" w:rsidRPr="004A5897" w:rsidRDefault="00BC5EBE" w:rsidP="00BC5EBE">
      <w:pPr>
        <w:tabs>
          <w:tab w:val="left" w:pos="340"/>
          <w:tab w:val="left" w:pos="907"/>
          <w:tab w:val="left" w:pos="1474"/>
          <w:tab w:val="left" w:pos="2041"/>
          <w:tab w:val="left" w:pos="2608"/>
          <w:tab w:val="left" w:pos="3175"/>
          <w:tab w:val="right" w:pos="8329"/>
        </w:tabs>
        <w:spacing w:line="360" w:lineRule="auto"/>
        <w:rPr>
          <w:iCs/>
        </w:rPr>
      </w:pPr>
      <w:r>
        <w:rPr>
          <w:vertAlign w:val="superscript"/>
        </w:rPr>
        <w:t>*</w:t>
      </w:r>
      <w:r w:rsidRPr="00BC5EBE">
        <w:rPr>
          <w:i/>
          <w:sz w:val="24"/>
        </w:rPr>
        <w:t xml:space="preserve"> </w:t>
      </w:r>
      <w:r w:rsidRPr="00BC5EBE">
        <w:rPr>
          <w:i/>
        </w:rPr>
        <w:t>Webb</w:t>
      </w:r>
      <w:r w:rsidRPr="00BC5EBE">
        <w:t xml:space="preserve"> is a Cassandra of a case, </w:t>
      </w:r>
      <w:r>
        <w:t xml:space="preserve">seemingly </w:t>
      </w:r>
      <w:r w:rsidRPr="00BC5EBE">
        <w:t xml:space="preserve">doomed to be misunderstood by the Court of Appeal, </w:t>
      </w:r>
      <w:r>
        <w:t xml:space="preserve">as it was both </w:t>
      </w:r>
      <w:r w:rsidRPr="00BC5EBE">
        <w:t xml:space="preserve">in </w:t>
      </w:r>
      <w:r w:rsidRPr="00BC5EBE">
        <w:rPr>
          <w:i/>
        </w:rPr>
        <w:t>Elitestone</w:t>
      </w:r>
      <w:r>
        <w:rPr>
          <w:iCs/>
        </w:rPr>
        <w:t xml:space="preserve"> and </w:t>
      </w:r>
      <w:r>
        <w:rPr>
          <w:i/>
        </w:rPr>
        <w:t>Mew v Tristmire</w:t>
      </w:r>
      <w:r>
        <w:rPr>
          <w:iCs/>
        </w:rPr>
        <w:t>, referred to below.</w:t>
      </w:r>
    </w:p>
    <w:p w14:paraId="764EF95F"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p>
    <w:p w14:paraId="1C1C79D6" w14:textId="4C34A93B" w:rsidR="00DC6FDD" w:rsidRPr="00DC6FDD" w:rsidRDefault="00DC6FDD" w:rsidP="00DC6FDD">
      <w:pPr>
        <w:tabs>
          <w:tab w:val="left" w:pos="340"/>
          <w:tab w:val="left" w:pos="907"/>
          <w:tab w:val="left" w:pos="1474"/>
          <w:tab w:val="left" w:pos="2041"/>
          <w:tab w:val="left" w:pos="2608"/>
          <w:tab w:val="left" w:pos="3175"/>
          <w:tab w:val="right" w:pos="8329"/>
        </w:tabs>
        <w:spacing w:line="480" w:lineRule="auto"/>
        <w:rPr>
          <w:sz w:val="24"/>
          <w:u w:val="single"/>
        </w:rPr>
      </w:pPr>
      <w:r w:rsidRPr="00DC6FDD">
        <w:rPr>
          <w:sz w:val="24"/>
          <w:u w:val="single"/>
        </w:rPr>
        <w:t>Category C – An Integral Part of the Land</w:t>
      </w:r>
    </w:p>
    <w:p w14:paraId="032A31F5" w14:textId="77777777" w:rsidR="00DC6FDD" w:rsidRDefault="004A5897" w:rsidP="00EC2CBE">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t xml:space="preserve">The </w:t>
      </w:r>
      <w:r w:rsidR="00144E8A">
        <w:rPr>
          <w:sz w:val="24"/>
        </w:rPr>
        <w:t xml:space="preserve">chalets </w:t>
      </w:r>
      <w:r w:rsidRPr="004A5897">
        <w:rPr>
          <w:sz w:val="24"/>
        </w:rPr>
        <w:t xml:space="preserve">in </w:t>
      </w:r>
      <w:r w:rsidRPr="004A5897">
        <w:rPr>
          <w:b/>
          <w:sz w:val="24"/>
          <w:u w:val="single"/>
        </w:rPr>
        <w:t>Elitestone v Morris</w:t>
      </w:r>
      <w:r w:rsidRPr="004A5897">
        <w:rPr>
          <w:sz w:val="24"/>
        </w:rPr>
        <w:t xml:space="preserve"> were </w:t>
      </w:r>
      <w:r w:rsidR="00144E8A">
        <w:rPr>
          <w:sz w:val="24"/>
        </w:rPr>
        <w:t xml:space="preserve">objects </w:t>
      </w:r>
      <w:r w:rsidRPr="004A5897">
        <w:rPr>
          <w:sz w:val="24"/>
        </w:rPr>
        <w:t>that fell within category C because they had become irremovable from the land on which they stood without substantial damage or destruction.</w:t>
      </w:r>
    </w:p>
    <w:p w14:paraId="04302EF2" w14:textId="77777777" w:rsidR="00DC6FDD" w:rsidRDefault="00DC6FDD" w:rsidP="00DC6FDD">
      <w:pPr>
        <w:tabs>
          <w:tab w:val="left" w:pos="340"/>
          <w:tab w:val="left" w:pos="907"/>
          <w:tab w:val="left" w:pos="1474"/>
          <w:tab w:val="left" w:pos="2041"/>
          <w:tab w:val="left" w:pos="2608"/>
          <w:tab w:val="left" w:pos="3175"/>
          <w:tab w:val="right" w:pos="8329"/>
        </w:tabs>
        <w:spacing w:line="480" w:lineRule="auto"/>
        <w:rPr>
          <w:sz w:val="24"/>
        </w:rPr>
      </w:pPr>
    </w:p>
    <w:p w14:paraId="11F59CF5" w14:textId="27434EE8" w:rsidR="000157CF" w:rsidRDefault="00816193" w:rsidP="00EC2CBE">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A</w:t>
      </w:r>
      <w:r w:rsidRPr="00816193">
        <w:rPr>
          <w:sz w:val="24"/>
        </w:rPr>
        <w:t>n object may become a part of the land on which it stands by virtue of later works.</w:t>
      </w:r>
      <w:r w:rsidR="00731491">
        <w:rPr>
          <w:sz w:val="24"/>
        </w:rPr>
        <w:t xml:space="preserve"> </w:t>
      </w:r>
      <w:r w:rsidR="00EC2CBE">
        <w:rPr>
          <w:sz w:val="24"/>
        </w:rPr>
        <w:t xml:space="preserve">This is </w:t>
      </w:r>
      <w:r w:rsidR="000157CF">
        <w:rPr>
          <w:sz w:val="24"/>
        </w:rPr>
        <w:t xml:space="preserve">an </w:t>
      </w:r>
      <w:r w:rsidR="00EC2CBE">
        <w:rPr>
          <w:sz w:val="24"/>
        </w:rPr>
        <w:t xml:space="preserve">evident </w:t>
      </w:r>
      <w:r w:rsidR="000157CF">
        <w:rPr>
          <w:sz w:val="24"/>
        </w:rPr>
        <w:t>but sometimes overlooked consequence of the approval by the House of Lords of the</w:t>
      </w:r>
      <w:r w:rsidR="00EC2CBE">
        <w:rPr>
          <w:sz w:val="24"/>
        </w:rPr>
        <w:t xml:space="preserve"> first instance decision in </w:t>
      </w:r>
      <w:r w:rsidR="00EC2CBE" w:rsidRPr="00EC2CBE">
        <w:rPr>
          <w:b/>
          <w:bCs/>
          <w:sz w:val="24"/>
          <w:u w:val="single"/>
        </w:rPr>
        <w:t>Elitestone</w:t>
      </w:r>
      <w:r w:rsidR="00EC2CBE">
        <w:rPr>
          <w:sz w:val="24"/>
        </w:rPr>
        <w:t xml:space="preserve">, </w:t>
      </w:r>
      <w:r w:rsidR="000157CF">
        <w:rPr>
          <w:sz w:val="24"/>
        </w:rPr>
        <w:t xml:space="preserve">which </w:t>
      </w:r>
      <w:r w:rsidR="00EC2CBE">
        <w:rPr>
          <w:sz w:val="24"/>
        </w:rPr>
        <w:t>the Court of Appeal</w:t>
      </w:r>
      <w:r w:rsidR="000157CF">
        <w:rPr>
          <w:sz w:val="24"/>
        </w:rPr>
        <w:t xml:space="preserve"> had (wrongly) overturned</w:t>
      </w:r>
      <w:r w:rsidR="00EC2CBE">
        <w:rPr>
          <w:sz w:val="24"/>
        </w:rPr>
        <w:t>.</w:t>
      </w:r>
    </w:p>
    <w:p w14:paraId="5C36D925" w14:textId="77777777" w:rsidR="007940FC" w:rsidRDefault="007940FC" w:rsidP="007940FC">
      <w:pPr>
        <w:tabs>
          <w:tab w:val="left" w:pos="340"/>
          <w:tab w:val="left" w:pos="907"/>
          <w:tab w:val="left" w:pos="1474"/>
          <w:tab w:val="left" w:pos="2041"/>
          <w:tab w:val="left" w:pos="2608"/>
          <w:tab w:val="left" w:pos="3175"/>
          <w:tab w:val="right" w:pos="8329"/>
        </w:tabs>
        <w:spacing w:line="480" w:lineRule="auto"/>
        <w:rPr>
          <w:sz w:val="24"/>
        </w:rPr>
      </w:pPr>
    </w:p>
    <w:p w14:paraId="32805DD2" w14:textId="72F1F734" w:rsidR="00EC2CBE" w:rsidRPr="00EC2CBE" w:rsidRDefault="00EC2CBE" w:rsidP="00EC2CBE">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EC2CBE">
        <w:rPr>
          <w:b/>
          <w:sz w:val="24"/>
          <w:u w:val="single"/>
        </w:rPr>
        <w:t>Elitestone</w:t>
      </w:r>
      <w:r w:rsidRPr="00EC2CBE">
        <w:rPr>
          <w:sz w:val="24"/>
        </w:rPr>
        <w:t xml:space="preserve"> </w:t>
      </w:r>
      <w:r w:rsidR="006B6D80">
        <w:rPr>
          <w:sz w:val="24"/>
        </w:rPr>
        <w:t xml:space="preserve">implicitly endorses </w:t>
      </w:r>
      <w:r w:rsidRPr="00EC2CBE">
        <w:rPr>
          <w:sz w:val="24"/>
        </w:rPr>
        <w:t>the Assistant Recorder</w:t>
      </w:r>
      <w:r w:rsidR="006B6D80">
        <w:rPr>
          <w:sz w:val="24"/>
        </w:rPr>
        <w:t xml:space="preserve">’s analysis of the evidence in </w:t>
      </w:r>
      <w:r w:rsidRPr="00EC2CBE">
        <w:rPr>
          <w:sz w:val="24"/>
        </w:rPr>
        <w:t xml:space="preserve">relation to </w:t>
      </w:r>
      <w:r w:rsidR="00816193">
        <w:rPr>
          <w:sz w:val="24"/>
        </w:rPr>
        <w:t>a</w:t>
      </w:r>
      <w:r w:rsidRPr="00EC2CBE">
        <w:rPr>
          <w:sz w:val="24"/>
        </w:rPr>
        <w:t xml:space="preserve"> chalet, </w:t>
      </w:r>
      <w:r w:rsidR="006B6D80">
        <w:rPr>
          <w:sz w:val="24"/>
        </w:rPr>
        <w:t xml:space="preserve">which had </w:t>
      </w:r>
      <w:r w:rsidRPr="00EC2CBE">
        <w:rPr>
          <w:sz w:val="24"/>
        </w:rPr>
        <w:t xml:space="preserve">originally </w:t>
      </w:r>
      <w:r w:rsidR="006B6D80">
        <w:rPr>
          <w:sz w:val="24"/>
        </w:rPr>
        <w:t xml:space="preserve">been </w:t>
      </w:r>
      <w:r w:rsidRPr="00EC2CBE">
        <w:rPr>
          <w:sz w:val="24"/>
        </w:rPr>
        <w:t>built in or before 1945</w:t>
      </w:r>
      <w:r w:rsidR="006B6D80">
        <w:rPr>
          <w:sz w:val="24"/>
        </w:rPr>
        <w:t xml:space="preserve"> and later been altered so as to </w:t>
      </w:r>
      <w:r w:rsidRPr="00EC2CBE">
        <w:rPr>
          <w:sz w:val="24"/>
        </w:rPr>
        <w:t>increase the degree of physical attachment to the ground:</w:t>
      </w:r>
    </w:p>
    <w:p w14:paraId="126FAE0A" w14:textId="77777777" w:rsidR="00DC6FDD" w:rsidRDefault="00EC2CBE" w:rsidP="00EC2CBE">
      <w:pPr>
        <w:tabs>
          <w:tab w:val="left" w:pos="340"/>
          <w:tab w:val="left" w:pos="907"/>
          <w:tab w:val="left" w:pos="1474"/>
          <w:tab w:val="left" w:pos="2041"/>
          <w:tab w:val="left" w:pos="2608"/>
          <w:tab w:val="left" w:pos="3175"/>
          <w:tab w:val="right" w:pos="8329"/>
        </w:tabs>
        <w:spacing w:line="480" w:lineRule="auto"/>
        <w:ind w:left="340" w:hanging="340"/>
        <w:rPr>
          <w:sz w:val="24"/>
        </w:rPr>
      </w:pPr>
      <w:r w:rsidRPr="00EC2CBE">
        <w:rPr>
          <w:sz w:val="24"/>
        </w:rPr>
        <w:lastRenderedPageBreak/>
        <w:t>"</w:t>
      </w:r>
      <w:r w:rsidRPr="00EC2CBE">
        <w:rPr>
          <w:sz w:val="24"/>
        </w:rPr>
        <w:tab/>
        <w:t>...</w:t>
      </w:r>
      <w:r w:rsidRPr="00EC2CBE">
        <w:rPr>
          <w:i/>
          <w:sz w:val="24"/>
        </w:rPr>
        <w:t xml:space="preserve">it seems to me clear that </w:t>
      </w:r>
      <w:r w:rsidRPr="00DC6FDD">
        <w:rPr>
          <w:b/>
          <w:bCs/>
          <w:i/>
          <w:sz w:val="24"/>
        </w:rPr>
        <w:t>at least by 1985 and probably before, it would have been clear to anybody that this was a structure that was not meant to be enjoyed as a chattel</w:t>
      </w:r>
      <w:r w:rsidRPr="00EC2CBE">
        <w:rPr>
          <w:i/>
          <w:sz w:val="24"/>
        </w:rPr>
        <w:t xml:space="preserve"> to be picked up and moved in due course but that it should be a long-term feature of the realty...</w:t>
      </w:r>
      <w:r w:rsidRPr="00EC2CBE">
        <w:rPr>
          <w:sz w:val="24"/>
        </w:rPr>
        <w:t>"</w:t>
      </w:r>
      <w:r w:rsidR="00DC6FDD">
        <w:rPr>
          <w:sz w:val="24"/>
        </w:rPr>
        <w:tab/>
      </w:r>
      <w:r w:rsidR="00DC6FDD">
        <w:rPr>
          <w:sz w:val="24"/>
        </w:rPr>
        <w:tab/>
      </w:r>
    </w:p>
    <w:p w14:paraId="019C0FD1" w14:textId="70DF41F0" w:rsidR="00EC2CBE" w:rsidRDefault="00DC6FDD" w:rsidP="00EC2CBE">
      <w:pPr>
        <w:tabs>
          <w:tab w:val="left" w:pos="340"/>
          <w:tab w:val="left" w:pos="907"/>
          <w:tab w:val="left" w:pos="1474"/>
          <w:tab w:val="left" w:pos="2041"/>
          <w:tab w:val="left" w:pos="2608"/>
          <w:tab w:val="left" w:pos="3175"/>
          <w:tab w:val="right" w:pos="8329"/>
        </w:tabs>
        <w:spacing w:line="480" w:lineRule="auto"/>
        <w:ind w:left="340" w:hanging="340"/>
        <w:rPr>
          <w:sz w:val="24"/>
        </w:rPr>
      </w:pPr>
      <w:r>
        <w:rPr>
          <w:sz w:val="24"/>
        </w:rPr>
        <w:tab/>
      </w:r>
      <w:r>
        <w:rPr>
          <w:sz w:val="24"/>
        </w:rPr>
        <w:tab/>
      </w:r>
      <w:r>
        <w:rPr>
          <w:sz w:val="24"/>
        </w:rPr>
        <w:tab/>
      </w:r>
      <w:r>
        <w:rPr>
          <w:sz w:val="24"/>
        </w:rPr>
        <w:tab/>
      </w:r>
      <w:r>
        <w:rPr>
          <w:sz w:val="24"/>
        </w:rPr>
        <w:tab/>
      </w:r>
      <w:r>
        <w:rPr>
          <w:sz w:val="24"/>
        </w:rPr>
        <w:tab/>
      </w:r>
      <w:r>
        <w:rPr>
          <w:sz w:val="24"/>
        </w:rPr>
        <w:tab/>
        <w:t>(emphasis added)</w:t>
      </w:r>
    </w:p>
    <w:p w14:paraId="67E0089E" w14:textId="2F8C7DED" w:rsidR="00C50ED2" w:rsidRDefault="00DC6FDD" w:rsidP="00C50ED2">
      <w:pPr>
        <w:tabs>
          <w:tab w:val="left" w:pos="340"/>
          <w:tab w:val="left" w:pos="907"/>
          <w:tab w:val="left" w:pos="1474"/>
          <w:tab w:val="left" w:pos="2041"/>
          <w:tab w:val="left" w:pos="2608"/>
          <w:tab w:val="left" w:pos="3175"/>
          <w:tab w:val="right" w:pos="8329"/>
        </w:tabs>
        <w:spacing w:line="480" w:lineRule="auto"/>
        <w:rPr>
          <w:sz w:val="24"/>
        </w:rPr>
      </w:pPr>
      <w:r>
        <w:rPr>
          <w:sz w:val="24"/>
        </w:rPr>
        <w:t>T</w:t>
      </w:r>
      <w:r w:rsidR="00C50ED2" w:rsidRPr="00C50ED2">
        <w:rPr>
          <w:sz w:val="24"/>
        </w:rPr>
        <w:t xml:space="preserve">he House of Lords expressed no criticism of this approach, which </w:t>
      </w:r>
      <w:r w:rsidR="006B6D80">
        <w:rPr>
          <w:sz w:val="24"/>
        </w:rPr>
        <w:t>i</w:t>
      </w:r>
      <w:r w:rsidR="00C50ED2" w:rsidRPr="00C50ED2">
        <w:rPr>
          <w:sz w:val="24"/>
        </w:rPr>
        <w:t>s cited in full in the speech of Lord Lloyd @ 689E.</w:t>
      </w:r>
    </w:p>
    <w:p w14:paraId="6C65275F" w14:textId="77777777" w:rsidR="00EC2CBE" w:rsidRPr="00EC2CBE" w:rsidRDefault="00EC2CBE" w:rsidP="00EC2CBE">
      <w:pPr>
        <w:tabs>
          <w:tab w:val="left" w:pos="340"/>
          <w:tab w:val="left" w:pos="907"/>
          <w:tab w:val="left" w:pos="1474"/>
          <w:tab w:val="left" w:pos="2041"/>
          <w:tab w:val="left" w:pos="2608"/>
          <w:tab w:val="left" w:pos="3175"/>
          <w:tab w:val="right" w:pos="8329"/>
        </w:tabs>
        <w:spacing w:line="480" w:lineRule="auto"/>
        <w:ind w:left="340" w:hanging="340"/>
        <w:rPr>
          <w:sz w:val="24"/>
        </w:rPr>
      </w:pPr>
    </w:p>
    <w:p w14:paraId="19F86D29" w14:textId="6C5DDC94" w:rsidR="003A55C2" w:rsidRPr="003A55C2" w:rsidRDefault="00731491" w:rsidP="003A55C2">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EC2CBE">
        <w:rPr>
          <w:sz w:val="24"/>
        </w:rPr>
        <w:t>T</w:t>
      </w:r>
      <w:r w:rsidR="00D81FDF" w:rsidRPr="00EC2CBE">
        <w:rPr>
          <w:sz w:val="24"/>
        </w:rPr>
        <w:t>here</w:t>
      </w:r>
      <w:r w:rsidR="00D81FDF">
        <w:rPr>
          <w:sz w:val="24"/>
        </w:rPr>
        <w:t xml:space="preserve"> is </w:t>
      </w:r>
      <w:r w:rsidR="003A55C2">
        <w:rPr>
          <w:sz w:val="24"/>
        </w:rPr>
        <w:t>a Court of Appeal decision</w:t>
      </w:r>
      <w:r w:rsidR="00BA61AE">
        <w:rPr>
          <w:sz w:val="24"/>
        </w:rPr>
        <w:t>,</w:t>
      </w:r>
      <w:r w:rsidR="003A55C2">
        <w:rPr>
          <w:sz w:val="24"/>
        </w:rPr>
        <w:t xml:space="preserve"> </w:t>
      </w:r>
      <w:r w:rsidR="00D81FDF" w:rsidRPr="00D81FDF">
        <w:rPr>
          <w:b/>
          <w:bCs/>
          <w:iCs/>
          <w:sz w:val="24"/>
          <w:u w:val="single"/>
        </w:rPr>
        <w:t>Mew v Tristmire Ltd</w:t>
      </w:r>
      <w:r w:rsidR="00D81FDF" w:rsidRPr="00D81FDF">
        <w:rPr>
          <w:b/>
          <w:bCs/>
          <w:sz w:val="24"/>
        </w:rPr>
        <w:t xml:space="preserve"> [2011] EWCA Civ 912</w:t>
      </w:r>
      <w:r w:rsidR="00BA61AE">
        <w:rPr>
          <w:b/>
          <w:bCs/>
          <w:sz w:val="24"/>
        </w:rPr>
        <w:t>,</w:t>
      </w:r>
      <w:r w:rsidR="00D81FDF" w:rsidRPr="00D81FDF">
        <w:rPr>
          <w:sz w:val="24"/>
        </w:rPr>
        <w:t xml:space="preserve"> </w:t>
      </w:r>
      <w:r w:rsidR="00D81FDF">
        <w:rPr>
          <w:sz w:val="24"/>
        </w:rPr>
        <w:t xml:space="preserve">which appears to suggest that </w:t>
      </w:r>
      <w:r w:rsidR="006B6D80">
        <w:rPr>
          <w:sz w:val="24"/>
        </w:rPr>
        <w:t xml:space="preserve">the degree of </w:t>
      </w:r>
      <w:r w:rsidR="00D81FDF">
        <w:rPr>
          <w:sz w:val="24"/>
        </w:rPr>
        <w:t>annexation ha</w:t>
      </w:r>
      <w:r w:rsidR="00816193">
        <w:rPr>
          <w:sz w:val="24"/>
        </w:rPr>
        <w:t>s</w:t>
      </w:r>
      <w:r w:rsidR="00D81FDF">
        <w:rPr>
          <w:sz w:val="24"/>
        </w:rPr>
        <w:t xml:space="preserve"> to be judged when an object </w:t>
      </w:r>
      <w:r>
        <w:rPr>
          <w:sz w:val="24"/>
        </w:rPr>
        <w:t>i</w:t>
      </w:r>
      <w:r w:rsidR="00D81FDF">
        <w:rPr>
          <w:sz w:val="24"/>
        </w:rPr>
        <w:t xml:space="preserve">s first brought on to the land </w:t>
      </w:r>
      <w:r w:rsidR="006B6D80">
        <w:rPr>
          <w:sz w:val="24"/>
        </w:rPr>
        <w:t xml:space="preserve">in question and that it </w:t>
      </w:r>
      <w:r w:rsidR="00DC6FDD">
        <w:rPr>
          <w:sz w:val="24"/>
        </w:rPr>
        <w:t xml:space="preserve">cannot </w:t>
      </w:r>
      <w:r w:rsidR="004C2B49">
        <w:rPr>
          <w:sz w:val="24"/>
        </w:rPr>
        <w:t xml:space="preserve">thereafter </w:t>
      </w:r>
      <w:r w:rsidR="00DC6FDD">
        <w:rPr>
          <w:sz w:val="24"/>
        </w:rPr>
        <w:t xml:space="preserve">become annexed by </w:t>
      </w:r>
      <w:r w:rsidR="004C2B49">
        <w:rPr>
          <w:sz w:val="24"/>
        </w:rPr>
        <w:t xml:space="preserve">virtue of </w:t>
      </w:r>
      <w:r w:rsidR="00D81FDF" w:rsidRPr="003A55C2">
        <w:rPr>
          <w:sz w:val="24"/>
        </w:rPr>
        <w:t xml:space="preserve">subsequent </w:t>
      </w:r>
      <w:r w:rsidR="004C2B49">
        <w:rPr>
          <w:sz w:val="24"/>
        </w:rPr>
        <w:t>works</w:t>
      </w:r>
      <w:r w:rsidR="00DC6FDD">
        <w:rPr>
          <w:sz w:val="24"/>
        </w:rPr>
        <w:t xml:space="preserve">. </w:t>
      </w:r>
      <w:r w:rsidR="004C2B49">
        <w:rPr>
          <w:sz w:val="24"/>
        </w:rPr>
        <w:t>It should be noted, however, that t</w:t>
      </w:r>
      <w:r w:rsidR="00D81FDF">
        <w:rPr>
          <w:sz w:val="24"/>
        </w:rPr>
        <w:t xml:space="preserve">he decision was based on concessions </w:t>
      </w:r>
      <w:r w:rsidR="00DC6FDD">
        <w:rPr>
          <w:sz w:val="24"/>
        </w:rPr>
        <w:t xml:space="preserve">made in argument </w:t>
      </w:r>
      <w:r w:rsidR="003A55C2" w:rsidRPr="003A55C2">
        <w:rPr>
          <w:sz w:val="24"/>
        </w:rPr>
        <w:t>(see paragraphs 21 and 22</w:t>
      </w:r>
      <w:r w:rsidR="00BC5EBE">
        <w:rPr>
          <w:sz w:val="24"/>
        </w:rPr>
        <w:t xml:space="preserve"> of the judgment</w:t>
      </w:r>
      <w:r w:rsidR="003A55C2" w:rsidRPr="003A55C2">
        <w:rPr>
          <w:sz w:val="24"/>
        </w:rPr>
        <w:t>)</w:t>
      </w:r>
      <w:r>
        <w:rPr>
          <w:sz w:val="24"/>
        </w:rPr>
        <w:t xml:space="preserve"> and </w:t>
      </w:r>
      <w:r w:rsidR="006B6D80">
        <w:rPr>
          <w:sz w:val="24"/>
        </w:rPr>
        <w:t>a statement of law</w:t>
      </w:r>
      <w:r w:rsidR="00DC6FDD">
        <w:rPr>
          <w:sz w:val="24"/>
        </w:rPr>
        <w:t xml:space="preserve"> based </w:t>
      </w:r>
      <w:r w:rsidR="00BC5EBE">
        <w:rPr>
          <w:sz w:val="24"/>
        </w:rPr>
        <w:t xml:space="preserve">on a concession </w:t>
      </w:r>
      <w:r>
        <w:rPr>
          <w:sz w:val="24"/>
        </w:rPr>
        <w:t>does not create</w:t>
      </w:r>
      <w:r w:rsidR="00BC5EBE">
        <w:rPr>
          <w:sz w:val="24"/>
        </w:rPr>
        <w:t xml:space="preserve"> binding authority </w:t>
      </w:r>
      <w:r w:rsidR="006B6D80">
        <w:rPr>
          <w:sz w:val="24"/>
        </w:rPr>
        <w:t>-</w:t>
      </w:r>
      <w:r w:rsidR="00BC5EBE">
        <w:rPr>
          <w:sz w:val="24"/>
        </w:rPr>
        <w:t xml:space="preserve"> </w:t>
      </w:r>
      <w:r w:rsidR="00DA2749" w:rsidRPr="00DA2749">
        <w:rPr>
          <w:b/>
          <w:bCs/>
          <w:sz w:val="24"/>
          <w:u w:val="single"/>
        </w:rPr>
        <w:t>R on the application of Kadim v Brent LBC [2001] QB 955</w:t>
      </w:r>
      <w:r w:rsidR="0015146F">
        <w:rPr>
          <w:sz w:val="24"/>
        </w:rPr>
        <w:t>.</w:t>
      </w:r>
      <w:r w:rsidR="006B6D80">
        <w:rPr>
          <w:sz w:val="24"/>
        </w:rPr>
        <w:t xml:space="preserve"> Given that in </w:t>
      </w:r>
      <w:r w:rsidR="006B6D80" w:rsidRPr="006B6D80">
        <w:rPr>
          <w:b/>
          <w:bCs/>
          <w:sz w:val="24"/>
          <w:u w:val="single"/>
        </w:rPr>
        <w:t>Elitestone</w:t>
      </w:r>
      <w:r w:rsidR="006B6D80">
        <w:rPr>
          <w:sz w:val="24"/>
        </w:rPr>
        <w:t xml:space="preserve"> the chalet was brought on to the land in 1945 and became annexed some time around 1985, had </w:t>
      </w:r>
      <w:r w:rsidR="006B6D80">
        <w:rPr>
          <w:b/>
          <w:bCs/>
          <w:sz w:val="24"/>
          <w:u w:val="single"/>
        </w:rPr>
        <w:t>Mew v Tristmire</w:t>
      </w:r>
      <w:r w:rsidR="006B6D80">
        <w:rPr>
          <w:sz w:val="24"/>
        </w:rPr>
        <w:t xml:space="preserve"> purported to give an authoritative statement of the law, it would still </w:t>
      </w:r>
      <w:r w:rsidR="00F03B59">
        <w:rPr>
          <w:sz w:val="24"/>
        </w:rPr>
        <w:t xml:space="preserve">have </w:t>
      </w:r>
      <w:r w:rsidR="006B6D80">
        <w:rPr>
          <w:sz w:val="24"/>
        </w:rPr>
        <w:t>be</w:t>
      </w:r>
      <w:r w:rsidR="00F03B59">
        <w:rPr>
          <w:sz w:val="24"/>
        </w:rPr>
        <w:t>en</w:t>
      </w:r>
      <w:r w:rsidR="006B6D80">
        <w:rPr>
          <w:sz w:val="24"/>
        </w:rPr>
        <w:t xml:space="preserve"> </w:t>
      </w:r>
      <w:r w:rsidR="006B6D80">
        <w:rPr>
          <w:i/>
          <w:iCs/>
          <w:sz w:val="24"/>
        </w:rPr>
        <w:t>per incuriam</w:t>
      </w:r>
      <w:r w:rsidR="006B6D80">
        <w:rPr>
          <w:sz w:val="24"/>
        </w:rPr>
        <w:t>.</w:t>
      </w:r>
    </w:p>
    <w:p w14:paraId="20BD51D0" w14:textId="77777777" w:rsidR="003A55C2" w:rsidRDefault="003A55C2" w:rsidP="00BC5EBE">
      <w:pPr>
        <w:tabs>
          <w:tab w:val="left" w:pos="340"/>
          <w:tab w:val="left" w:pos="907"/>
          <w:tab w:val="left" w:pos="1474"/>
          <w:tab w:val="left" w:pos="2041"/>
          <w:tab w:val="left" w:pos="2608"/>
          <w:tab w:val="left" w:pos="3175"/>
          <w:tab w:val="right" w:pos="8329"/>
        </w:tabs>
        <w:spacing w:line="480" w:lineRule="auto"/>
        <w:rPr>
          <w:sz w:val="24"/>
        </w:rPr>
      </w:pPr>
    </w:p>
    <w:p w14:paraId="0E1A0E25" w14:textId="12170E7C" w:rsidR="004A5897" w:rsidRPr="004A5897" w:rsidRDefault="00DC6FDD"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DC6FDD">
        <w:rPr>
          <w:sz w:val="24"/>
        </w:rPr>
        <w:t xml:space="preserve">In </w:t>
      </w:r>
      <w:r w:rsidRPr="00DC6FDD">
        <w:rPr>
          <w:b/>
          <w:bCs/>
          <w:sz w:val="24"/>
          <w:u w:val="single"/>
        </w:rPr>
        <w:t>Elitestone</w:t>
      </w:r>
      <w:r w:rsidRPr="00DC6FDD">
        <w:rPr>
          <w:sz w:val="24"/>
        </w:rPr>
        <w:t xml:space="preserve"> the Court of Appeal had erroneously held that the chalets were chattels (i.e. of category A)</w:t>
      </w:r>
      <w:r w:rsidR="004C2B49">
        <w:rPr>
          <w:sz w:val="24"/>
        </w:rPr>
        <w:t>. T</w:t>
      </w:r>
      <w:r w:rsidR="00BB7A75">
        <w:rPr>
          <w:sz w:val="24"/>
        </w:rPr>
        <w:t xml:space="preserve">hey had done so, in part by not understanding the distinction between </w:t>
      </w:r>
      <w:r w:rsidR="006B6D80">
        <w:rPr>
          <w:sz w:val="24"/>
        </w:rPr>
        <w:t xml:space="preserve">annexation under </w:t>
      </w:r>
      <w:r w:rsidR="00BB7A75">
        <w:rPr>
          <w:sz w:val="24"/>
        </w:rPr>
        <w:t>Categories B and C</w:t>
      </w:r>
      <w:r w:rsidRPr="00DC6FDD">
        <w:rPr>
          <w:sz w:val="24"/>
        </w:rPr>
        <w:t xml:space="preserve">. </w:t>
      </w:r>
      <w:r w:rsidR="004A5897" w:rsidRPr="004A5897">
        <w:rPr>
          <w:sz w:val="24"/>
        </w:rPr>
        <w:t xml:space="preserve">In explaining how the Court of Appeal had fallen into error in </w:t>
      </w:r>
      <w:r w:rsidR="004A5897" w:rsidRPr="004A5897">
        <w:rPr>
          <w:b/>
          <w:sz w:val="24"/>
          <w:u w:val="single"/>
        </w:rPr>
        <w:t>Elitestone</w:t>
      </w:r>
      <w:r w:rsidR="004A5897" w:rsidRPr="004A5897">
        <w:rPr>
          <w:sz w:val="24"/>
        </w:rPr>
        <w:t xml:space="preserve">, Lord Lloyd observed </w:t>
      </w:r>
      <w:r w:rsidR="004A5897" w:rsidRPr="004A5897">
        <w:rPr>
          <w:b/>
          <w:sz w:val="24"/>
        </w:rPr>
        <w:t xml:space="preserve">@691BC </w:t>
      </w:r>
      <w:r w:rsidR="004A5897" w:rsidRPr="004A5897">
        <w:rPr>
          <w:sz w:val="24"/>
        </w:rPr>
        <w:t>that:</w:t>
      </w:r>
    </w:p>
    <w:p w14:paraId="189D5538"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iCs/>
          <w:sz w:val="24"/>
        </w:rPr>
        <w:lastRenderedPageBreak/>
        <w:t>“</w:t>
      </w:r>
      <w:r w:rsidRPr="004A5897">
        <w:rPr>
          <w:i/>
          <w:sz w:val="24"/>
        </w:rPr>
        <w:tab/>
        <w:t xml:space="preserve">The term fixture is apt to be a source of misunderstanding owing to the existence of the category of so called "tenants' fixtures" (a term used to cover both trade fixtures and ornamental fixtures), which are fixtures in the full sense of the word </w:t>
      </w:r>
      <w:r w:rsidRPr="004A5897">
        <w:rPr>
          <w:b/>
          <w:i/>
          <w:sz w:val="24"/>
          <w:u w:val="single"/>
        </w:rPr>
        <w:t>(and therefore part of the realty)</w:t>
      </w:r>
      <w:r w:rsidRPr="004A5897">
        <w:rPr>
          <w:sz w:val="24"/>
        </w:rPr>
        <w:t xml:space="preserve"> [emphasis added]</w:t>
      </w:r>
      <w:r w:rsidRPr="004A5897">
        <w:rPr>
          <w:i/>
          <w:sz w:val="24"/>
        </w:rPr>
        <w:t xml:space="preserve"> but which may nevertheless be removed by the tenant in the course of or at the end of his tenancy. Such fixtures are sometimes confused with chattels which have never become fixtures at all.</w:t>
      </w:r>
      <w:r w:rsidRPr="004A5897">
        <w:rPr>
          <w:sz w:val="24"/>
        </w:rPr>
        <w:t>”</w:t>
      </w:r>
    </w:p>
    <w:p w14:paraId="66DB0C86"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p>
    <w:p w14:paraId="7C7C5FF2" w14:textId="0A1BD14F" w:rsidR="004A5897" w:rsidRPr="004A5897" w:rsidRDefault="004A589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t xml:space="preserve">Lord Lloyd </w:t>
      </w:r>
      <w:r w:rsidRPr="004A5897">
        <w:rPr>
          <w:b/>
          <w:sz w:val="24"/>
        </w:rPr>
        <w:t>@691D</w:t>
      </w:r>
      <w:r w:rsidRPr="004A5897">
        <w:rPr>
          <w:sz w:val="24"/>
        </w:rPr>
        <w:t xml:space="preserve">, </w:t>
      </w:r>
      <w:r w:rsidR="004C2B49">
        <w:rPr>
          <w:sz w:val="24"/>
        </w:rPr>
        <w:t xml:space="preserve">went on, </w:t>
      </w:r>
      <w:r w:rsidRPr="004A5897">
        <w:rPr>
          <w:sz w:val="24"/>
        </w:rPr>
        <w:t xml:space="preserve">in the course of disapproving it, </w:t>
      </w:r>
      <w:r w:rsidR="004C2B49">
        <w:rPr>
          <w:sz w:val="24"/>
        </w:rPr>
        <w:t xml:space="preserve">to </w:t>
      </w:r>
      <w:r w:rsidRPr="004A5897">
        <w:rPr>
          <w:sz w:val="24"/>
        </w:rPr>
        <w:t>quote the following passage from the judgment of Aldous LJ in the Court of Appeal:</w:t>
      </w:r>
    </w:p>
    <w:p w14:paraId="4A79BD00"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sz w:val="24"/>
        </w:rPr>
        <w:t>"</w:t>
      </w:r>
      <w:r w:rsidRPr="004A5897">
        <w:rPr>
          <w:sz w:val="24"/>
        </w:rPr>
        <w:tab/>
      </w:r>
      <w:r w:rsidRPr="004A5897">
        <w:rPr>
          <w:i/>
          <w:sz w:val="24"/>
        </w:rPr>
        <w:t xml:space="preserve">In the present case we are concerned with a chalet which rests on concrete pillars and I believe falls to be considered as a unit which is not annexed to the land. It was no more annexed to the land than the greenhouse in </w:t>
      </w:r>
      <w:r w:rsidRPr="004A5897">
        <w:rPr>
          <w:b/>
          <w:i/>
          <w:sz w:val="24"/>
          <w:u w:val="single"/>
        </w:rPr>
        <w:t>Deen v. Andrews</w:t>
      </w:r>
      <w:r w:rsidRPr="004A5897">
        <w:rPr>
          <w:i/>
          <w:sz w:val="24"/>
        </w:rPr>
        <w:t xml:space="preserve"> or the large shed in </w:t>
      </w:r>
      <w:r w:rsidRPr="004A5897">
        <w:rPr>
          <w:b/>
          <w:i/>
          <w:sz w:val="24"/>
          <w:u w:val="single"/>
        </w:rPr>
        <w:t>Webb v. Frank Bevis Ltd</w:t>
      </w:r>
      <w:r w:rsidRPr="004A5897">
        <w:rPr>
          <w:i/>
          <w:sz w:val="24"/>
        </w:rPr>
        <w:t>. Prima facie, the chalet is a chattel and not a fixture.</w:t>
      </w:r>
      <w:r w:rsidRPr="004A5897">
        <w:rPr>
          <w:sz w:val="24"/>
        </w:rPr>
        <w:t>"</w:t>
      </w:r>
    </w:p>
    <w:p w14:paraId="3B548D08" w14:textId="218623AC" w:rsidR="004A5897" w:rsidRPr="004A5897" w:rsidRDefault="00F03B59" w:rsidP="000E026B">
      <w:pPr>
        <w:tabs>
          <w:tab w:val="left" w:pos="340"/>
          <w:tab w:val="left" w:pos="907"/>
          <w:tab w:val="left" w:pos="1474"/>
          <w:tab w:val="left" w:pos="2041"/>
          <w:tab w:val="left" w:pos="2608"/>
          <w:tab w:val="left" w:pos="3175"/>
          <w:tab w:val="right" w:pos="8329"/>
        </w:tabs>
        <w:spacing w:line="480" w:lineRule="auto"/>
        <w:rPr>
          <w:sz w:val="24"/>
        </w:rPr>
      </w:pPr>
      <w:r>
        <w:rPr>
          <w:sz w:val="24"/>
        </w:rPr>
        <w:t>Lord Lloyd’s</w:t>
      </w:r>
      <w:r w:rsidR="004A5897" w:rsidRPr="004A5897">
        <w:rPr>
          <w:sz w:val="24"/>
        </w:rPr>
        <w:t xml:space="preserve"> disapproval, </w:t>
      </w:r>
      <w:r w:rsidR="004A5897" w:rsidRPr="004A5897">
        <w:rPr>
          <w:b/>
          <w:sz w:val="24"/>
        </w:rPr>
        <w:t>@691F</w:t>
      </w:r>
      <w:r w:rsidR="004A5897" w:rsidRPr="004A5897">
        <w:rPr>
          <w:sz w:val="24"/>
        </w:rPr>
        <w:t>, was put in the following way:</w:t>
      </w:r>
    </w:p>
    <w:p w14:paraId="35B33231" w14:textId="19D5EF80"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sz w:val="24"/>
        </w:rPr>
        <w:t>“</w:t>
      </w:r>
      <w:r w:rsidRPr="004A5897">
        <w:rPr>
          <w:sz w:val="24"/>
        </w:rPr>
        <w:tab/>
      </w:r>
      <w:r w:rsidRPr="004A5897">
        <w:rPr>
          <w:i/>
          <w:sz w:val="24"/>
        </w:rPr>
        <w:t xml:space="preserve">But when one looks at Scott L.J.'s. judgment in </w:t>
      </w:r>
      <w:r w:rsidRPr="004A5897">
        <w:rPr>
          <w:b/>
          <w:i/>
          <w:sz w:val="24"/>
          <w:u w:val="single"/>
        </w:rPr>
        <w:t>Webb v. Frank Bevis Ltd</w:t>
      </w:r>
      <w:r w:rsidRPr="004A5897">
        <w:rPr>
          <w:i/>
          <w:sz w:val="24"/>
        </w:rPr>
        <w:t xml:space="preserve">. it is clear that the shed in question was not a chattel. It was annexed to the </w:t>
      </w:r>
      <w:r w:rsidR="00C213A2" w:rsidRPr="004A5897">
        <w:rPr>
          <w:i/>
          <w:sz w:val="24"/>
        </w:rPr>
        <w:t>land and</w:t>
      </w:r>
      <w:r w:rsidRPr="004A5897">
        <w:rPr>
          <w:i/>
          <w:sz w:val="24"/>
        </w:rPr>
        <w:t xml:space="preserve"> was held to form part of the realty. But it could be severed from the land and removed by the tenant at the end of his tenancy because it was in the nature of a tenant's fixture, having been erected by the tenant for use in his trade...</w:t>
      </w:r>
      <w:r w:rsidRPr="004A5897">
        <w:rPr>
          <w:sz w:val="24"/>
        </w:rPr>
        <w:t>"</w:t>
      </w:r>
    </w:p>
    <w:p w14:paraId="369943D0" w14:textId="181DD9E2" w:rsid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p>
    <w:p w14:paraId="4C3C7DE1" w14:textId="5633E669" w:rsidR="00BB7A75" w:rsidRPr="00BB7A75" w:rsidRDefault="00BB7A75" w:rsidP="000E026B">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Category B – Fixtures</w:t>
      </w:r>
      <w:r w:rsidR="00F03B59">
        <w:rPr>
          <w:sz w:val="24"/>
          <w:u w:val="single"/>
        </w:rPr>
        <w:t>;</w:t>
      </w:r>
      <w:r>
        <w:rPr>
          <w:sz w:val="24"/>
          <w:u w:val="single"/>
        </w:rPr>
        <w:t xml:space="preserve"> not an Integral Part of the Land</w:t>
      </w:r>
    </w:p>
    <w:p w14:paraId="7FC8E913" w14:textId="77777777" w:rsidR="004C2B49" w:rsidRDefault="00BB7A75" w:rsidP="00DC6FDD">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Although the Chalets in the instant case, other than Chalet 1 are likely to fall within Category C, I should deal with Category B because a true mobile home or another building of a fundamentally impermanent nature can still be annexed under it.</w:t>
      </w:r>
      <w:r w:rsidR="00DC6FDD" w:rsidRPr="0015146F">
        <w:rPr>
          <w:sz w:val="24"/>
        </w:rPr>
        <w:t xml:space="preserve"> </w:t>
      </w:r>
    </w:p>
    <w:p w14:paraId="4BF76A85" w14:textId="77777777" w:rsidR="004C2B49" w:rsidRDefault="004C2B49" w:rsidP="004C2B49">
      <w:pPr>
        <w:tabs>
          <w:tab w:val="left" w:pos="340"/>
          <w:tab w:val="left" w:pos="907"/>
          <w:tab w:val="left" w:pos="1474"/>
          <w:tab w:val="left" w:pos="2041"/>
          <w:tab w:val="left" w:pos="2608"/>
          <w:tab w:val="left" w:pos="3175"/>
          <w:tab w:val="right" w:pos="8329"/>
        </w:tabs>
        <w:spacing w:line="480" w:lineRule="auto"/>
        <w:rPr>
          <w:sz w:val="24"/>
        </w:rPr>
      </w:pPr>
    </w:p>
    <w:p w14:paraId="205B2D18" w14:textId="15F15063" w:rsidR="00DC6FDD" w:rsidRDefault="007C1A9C" w:rsidP="00DC6FDD">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E</w:t>
      </w:r>
      <w:r w:rsidR="00DC6FDD" w:rsidRPr="004A5897">
        <w:rPr>
          <w:sz w:val="24"/>
        </w:rPr>
        <w:t>x hypothesi</w:t>
      </w:r>
      <w:r w:rsidR="004C2B49">
        <w:rPr>
          <w:sz w:val="24"/>
        </w:rPr>
        <w:t>,</w:t>
      </w:r>
      <w:r w:rsidR="00DC6FDD" w:rsidRPr="004A5897">
        <w:rPr>
          <w:sz w:val="24"/>
        </w:rPr>
        <w:t xml:space="preserve"> there </w:t>
      </w:r>
      <w:r>
        <w:rPr>
          <w:sz w:val="24"/>
        </w:rPr>
        <w:t xml:space="preserve">is </w:t>
      </w:r>
      <w:r w:rsidR="00DC6FDD" w:rsidRPr="004A5897">
        <w:rPr>
          <w:sz w:val="24"/>
        </w:rPr>
        <w:t xml:space="preserve">no requirement for an object in Category B to </w:t>
      </w:r>
      <w:r>
        <w:rPr>
          <w:sz w:val="24"/>
        </w:rPr>
        <w:t xml:space="preserve">be likely to </w:t>
      </w:r>
      <w:r w:rsidR="00DC6FDD" w:rsidRPr="004A5897">
        <w:rPr>
          <w:sz w:val="24"/>
        </w:rPr>
        <w:t>suffer of damage on removal in order to become annexed</w:t>
      </w:r>
      <w:r>
        <w:rPr>
          <w:sz w:val="24"/>
        </w:rPr>
        <w:t>.</w:t>
      </w:r>
      <w:r w:rsidR="004C2B49">
        <w:rPr>
          <w:sz w:val="24"/>
        </w:rPr>
        <w:t xml:space="preserve"> An object at risk of or being likely to suffer </w:t>
      </w:r>
      <w:r w:rsidR="00F03B59">
        <w:rPr>
          <w:sz w:val="24"/>
        </w:rPr>
        <w:t xml:space="preserve">substantial </w:t>
      </w:r>
      <w:r w:rsidR="004C2B49">
        <w:rPr>
          <w:sz w:val="24"/>
        </w:rPr>
        <w:t xml:space="preserve">damage on removal would fall within </w:t>
      </w:r>
      <w:r>
        <w:rPr>
          <w:sz w:val="24"/>
        </w:rPr>
        <w:t>Category C</w:t>
      </w:r>
      <w:r w:rsidR="00DC6FDD" w:rsidRPr="004A5897">
        <w:rPr>
          <w:sz w:val="24"/>
        </w:rPr>
        <w:t xml:space="preserve"> </w:t>
      </w:r>
      <w:r w:rsidR="00F677DF">
        <w:rPr>
          <w:sz w:val="24"/>
        </w:rPr>
        <w:t>- s</w:t>
      </w:r>
      <w:r>
        <w:rPr>
          <w:sz w:val="24"/>
        </w:rPr>
        <w:t>ee</w:t>
      </w:r>
      <w:r w:rsidR="00DC6FDD" w:rsidRPr="004A5897">
        <w:rPr>
          <w:sz w:val="24"/>
        </w:rPr>
        <w:t xml:space="preserve"> Lord Lloyd in </w:t>
      </w:r>
      <w:r w:rsidR="00DC6FDD" w:rsidRPr="004A5897">
        <w:rPr>
          <w:b/>
          <w:sz w:val="24"/>
          <w:u w:val="single"/>
        </w:rPr>
        <w:t>Elitestone v Morris</w:t>
      </w:r>
      <w:r w:rsidR="00DC6FDD" w:rsidRPr="004A5897">
        <w:rPr>
          <w:b/>
          <w:sz w:val="24"/>
        </w:rPr>
        <w:t xml:space="preserve"> @ 691</w:t>
      </w:r>
      <w:r w:rsidR="00DC6FDD" w:rsidRPr="004A5897">
        <w:rPr>
          <w:sz w:val="24"/>
        </w:rPr>
        <w:t>.</w:t>
      </w:r>
    </w:p>
    <w:p w14:paraId="5E1F7935" w14:textId="77777777" w:rsidR="00DC6FDD" w:rsidRDefault="00DC6FDD" w:rsidP="00DC6FDD">
      <w:pPr>
        <w:tabs>
          <w:tab w:val="left" w:pos="340"/>
          <w:tab w:val="left" w:pos="907"/>
          <w:tab w:val="left" w:pos="1474"/>
          <w:tab w:val="left" w:pos="2041"/>
          <w:tab w:val="left" w:pos="2608"/>
          <w:tab w:val="left" w:pos="3175"/>
          <w:tab w:val="right" w:pos="8329"/>
        </w:tabs>
        <w:spacing w:line="480" w:lineRule="auto"/>
        <w:rPr>
          <w:sz w:val="24"/>
        </w:rPr>
      </w:pPr>
    </w:p>
    <w:p w14:paraId="609CF318" w14:textId="79D5FAB0" w:rsidR="00F677DF" w:rsidRDefault="00BB7A75"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There are in reality two types of fixture within Category B but only “</w:t>
      </w:r>
      <w:r w:rsidR="004A5897" w:rsidRPr="004A5897">
        <w:rPr>
          <w:sz w:val="24"/>
        </w:rPr>
        <w:t>Tenant’s fixtures</w:t>
      </w:r>
      <w:r>
        <w:rPr>
          <w:sz w:val="24"/>
        </w:rPr>
        <w:t xml:space="preserve">”, those </w:t>
      </w:r>
      <w:r w:rsidR="004A5897" w:rsidRPr="004A5897">
        <w:rPr>
          <w:sz w:val="24"/>
        </w:rPr>
        <w:t xml:space="preserve">fixtures </w:t>
      </w:r>
      <w:r>
        <w:rPr>
          <w:sz w:val="24"/>
        </w:rPr>
        <w:t xml:space="preserve">which a tenant is entitled to remove </w:t>
      </w:r>
      <w:r w:rsidR="00F03B59">
        <w:rPr>
          <w:sz w:val="24"/>
        </w:rPr>
        <w:t xml:space="preserve">during or </w:t>
      </w:r>
      <w:r>
        <w:rPr>
          <w:sz w:val="24"/>
        </w:rPr>
        <w:t xml:space="preserve">at the end of the term, are </w:t>
      </w:r>
      <w:r w:rsidR="002A774B">
        <w:rPr>
          <w:sz w:val="24"/>
        </w:rPr>
        <w:t>material</w:t>
      </w:r>
      <w:r w:rsidR="007C1A9C">
        <w:rPr>
          <w:sz w:val="24"/>
        </w:rPr>
        <w:t>,</w:t>
      </w:r>
      <w:r w:rsidR="002A774B">
        <w:rPr>
          <w:sz w:val="24"/>
        </w:rPr>
        <w:t xml:space="preserve"> because a fixture which is annexed and becomes the property of the reversioner</w:t>
      </w:r>
      <w:r w:rsidR="007C1A9C">
        <w:rPr>
          <w:sz w:val="24"/>
        </w:rPr>
        <w:t>,</w:t>
      </w:r>
      <w:r w:rsidR="002A774B">
        <w:rPr>
          <w:sz w:val="24"/>
        </w:rPr>
        <w:t xml:space="preserve"> though technically </w:t>
      </w:r>
      <w:r w:rsidR="004A5897" w:rsidRPr="004A5897">
        <w:rPr>
          <w:sz w:val="24"/>
        </w:rPr>
        <w:t>within category B</w:t>
      </w:r>
      <w:r w:rsidR="002A774B">
        <w:rPr>
          <w:sz w:val="24"/>
        </w:rPr>
        <w:t xml:space="preserve"> is as irremoveable </w:t>
      </w:r>
      <w:r w:rsidR="007C1A9C">
        <w:rPr>
          <w:sz w:val="24"/>
        </w:rPr>
        <w:t xml:space="preserve">in law </w:t>
      </w:r>
      <w:r w:rsidR="002A774B">
        <w:rPr>
          <w:sz w:val="24"/>
        </w:rPr>
        <w:t>as a</w:t>
      </w:r>
      <w:r w:rsidR="00F677DF">
        <w:rPr>
          <w:sz w:val="24"/>
        </w:rPr>
        <w:t xml:space="preserve">n object annexed </w:t>
      </w:r>
      <w:r w:rsidR="002A774B">
        <w:rPr>
          <w:sz w:val="24"/>
        </w:rPr>
        <w:t>under Category C</w:t>
      </w:r>
      <w:r w:rsidR="00E33567">
        <w:rPr>
          <w:sz w:val="24"/>
        </w:rPr>
        <w:t xml:space="preserve"> is physically irremoveable</w:t>
      </w:r>
      <w:r w:rsidR="002A774B">
        <w:rPr>
          <w:sz w:val="24"/>
        </w:rPr>
        <w:t>.</w:t>
      </w:r>
    </w:p>
    <w:p w14:paraId="68C91332" w14:textId="77777777" w:rsidR="00F677DF" w:rsidRDefault="00F677DF" w:rsidP="00F677DF">
      <w:pPr>
        <w:tabs>
          <w:tab w:val="left" w:pos="340"/>
          <w:tab w:val="left" w:pos="907"/>
          <w:tab w:val="left" w:pos="1474"/>
          <w:tab w:val="left" w:pos="2041"/>
          <w:tab w:val="left" w:pos="2608"/>
          <w:tab w:val="left" w:pos="3175"/>
          <w:tab w:val="right" w:pos="8329"/>
        </w:tabs>
        <w:spacing w:line="480" w:lineRule="auto"/>
        <w:rPr>
          <w:sz w:val="24"/>
        </w:rPr>
      </w:pPr>
    </w:p>
    <w:p w14:paraId="30CB5D60" w14:textId="652EA12A" w:rsidR="004A5897" w:rsidRPr="004A5897" w:rsidRDefault="00F677DF"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Although t</w:t>
      </w:r>
      <w:r w:rsidR="002A774B">
        <w:rPr>
          <w:sz w:val="24"/>
        </w:rPr>
        <w:t>enant’s fixtures</w:t>
      </w:r>
      <w:r>
        <w:rPr>
          <w:sz w:val="24"/>
        </w:rPr>
        <w:t xml:space="preserve"> </w:t>
      </w:r>
      <w:r w:rsidR="004A5897" w:rsidRPr="004A5897">
        <w:rPr>
          <w:sz w:val="24"/>
        </w:rPr>
        <w:t>form part of the reality during the currency of the term, up to the end of the term</w:t>
      </w:r>
      <w:r w:rsidR="00E33567">
        <w:rPr>
          <w:sz w:val="24"/>
        </w:rPr>
        <w:t xml:space="preserve"> or up </w:t>
      </w:r>
      <w:r w:rsidR="004A5897" w:rsidRPr="004A5897">
        <w:rPr>
          <w:sz w:val="24"/>
        </w:rPr>
        <w:t xml:space="preserve">to the point of </w:t>
      </w:r>
      <w:r>
        <w:rPr>
          <w:sz w:val="24"/>
        </w:rPr>
        <w:t xml:space="preserve">the tenant’s </w:t>
      </w:r>
      <w:r w:rsidR="004A5897" w:rsidRPr="004A5897">
        <w:rPr>
          <w:sz w:val="24"/>
        </w:rPr>
        <w:t>giving up possession</w:t>
      </w:r>
      <w:r w:rsidR="00E33567">
        <w:rPr>
          <w:sz w:val="24"/>
        </w:rPr>
        <w:t>, if later,</w:t>
      </w:r>
      <w:r w:rsidR="004A5897" w:rsidRPr="004A5897">
        <w:rPr>
          <w:sz w:val="24"/>
        </w:rPr>
        <w:t xml:space="preserve"> </w:t>
      </w:r>
      <w:r>
        <w:rPr>
          <w:sz w:val="24"/>
        </w:rPr>
        <w:t xml:space="preserve">they </w:t>
      </w:r>
      <w:r w:rsidRPr="004A5897">
        <w:rPr>
          <w:sz w:val="24"/>
        </w:rPr>
        <w:t xml:space="preserve">can be removed by the tenant </w:t>
      </w:r>
      <w:r w:rsidR="004A5897" w:rsidRPr="004A5897">
        <w:rPr>
          <w:sz w:val="24"/>
        </w:rPr>
        <w:t xml:space="preserve">- </w:t>
      </w:r>
      <w:r w:rsidR="004A5897" w:rsidRPr="004A5897">
        <w:rPr>
          <w:b/>
          <w:sz w:val="24"/>
          <w:u w:val="single"/>
        </w:rPr>
        <w:t>New Zealand Government Property Corporation v HM &amp; S Ltd (The New York Star</w:t>
      </w:r>
      <w:r w:rsidR="004A5897" w:rsidRPr="004A5897">
        <w:rPr>
          <w:b/>
          <w:sz w:val="24"/>
        </w:rPr>
        <w:t>). [1982] 2 W.L.R. 837</w:t>
      </w:r>
      <w:r w:rsidR="004A5897" w:rsidRPr="004A5897">
        <w:rPr>
          <w:sz w:val="24"/>
        </w:rPr>
        <w:t>. It is only upon removal that they cease to be fixtures and revert to being chattels.</w:t>
      </w:r>
    </w:p>
    <w:p w14:paraId="04CA0B6A"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p>
    <w:p w14:paraId="521B943F" w14:textId="03E44FAA" w:rsidR="004A5897" w:rsidRDefault="004A5897" w:rsidP="007977FA">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852A5A">
        <w:rPr>
          <w:sz w:val="24"/>
        </w:rPr>
        <w:t xml:space="preserve"> During the currency of the term, however, tenant’s fixtures remain part of the realty</w:t>
      </w:r>
      <w:r w:rsidR="00144E8A">
        <w:rPr>
          <w:sz w:val="24"/>
        </w:rPr>
        <w:t>.</w:t>
      </w:r>
      <w:r w:rsidR="00852A5A" w:rsidRPr="00852A5A">
        <w:rPr>
          <w:sz w:val="24"/>
        </w:rPr>
        <w:t xml:space="preserve"> </w:t>
      </w:r>
      <w:r w:rsidR="00144E8A">
        <w:rPr>
          <w:sz w:val="24"/>
        </w:rPr>
        <w:t>T</w:t>
      </w:r>
      <w:r w:rsidR="00852A5A" w:rsidRPr="00852A5A">
        <w:rPr>
          <w:sz w:val="24"/>
        </w:rPr>
        <w:t xml:space="preserve">hus if, for example, the realty is mortgaged, </w:t>
      </w:r>
      <w:r w:rsidR="007977FA">
        <w:rPr>
          <w:sz w:val="24"/>
        </w:rPr>
        <w:t>t</w:t>
      </w:r>
      <w:r w:rsidR="00852A5A" w:rsidRPr="00852A5A">
        <w:rPr>
          <w:sz w:val="24"/>
        </w:rPr>
        <w:t>enants’ fixtures are re</w:t>
      </w:r>
      <w:r w:rsidR="00816193" w:rsidRPr="00852A5A">
        <w:rPr>
          <w:sz w:val="24"/>
        </w:rPr>
        <w:t xml:space="preserve">ndered </w:t>
      </w:r>
      <w:r w:rsidRPr="00852A5A">
        <w:rPr>
          <w:sz w:val="24"/>
        </w:rPr>
        <w:t>irremovable</w:t>
      </w:r>
      <w:r w:rsidR="00852A5A" w:rsidRPr="00852A5A">
        <w:rPr>
          <w:sz w:val="24"/>
        </w:rPr>
        <w:t xml:space="preserve"> in law</w:t>
      </w:r>
      <w:r w:rsidR="007C1A9C">
        <w:rPr>
          <w:sz w:val="24"/>
        </w:rPr>
        <w:t xml:space="preserve"> unless </w:t>
      </w:r>
      <w:r w:rsidR="00F677DF">
        <w:rPr>
          <w:sz w:val="24"/>
        </w:rPr>
        <w:t xml:space="preserve">and until </w:t>
      </w:r>
      <w:r w:rsidR="007C1A9C">
        <w:rPr>
          <w:sz w:val="24"/>
        </w:rPr>
        <w:t>the mortgage is redeemed</w:t>
      </w:r>
      <w:r w:rsidR="00816193" w:rsidRPr="00852A5A">
        <w:rPr>
          <w:sz w:val="24"/>
        </w:rPr>
        <w:t xml:space="preserve">, </w:t>
      </w:r>
      <w:r w:rsidR="00852A5A" w:rsidRPr="00852A5A">
        <w:rPr>
          <w:sz w:val="24"/>
        </w:rPr>
        <w:t xml:space="preserve">because the mortgage </w:t>
      </w:r>
      <w:r w:rsidR="007977FA" w:rsidRPr="00852A5A">
        <w:rPr>
          <w:sz w:val="24"/>
        </w:rPr>
        <w:t>attaches</w:t>
      </w:r>
      <w:r w:rsidR="00852A5A" w:rsidRPr="00852A5A">
        <w:rPr>
          <w:sz w:val="24"/>
        </w:rPr>
        <w:t xml:space="preserve"> to them</w:t>
      </w:r>
      <w:r w:rsidR="00F677DF">
        <w:rPr>
          <w:sz w:val="24"/>
        </w:rPr>
        <w:t xml:space="preserve"> every bit as much as it attaches to the rest of the mortgaged land. This means that</w:t>
      </w:r>
      <w:r w:rsidRPr="00852A5A">
        <w:rPr>
          <w:sz w:val="24"/>
        </w:rPr>
        <w:t xml:space="preserve"> </w:t>
      </w:r>
      <w:r w:rsidR="002A774B" w:rsidRPr="00852A5A">
        <w:rPr>
          <w:sz w:val="24"/>
        </w:rPr>
        <w:t xml:space="preserve">even </w:t>
      </w:r>
      <w:r w:rsidR="00F677DF">
        <w:rPr>
          <w:sz w:val="24"/>
        </w:rPr>
        <w:t xml:space="preserve">if </w:t>
      </w:r>
      <w:r w:rsidR="002A774B" w:rsidRPr="00852A5A">
        <w:rPr>
          <w:sz w:val="24"/>
        </w:rPr>
        <w:t>the</w:t>
      </w:r>
      <w:r w:rsidR="002A774B">
        <w:rPr>
          <w:sz w:val="24"/>
        </w:rPr>
        <w:t xml:space="preserve"> physical attachment is minimal</w:t>
      </w:r>
      <w:r w:rsidR="002A774B" w:rsidRPr="00852A5A">
        <w:rPr>
          <w:sz w:val="24"/>
        </w:rPr>
        <w:t xml:space="preserve"> a</w:t>
      </w:r>
      <w:r w:rsidR="002A774B">
        <w:rPr>
          <w:sz w:val="24"/>
        </w:rPr>
        <w:t>nd the fixtures could</w:t>
      </w:r>
      <w:r w:rsidR="00F677DF">
        <w:rPr>
          <w:sz w:val="24"/>
        </w:rPr>
        <w:t>, in practical terms,</w:t>
      </w:r>
      <w:r w:rsidR="002A774B">
        <w:rPr>
          <w:sz w:val="24"/>
        </w:rPr>
        <w:t xml:space="preserve"> be removed </w:t>
      </w:r>
      <w:r w:rsidR="002A774B" w:rsidRPr="00852A5A">
        <w:rPr>
          <w:sz w:val="24"/>
        </w:rPr>
        <w:t xml:space="preserve">very easily </w:t>
      </w:r>
      <w:r w:rsidR="00F677DF">
        <w:rPr>
          <w:sz w:val="24"/>
        </w:rPr>
        <w:t>the</w:t>
      </w:r>
      <w:r w:rsidR="00F03B59">
        <w:rPr>
          <w:sz w:val="24"/>
        </w:rPr>
        <w:t>y</w:t>
      </w:r>
      <w:r w:rsidR="00F677DF">
        <w:rPr>
          <w:sz w:val="24"/>
        </w:rPr>
        <w:t xml:space="preserve"> remain part of the realty and subject to the mortgage</w:t>
      </w:r>
      <w:r w:rsidR="002A774B" w:rsidRPr="00852A5A">
        <w:rPr>
          <w:sz w:val="24"/>
        </w:rPr>
        <w:t xml:space="preserve"> </w:t>
      </w:r>
      <w:r w:rsidRPr="00852A5A">
        <w:rPr>
          <w:sz w:val="24"/>
        </w:rPr>
        <w:t xml:space="preserve">- </w:t>
      </w:r>
      <w:r w:rsidRPr="00852A5A">
        <w:rPr>
          <w:b/>
          <w:sz w:val="24"/>
          <w:u w:val="single"/>
        </w:rPr>
        <w:t>Holland v Hodgson</w:t>
      </w:r>
      <w:r w:rsidRPr="00852A5A">
        <w:rPr>
          <w:b/>
          <w:sz w:val="24"/>
        </w:rPr>
        <w:t xml:space="preserve"> (1871-72) LR 7 CP 328</w:t>
      </w:r>
      <w:r w:rsidR="00F677DF">
        <w:rPr>
          <w:sz w:val="24"/>
        </w:rPr>
        <w:t>.</w:t>
      </w:r>
      <w:r w:rsidRPr="00852A5A">
        <w:rPr>
          <w:sz w:val="24"/>
        </w:rPr>
        <w:t xml:space="preserve"> </w:t>
      </w:r>
    </w:p>
    <w:p w14:paraId="213FDA1B" w14:textId="48E9B2CE" w:rsidR="00852A5A" w:rsidRDefault="00852A5A" w:rsidP="00852A5A">
      <w:pPr>
        <w:tabs>
          <w:tab w:val="left" w:pos="340"/>
          <w:tab w:val="left" w:pos="907"/>
          <w:tab w:val="left" w:pos="1474"/>
          <w:tab w:val="left" w:pos="2041"/>
          <w:tab w:val="left" w:pos="2608"/>
          <w:tab w:val="left" w:pos="3175"/>
          <w:tab w:val="right" w:pos="8329"/>
        </w:tabs>
        <w:spacing w:line="480" w:lineRule="auto"/>
        <w:rPr>
          <w:sz w:val="24"/>
        </w:rPr>
      </w:pPr>
    </w:p>
    <w:p w14:paraId="487D6DEA" w14:textId="19C68453" w:rsidR="00E33567" w:rsidRPr="00E33567" w:rsidRDefault="00E33567" w:rsidP="00852A5A">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Annexation &amp; Removal are Subject to Separate Rules</w:t>
      </w:r>
    </w:p>
    <w:p w14:paraId="07131F97" w14:textId="3725FCDE" w:rsidR="004A5897" w:rsidRPr="004A5897" w:rsidRDefault="004A5897"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t xml:space="preserve">In </w:t>
      </w:r>
      <w:r w:rsidRPr="004A5897">
        <w:rPr>
          <w:b/>
          <w:sz w:val="24"/>
          <w:u w:val="single"/>
        </w:rPr>
        <w:t>Elitestone v Morris</w:t>
      </w:r>
      <w:r w:rsidRPr="004A5897">
        <w:rPr>
          <w:sz w:val="24"/>
        </w:rPr>
        <w:t xml:space="preserve"> Lord Clyde, citing Lord Cairns L.C. in </w:t>
      </w:r>
      <w:r w:rsidRPr="004A5897">
        <w:rPr>
          <w:b/>
          <w:sz w:val="24"/>
          <w:u w:val="single"/>
        </w:rPr>
        <w:t>Bain v. Brand</w:t>
      </w:r>
      <w:r w:rsidRPr="004A5897">
        <w:rPr>
          <w:b/>
          <w:sz w:val="24"/>
        </w:rPr>
        <w:t xml:space="preserve"> (1876) 1 App.Cas. 762</w:t>
      </w:r>
      <w:r w:rsidRPr="004A5897">
        <w:rPr>
          <w:sz w:val="24"/>
        </w:rPr>
        <w:t xml:space="preserve">, stressed that in relation to such fixtures there </w:t>
      </w:r>
      <w:r w:rsidR="000E026B">
        <w:rPr>
          <w:sz w:val="24"/>
        </w:rPr>
        <w:t xml:space="preserve">are </w:t>
      </w:r>
      <w:r w:rsidRPr="004A5897">
        <w:rPr>
          <w:sz w:val="24"/>
        </w:rPr>
        <w:t>two separate rules in operation:</w:t>
      </w:r>
    </w:p>
    <w:p w14:paraId="03AF8A26"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sz w:val="24"/>
        </w:rPr>
        <w:t>“</w:t>
      </w:r>
      <w:r w:rsidRPr="004A5897">
        <w:rPr>
          <w:sz w:val="24"/>
        </w:rPr>
        <w:tab/>
      </w:r>
      <w:r w:rsidRPr="004A5897">
        <w:rPr>
          <w:i/>
          <w:sz w:val="24"/>
        </w:rPr>
        <w:t>Lord Cairns … declared that the law as to fixtures is the same in Scotland as in England. His Lordship stated, at p. 767, that there were two general rules under the comprehensive term of fixtures</w:t>
      </w:r>
      <w:r w:rsidRPr="004A5897">
        <w:rPr>
          <w:sz w:val="24"/>
        </w:rPr>
        <w:t>:</w:t>
      </w:r>
    </w:p>
    <w:p w14:paraId="00538051" w14:textId="4762A35F"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i/>
          <w:sz w:val="24"/>
        </w:rPr>
      </w:pPr>
      <w:r w:rsidRPr="004A5897">
        <w:rPr>
          <w:sz w:val="24"/>
        </w:rPr>
        <w:tab/>
        <w:t>…</w:t>
      </w:r>
      <w:r w:rsidRPr="004A5897">
        <w:rPr>
          <w:i/>
          <w:sz w:val="24"/>
        </w:rPr>
        <w:t xml:space="preserve">one of these rules is the general well-known rule that whatever is fixed to the freehold of land becomes part of the freehold or inheritance. The other is quite a different and separate rule;— whatever once becomes part of the inheritance cannot be severed by a limited owner, whether he be owner for life or for years, without the commission of that which, in the law of England, is called waste, and which, according to the law of both England and Scotland, is undoubtedly an offence which can be restrained. Those, my Lords, are two rules, not one by way of exception to the other, but two rules standing consistently together. My Lords, an exception indeed, and a very important exception, has been made, not to the first of these rules, but to the second. To the first rule which I have stated to your Lordships there is, so far as I am aware, no exception whatever. That which is fixed to the inheritance becomes a part of the inheritance at the present day as much as it did in the earliest times. But to the second rule, namely, the irremovability of things fixed to the inheritance, there is undoubtedly ground for a very important exception. That exception has been established in favour of fixtures which have been attached to the inheritance for the purposes of trade, and perhaps in a minor degree for the purpose of agriculture. Under that exception a </w:t>
      </w:r>
      <w:r w:rsidRPr="004A5897">
        <w:rPr>
          <w:i/>
          <w:sz w:val="24"/>
        </w:rPr>
        <w:lastRenderedPageBreak/>
        <w:t>tenant who has fixed to the inheritance things for the purpose of trade has a certain power of severance and removal during the tenancy."</w:t>
      </w:r>
    </w:p>
    <w:p w14:paraId="1E6E52DC" w14:textId="28EDA290" w:rsidR="004A5897" w:rsidRPr="004A5897" w:rsidRDefault="000E026B" w:rsidP="000E026B">
      <w:pPr>
        <w:tabs>
          <w:tab w:val="left" w:pos="340"/>
          <w:tab w:val="left" w:pos="907"/>
          <w:tab w:val="left" w:pos="1474"/>
          <w:tab w:val="left" w:pos="2041"/>
          <w:tab w:val="left" w:pos="2608"/>
          <w:tab w:val="left" w:pos="3175"/>
          <w:tab w:val="right" w:pos="8329"/>
        </w:tabs>
        <w:spacing w:line="480" w:lineRule="auto"/>
        <w:rPr>
          <w:i/>
          <w:sz w:val="24"/>
        </w:rPr>
      </w:pPr>
      <w:r>
        <w:rPr>
          <w:i/>
          <w:sz w:val="24"/>
        </w:rPr>
        <w:t>…</w:t>
      </w:r>
    </w:p>
    <w:p w14:paraId="096D7494"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i/>
          <w:sz w:val="24"/>
        </w:rPr>
        <w:t>“</w:t>
      </w:r>
      <w:r w:rsidRPr="004A5897">
        <w:rPr>
          <w:i/>
          <w:sz w:val="24"/>
        </w:rPr>
        <w:tab/>
        <w:t xml:space="preserve">It would be right to add that the exception has been developed so as to extend beyond the purposes of trade. By the end of the 19th century it was clearly established that the exception included objects which had been affixed to the freehold by way of ornament: </w:t>
      </w:r>
      <w:r w:rsidRPr="004A5897">
        <w:rPr>
          <w:b/>
          <w:i/>
          <w:sz w:val="24"/>
          <w:u w:val="single"/>
        </w:rPr>
        <w:t>In re De Falbe; Ward v Taylor</w:t>
      </w:r>
      <w:r w:rsidRPr="004A5897">
        <w:rPr>
          <w:b/>
          <w:i/>
          <w:sz w:val="24"/>
        </w:rPr>
        <w:t xml:space="preserve"> [1901] 1 Ch. 523, 539</w:t>
      </w:r>
      <w:r w:rsidRPr="004A5897">
        <w:rPr>
          <w:i/>
          <w:sz w:val="24"/>
        </w:rPr>
        <w:t xml:space="preserve">. This reflected not a change in the law but, as Lord Macnaghten put it in </w:t>
      </w:r>
      <w:r w:rsidRPr="004A5897">
        <w:rPr>
          <w:b/>
          <w:i/>
          <w:sz w:val="24"/>
          <w:u w:val="single"/>
        </w:rPr>
        <w:t>Leigh v. Taylor</w:t>
      </w:r>
      <w:r w:rsidRPr="004A5897">
        <w:rPr>
          <w:b/>
          <w:i/>
          <w:sz w:val="24"/>
        </w:rPr>
        <w:t xml:space="preserve"> [1902] A.C. 157, 162</w:t>
      </w:r>
      <w:r w:rsidRPr="004A5897">
        <w:rPr>
          <w:i/>
          <w:sz w:val="24"/>
        </w:rPr>
        <w:t>, a change "in our habits and mode of life." No doubt the category of exceptions may continue to change.</w:t>
      </w:r>
      <w:r w:rsidRPr="004A5897">
        <w:rPr>
          <w:sz w:val="24"/>
        </w:rPr>
        <w:t>”</w:t>
      </w:r>
    </w:p>
    <w:p w14:paraId="471E0B89"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p>
    <w:p w14:paraId="7D0016D7" w14:textId="1A601385" w:rsidR="004A5897" w:rsidRPr="004A5897" w:rsidRDefault="004A5897"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A5897">
        <w:rPr>
          <w:sz w:val="24"/>
        </w:rPr>
        <w:t xml:space="preserve">The importance of there being two separate rules governing annexation and removal is that the intention of the parties and the terms of what has been agreed between them is relevant to the operation of the second rule rather than to the operation of the first - see per Lord Lloyd in </w:t>
      </w:r>
      <w:r w:rsidRPr="004A5897">
        <w:rPr>
          <w:b/>
          <w:sz w:val="24"/>
          <w:u w:val="single"/>
        </w:rPr>
        <w:t>Elitestone v Morris</w:t>
      </w:r>
      <w:r w:rsidRPr="004A5897">
        <w:rPr>
          <w:b/>
          <w:sz w:val="24"/>
        </w:rPr>
        <w:t xml:space="preserve"> 693E</w:t>
      </w:r>
    </w:p>
    <w:p w14:paraId="07793350"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sz w:val="24"/>
        </w:rPr>
        <w:t>“</w:t>
      </w:r>
      <w:r w:rsidRPr="004A5897">
        <w:rPr>
          <w:sz w:val="24"/>
        </w:rPr>
        <w:tab/>
      </w:r>
      <w:r w:rsidRPr="004A5897">
        <w:rPr>
          <w:i/>
          <w:sz w:val="24"/>
        </w:rPr>
        <w:t xml:space="preserve">as the … decision of the Court of Appeal in </w:t>
      </w:r>
      <w:r w:rsidRPr="004A5897">
        <w:rPr>
          <w:b/>
          <w:i/>
          <w:sz w:val="24"/>
          <w:u w:val="single"/>
        </w:rPr>
        <w:t>Hobson v. Gorringe</w:t>
      </w:r>
      <w:r w:rsidRPr="004A5897">
        <w:rPr>
          <w:b/>
          <w:i/>
          <w:sz w:val="24"/>
        </w:rPr>
        <w:t xml:space="preserve"> [1897] 1 h. 182</w:t>
      </w:r>
      <w:r w:rsidRPr="004A5897">
        <w:rPr>
          <w:i/>
          <w:sz w:val="24"/>
        </w:rPr>
        <w:t xml:space="preserve"> made clear, and as the decision of the House in </w:t>
      </w:r>
      <w:r w:rsidRPr="004A5897">
        <w:rPr>
          <w:b/>
          <w:i/>
          <w:sz w:val="24"/>
          <w:u w:val="single"/>
        </w:rPr>
        <w:t>Melluish v. B.M.I. (No. 3) Ltd.</w:t>
      </w:r>
      <w:r w:rsidRPr="004A5897">
        <w:rPr>
          <w:b/>
          <w:i/>
          <w:sz w:val="24"/>
        </w:rPr>
        <w:t xml:space="preserve"> [1996] A.C. 454</w:t>
      </w:r>
      <w:r w:rsidRPr="004A5897">
        <w:rPr>
          <w:i/>
          <w:sz w:val="24"/>
        </w:rPr>
        <w:t xml:space="preserve"> put beyond question, the intention of the parties is only relevant to the extent that it can be derived from the degree and object of the annexation. The subjective intention of the parties cannot affect the question whether the chattel has, in law, become part of the freehold, any more than the subjective intention of the parties can prevent what they have called a licence from taking effect as a tenancy, if that is what in law it is: see </w:t>
      </w:r>
      <w:r w:rsidRPr="004A5897">
        <w:rPr>
          <w:b/>
          <w:i/>
          <w:sz w:val="24"/>
          <w:u w:val="single"/>
        </w:rPr>
        <w:t>Street v. Mountford</w:t>
      </w:r>
      <w:r w:rsidRPr="004A5897">
        <w:rPr>
          <w:b/>
          <w:i/>
          <w:sz w:val="24"/>
        </w:rPr>
        <w:t xml:space="preserve"> [1985] A.C. 809</w:t>
      </w:r>
      <w:r w:rsidRPr="004A5897">
        <w:rPr>
          <w:i/>
          <w:sz w:val="24"/>
        </w:rPr>
        <w:t>.</w:t>
      </w:r>
      <w:r w:rsidRPr="004A5897">
        <w:rPr>
          <w:sz w:val="24"/>
        </w:rPr>
        <w:t>”</w:t>
      </w:r>
    </w:p>
    <w:p w14:paraId="060BD826"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rPr>
          <w:sz w:val="24"/>
        </w:rPr>
      </w:pPr>
      <w:r w:rsidRPr="004A5897">
        <w:rPr>
          <w:sz w:val="24"/>
        </w:rPr>
        <w:lastRenderedPageBreak/>
        <w:t xml:space="preserve">and per Lord Browne-Wilkinson in </w:t>
      </w:r>
      <w:r w:rsidRPr="004A5897">
        <w:rPr>
          <w:b/>
          <w:sz w:val="24"/>
          <w:u w:val="single"/>
        </w:rPr>
        <w:t>Melluish v. B.M.I. (No. 3) Ltd.</w:t>
      </w:r>
      <w:r w:rsidRPr="004A5897">
        <w:rPr>
          <w:b/>
          <w:sz w:val="24"/>
        </w:rPr>
        <w:t xml:space="preserve"> [1996] A.C. 454 @ 473</w:t>
      </w:r>
      <w:r w:rsidRPr="004A5897">
        <w:rPr>
          <w:sz w:val="24"/>
        </w:rPr>
        <w:t>:</w:t>
      </w:r>
    </w:p>
    <w:p w14:paraId="0F6FE4ED" w14:textId="77777777" w:rsidR="004A5897" w:rsidRPr="004A5897" w:rsidRDefault="004A5897" w:rsidP="000E026B">
      <w:pPr>
        <w:tabs>
          <w:tab w:val="left" w:pos="340"/>
          <w:tab w:val="left" w:pos="907"/>
          <w:tab w:val="left" w:pos="1474"/>
          <w:tab w:val="left" w:pos="2041"/>
          <w:tab w:val="left" w:pos="2608"/>
          <w:tab w:val="left" w:pos="3175"/>
          <w:tab w:val="right" w:pos="8329"/>
        </w:tabs>
        <w:spacing w:line="480" w:lineRule="auto"/>
        <w:ind w:left="340" w:hanging="340"/>
        <w:rPr>
          <w:sz w:val="24"/>
        </w:rPr>
      </w:pPr>
      <w:r w:rsidRPr="004A5897">
        <w:rPr>
          <w:sz w:val="24"/>
        </w:rPr>
        <w:t>"</w:t>
      </w:r>
      <w:r w:rsidRPr="004A5897">
        <w:rPr>
          <w:sz w:val="24"/>
        </w:rPr>
        <w:tab/>
      </w:r>
      <w:r w:rsidRPr="004A5897">
        <w:rPr>
          <w:i/>
          <w:sz w:val="24"/>
        </w:rPr>
        <w:t>The terms expressly or implicitly agreed between the fixer of the chattel and the owner of the land cannot affect the determination of the question whether, in law, the chattel has become a fixture</w:t>
      </w:r>
      <w:r w:rsidRPr="004A5897">
        <w:rPr>
          <w:b/>
          <w:i/>
          <w:sz w:val="24"/>
          <w:u w:val="single"/>
        </w:rPr>
        <w:t xml:space="preserve"> and therefore in law belongs to the owner of the soil</w:t>
      </w:r>
      <w:r w:rsidRPr="004A5897">
        <w:rPr>
          <w:sz w:val="24"/>
        </w:rPr>
        <w:t xml:space="preserve"> [emphasis added]</w:t>
      </w:r>
      <w:r w:rsidRPr="004A5897">
        <w:rPr>
          <w:i/>
          <w:sz w:val="24"/>
        </w:rPr>
        <w:t>: . . . The terms of such agreement will regulate the contractual rights to sever the chattel from the land as between the parties to that contract and, where an equitable right is conferred by the contract, as against certain third parties. But such agreement cannot prevent the chattel, once fixed, becoming in law part of the land and as such owned by the owner of the land so long as it remains fixed.</w:t>
      </w:r>
      <w:r w:rsidRPr="004A5897">
        <w:rPr>
          <w:sz w:val="24"/>
        </w:rPr>
        <w:t>"</w:t>
      </w:r>
    </w:p>
    <w:p w14:paraId="54809970" w14:textId="52AE17A3" w:rsidR="00B5015E" w:rsidRPr="004A5897" w:rsidRDefault="00B5015E" w:rsidP="000E026B">
      <w:pPr>
        <w:tabs>
          <w:tab w:val="left" w:pos="340"/>
          <w:tab w:val="left" w:pos="907"/>
          <w:tab w:val="left" w:pos="1474"/>
          <w:tab w:val="left" w:pos="2041"/>
          <w:tab w:val="left" w:pos="2608"/>
          <w:tab w:val="left" w:pos="3175"/>
          <w:tab w:val="right" w:pos="8329"/>
        </w:tabs>
        <w:spacing w:line="480" w:lineRule="auto"/>
        <w:rPr>
          <w:sz w:val="24"/>
        </w:rPr>
      </w:pPr>
    </w:p>
    <w:p w14:paraId="530A90D5" w14:textId="05AAA287" w:rsidR="00731491" w:rsidRPr="00731491" w:rsidRDefault="00731491" w:rsidP="007977FA">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731491">
        <w:rPr>
          <w:sz w:val="24"/>
        </w:rPr>
        <w:t>A</w:t>
      </w:r>
      <w:r w:rsidR="00F677DF">
        <w:rPr>
          <w:sz w:val="24"/>
        </w:rPr>
        <w:t xml:space="preserve"> rece</w:t>
      </w:r>
      <w:r w:rsidRPr="00731491">
        <w:rPr>
          <w:sz w:val="24"/>
        </w:rPr>
        <w:t>n</w:t>
      </w:r>
      <w:r w:rsidR="00F677DF">
        <w:rPr>
          <w:sz w:val="24"/>
        </w:rPr>
        <w:t>t</w:t>
      </w:r>
      <w:r w:rsidRPr="00731491">
        <w:rPr>
          <w:sz w:val="24"/>
        </w:rPr>
        <w:t xml:space="preserve"> example </w:t>
      </w:r>
      <w:r w:rsidR="00F677DF">
        <w:rPr>
          <w:sz w:val="24"/>
        </w:rPr>
        <w:t xml:space="preserve">of how this distinction continues to get blurred by the courts </w:t>
      </w:r>
      <w:r w:rsidRPr="00731491">
        <w:rPr>
          <w:sz w:val="24"/>
        </w:rPr>
        <w:t xml:space="preserve">is </w:t>
      </w:r>
      <w:bookmarkStart w:id="9" w:name="_Hlk514837507"/>
      <w:r w:rsidRPr="00731491">
        <w:rPr>
          <w:b/>
          <w:sz w:val="24"/>
          <w:u w:val="single"/>
        </w:rPr>
        <w:t>Gilpin v Legg</w:t>
      </w:r>
      <w:r w:rsidRPr="00731491">
        <w:rPr>
          <w:b/>
          <w:sz w:val="24"/>
        </w:rPr>
        <w:t xml:space="preserve"> </w:t>
      </w:r>
      <w:bookmarkEnd w:id="9"/>
      <w:r w:rsidRPr="00731491">
        <w:rPr>
          <w:b/>
          <w:sz w:val="24"/>
        </w:rPr>
        <w:t>[2017] EWHC 3220 (Ch), [2018] L. &amp; T.R. 6</w:t>
      </w:r>
      <w:r w:rsidRPr="00731491">
        <w:rPr>
          <w:sz w:val="24"/>
        </w:rPr>
        <w:t xml:space="preserve">, which </w:t>
      </w:r>
      <w:r w:rsidR="00D70C55">
        <w:rPr>
          <w:sz w:val="24"/>
        </w:rPr>
        <w:t xml:space="preserve">suffers from having treated </w:t>
      </w:r>
      <w:r w:rsidR="00D70C55">
        <w:rPr>
          <w:b/>
          <w:bCs/>
          <w:sz w:val="24"/>
          <w:u w:val="single"/>
        </w:rPr>
        <w:t>Mew v Tristmire</w:t>
      </w:r>
      <w:r w:rsidR="00D70C55">
        <w:rPr>
          <w:sz w:val="24"/>
        </w:rPr>
        <w:t xml:space="preserve"> as authoritative. The case </w:t>
      </w:r>
      <w:r w:rsidRPr="00731491">
        <w:rPr>
          <w:sz w:val="24"/>
        </w:rPr>
        <w:t>concerned chalets partly fabricated off-site in several sections</w:t>
      </w:r>
      <w:r w:rsidR="00D70C55">
        <w:rPr>
          <w:sz w:val="24"/>
        </w:rPr>
        <w:t xml:space="preserve">. There was thus </w:t>
      </w:r>
      <w:r w:rsidRPr="00731491">
        <w:rPr>
          <w:sz w:val="24"/>
        </w:rPr>
        <w:t>never any question of their being mobile homes. The occupiers</w:t>
      </w:r>
      <w:r w:rsidR="002A774B">
        <w:rPr>
          <w:sz w:val="24"/>
        </w:rPr>
        <w:t>, who were seeking to assert a tenancy had been created,</w:t>
      </w:r>
      <w:r w:rsidRPr="00731491">
        <w:rPr>
          <w:sz w:val="24"/>
        </w:rPr>
        <w:t xml:space="preserve"> contended that passage of time had meant that they were longer capable of being removed without substantial damage</w:t>
      </w:r>
      <w:r w:rsidR="002A774B">
        <w:rPr>
          <w:sz w:val="24"/>
        </w:rPr>
        <w:t>. T</w:t>
      </w:r>
      <w:r w:rsidRPr="00731491">
        <w:rPr>
          <w:sz w:val="24"/>
        </w:rPr>
        <w:t>he</w:t>
      </w:r>
      <w:r w:rsidR="002A774B">
        <w:rPr>
          <w:sz w:val="24"/>
        </w:rPr>
        <w:t xml:space="preserve"> chalets </w:t>
      </w:r>
      <w:r w:rsidRPr="00731491">
        <w:rPr>
          <w:sz w:val="24"/>
        </w:rPr>
        <w:t>were held, nonetheless, to be chattels. The judge further held that:</w:t>
      </w:r>
    </w:p>
    <w:p w14:paraId="57632DF1" w14:textId="01673441" w:rsidR="00731491" w:rsidRDefault="00731491" w:rsidP="00731491">
      <w:pPr>
        <w:pStyle w:val="ListParagraph"/>
        <w:tabs>
          <w:tab w:val="left" w:pos="340"/>
          <w:tab w:val="left" w:pos="907"/>
          <w:tab w:val="left" w:pos="1474"/>
          <w:tab w:val="left" w:pos="2041"/>
          <w:tab w:val="left" w:pos="2608"/>
          <w:tab w:val="left" w:pos="3175"/>
          <w:tab w:val="right" w:pos="8329"/>
        </w:tabs>
        <w:spacing w:line="480" w:lineRule="auto"/>
        <w:ind w:left="340" w:hanging="340"/>
        <w:rPr>
          <w:sz w:val="24"/>
        </w:rPr>
      </w:pPr>
      <w:r w:rsidRPr="00F67E70">
        <w:rPr>
          <w:sz w:val="24"/>
        </w:rPr>
        <w:t>“</w:t>
      </w:r>
      <w:r w:rsidRPr="00F67E70">
        <w:rPr>
          <w:sz w:val="24"/>
        </w:rPr>
        <w:tab/>
      </w:r>
      <w:r w:rsidRPr="00F67E70">
        <w:rPr>
          <w:i/>
          <w:sz w:val="24"/>
        </w:rPr>
        <w:t xml:space="preserve">even if the huts were held to form part of the realty, and then to be subject to tenancies in favour of the occupiers, in the circumstances I am in no doubt that it would have been at least an implied term of those tenancies that the tenant could remove the hut at the end of the term. The evidence of the defendant was clear that the huts could and should be removed by the claimants. The evidence of the </w:t>
      </w:r>
      <w:r w:rsidRPr="00F67E70">
        <w:rPr>
          <w:i/>
          <w:sz w:val="24"/>
        </w:rPr>
        <w:lastRenderedPageBreak/>
        <w:t>claimants was equally clear that they had paid for their huts, and that for them the problem was not that they did not have the right to take them away, but rather that it would damage them too much to do so</w:t>
      </w:r>
      <w:r w:rsidRPr="00F67E70">
        <w:rPr>
          <w:sz w:val="24"/>
        </w:rPr>
        <w:t xml:space="preserve">”. </w:t>
      </w:r>
    </w:p>
    <w:p w14:paraId="6F4C4F51" w14:textId="2EBE223D" w:rsidR="00731491" w:rsidRPr="00A67044" w:rsidRDefault="00D70C55" w:rsidP="00731491">
      <w:pPr>
        <w:pStyle w:val="ListParagraph"/>
        <w:tabs>
          <w:tab w:val="left" w:pos="340"/>
          <w:tab w:val="left" w:pos="907"/>
          <w:tab w:val="left" w:pos="1474"/>
          <w:tab w:val="left" w:pos="2041"/>
          <w:tab w:val="left" w:pos="2608"/>
          <w:tab w:val="left" w:pos="3175"/>
          <w:tab w:val="right" w:pos="8329"/>
        </w:tabs>
        <w:spacing w:line="480" w:lineRule="auto"/>
        <w:ind w:left="0"/>
        <w:rPr>
          <w:sz w:val="24"/>
        </w:rPr>
      </w:pPr>
      <w:r w:rsidRPr="00D70C55">
        <w:rPr>
          <w:sz w:val="24"/>
        </w:rPr>
        <w:t xml:space="preserve">The best that can be said for </w:t>
      </w:r>
      <w:r w:rsidR="00731491">
        <w:rPr>
          <w:b/>
          <w:bCs/>
          <w:sz w:val="24"/>
          <w:u w:val="single"/>
        </w:rPr>
        <w:t>Gilpin</w:t>
      </w:r>
      <w:r w:rsidR="00731491">
        <w:rPr>
          <w:sz w:val="24"/>
        </w:rPr>
        <w:t xml:space="preserve"> </w:t>
      </w:r>
      <w:r>
        <w:rPr>
          <w:sz w:val="24"/>
        </w:rPr>
        <w:t xml:space="preserve">is that it </w:t>
      </w:r>
      <w:r w:rsidR="00731491">
        <w:rPr>
          <w:sz w:val="24"/>
        </w:rPr>
        <w:t>lies very much on the borderline between categories B and C</w:t>
      </w:r>
      <w:r>
        <w:rPr>
          <w:sz w:val="24"/>
        </w:rPr>
        <w:t>.</w:t>
      </w:r>
      <w:r w:rsidR="002A774B">
        <w:rPr>
          <w:sz w:val="24"/>
        </w:rPr>
        <w:t xml:space="preserve"> </w:t>
      </w:r>
      <w:r w:rsidR="00A67044">
        <w:rPr>
          <w:sz w:val="24"/>
        </w:rPr>
        <w:t xml:space="preserve">My view is that had the judge decided that a term could be implied </w:t>
      </w:r>
      <w:r w:rsidR="00A67044">
        <w:rPr>
          <w:i/>
          <w:iCs/>
          <w:sz w:val="24"/>
        </w:rPr>
        <w:t>obliging</w:t>
      </w:r>
      <w:r w:rsidR="00A67044">
        <w:rPr>
          <w:sz w:val="24"/>
        </w:rPr>
        <w:t xml:space="preserve"> the occupier to remove the chalet </w:t>
      </w:r>
      <w:r w:rsidR="007C1A9C">
        <w:rPr>
          <w:sz w:val="24"/>
        </w:rPr>
        <w:t xml:space="preserve">at the end of the term, </w:t>
      </w:r>
      <w:r w:rsidR="00A67044">
        <w:rPr>
          <w:sz w:val="24"/>
        </w:rPr>
        <w:t xml:space="preserve">the decision would be unexceptionable (terms requiring the removal of tenant’s fixtures at the end of the term are not only permissible under the ‘Removal Rule’ in </w:t>
      </w:r>
      <w:r w:rsidR="00A67044">
        <w:rPr>
          <w:b/>
          <w:bCs/>
          <w:sz w:val="24"/>
          <w:u w:val="single"/>
        </w:rPr>
        <w:t>Elitestone</w:t>
      </w:r>
      <w:r w:rsidR="00A67044">
        <w:rPr>
          <w:sz w:val="24"/>
        </w:rPr>
        <w:t xml:space="preserve"> but quite common in commercial leases).</w:t>
      </w:r>
    </w:p>
    <w:p w14:paraId="31F4930E" w14:textId="45E6EBA4" w:rsidR="00731491" w:rsidRDefault="00731491" w:rsidP="00731491">
      <w:pPr>
        <w:tabs>
          <w:tab w:val="left" w:pos="340"/>
          <w:tab w:val="left" w:pos="907"/>
          <w:tab w:val="left" w:pos="1474"/>
          <w:tab w:val="left" w:pos="2041"/>
          <w:tab w:val="left" w:pos="2608"/>
          <w:tab w:val="left" w:pos="3175"/>
          <w:tab w:val="right" w:pos="8329"/>
        </w:tabs>
        <w:spacing w:line="480" w:lineRule="auto"/>
        <w:rPr>
          <w:sz w:val="24"/>
        </w:rPr>
      </w:pPr>
    </w:p>
    <w:p w14:paraId="46EADA94" w14:textId="2C930435" w:rsidR="00A67044" w:rsidRPr="00A67044" w:rsidRDefault="00A67044" w:rsidP="00731491">
      <w:pPr>
        <w:tabs>
          <w:tab w:val="left" w:pos="340"/>
          <w:tab w:val="left" w:pos="907"/>
          <w:tab w:val="left" w:pos="1474"/>
          <w:tab w:val="left" w:pos="2041"/>
          <w:tab w:val="left" w:pos="2608"/>
          <w:tab w:val="left" w:pos="3175"/>
          <w:tab w:val="right" w:pos="8329"/>
        </w:tabs>
        <w:spacing w:line="480" w:lineRule="auto"/>
        <w:rPr>
          <w:sz w:val="24"/>
          <w:u w:val="single"/>
        </w:rPr>
      </w:pPr>
      <w:r>
        <w:rPr>
          <w:sz w:val="24"/>
          <w:u w:val="single"/>
        </w:rPr>
        <w:t>Consequences of Treating an Object which has been Annexed Under Category C as a Chattel</w:t>
      </w:r>
    </w:p>
    <w:p w14:paraId="1AB29F12" w14:textId="3E369CEB" w:rsidR="00A67044" w:rsidRDefault="00262469" w:rsidP="004A5897">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262469">
        <w:rPr>
          <w:sz w:val="24"/>
        </w:rPr>
        <w:t>Whe</w:t>
      </w:r>
      <w:r w:rsidR="00A67044">
        <w:rPr>
          <w:sz w:val="24"/>
        </w:rPr>
        <w:t>n</w:t>
      </w:r>
      <w:r w:rsidRPr="00262469">
        <w:rPr>
          <w:sz w:val="24"/>
        </w:rPr>
        <w:t xml:space="preserve"> a</w:t>
      </w:r>
      <w:r w:rsidR="00A67044">
        <w:rPr>
          <w:sz w:val="24"/>
        </w:rPr>
        <w:t>n object</w:t>
      </w:r>
      <w:r w:rsidRPr="00262469">
        <w:rPr>
          <w:sz w:val="24"/>
        </w:rPr>
        <w:t xml:space="preserve"> </w:t>
      </w:r>
      <w:r w:rsidR="00D70C55">
        <w:rPr>
          <w:sz w:val="24"/>
        </w:rPr>
        <w:t>becomes annexed under category C</w:t>
      </w:r>
      <w:r w:rsidR="00E33567">
        <w:rPr>
          <w:sz w:val="24"/>
        </w:rPr>
        <w:t xml:space="preserve">, having </w:t>
      </w:r>
      <w:r w:rsidRPr="00262469">
        <w:rPr>
          <w:sz w:val="24"/>
        </w:rPr>
        <w:t>become a</w:t>
      </w:r>
      <w:r w:rsidR="00852A5A">
        <w:rPr>
          <w:sz w:val="24"/>
        </w:rPr>
        <w:t>n integral</w:t>
      </w:r>
      <w:r w:rsidRPr="00262469">
        <w:rPr>
          <w:sz w:val="24"/>
        </w:rPr>
        <w:t xml:space="preserve"> part of the land</w:t>
      </w:r>
      <w:r w:rsidR="000E026B">
        <w:rPr>
          <w:sz w:val="24"/>
        </w:rPr>
        <w:t xml:space="preserve"> </w:t>
      </w:r>
      <w:r w:rsidRPr="00262469">
        <w:rPr>
          <w:sz w:val="24"/>
        </w:rPr>
        <w:t>on which it stands</w:t>
      </w:r>
      <w:r w:rsidR="007C1A9C">
        <w:rPr>
          <w:sz w:val="24"/>
        </w:rPr>
        <w:t>,</w:t>
      </w:r>
      <w:r w:rsidR="00A67044">
        <w:rPr>
          <w:sz w:val="24"/>
        </w:rPr>
        <w:t xml:space="preserve"> it ceases to exist as a separate entity in law</w:t>
      </w:r>
      <w:r w:rsidR="00D70C55">
        <w:rPr>
          <w:sz w:val="24"/>
        </w:rPr>
        <w:t>. W</w:t>
      </w:r>
      <w:r w:rsidR="00A67044">
        <w:rPr>
          <w:sz w:val="24"/>
        </w:rPr>
        <w:t>hen such an object</w:t>
      </w:r>
      <w:r w:rsidR="000E026B" w:rsidRPr="00262469">
        <w:rPr>
          <w:sz w:val="24"/>
        </w:rPr>
        <w:t xml:space="preserve"> </w:t>
      </w:r>
      <w:r w:rsidR="00A67044">
        <w:rPr>
          <w:sz w:val="24"/>
        </w:rPr>
        <w:t xml:space="preserve">has been </w:t>
      </w:r>
      <w:r w:rsidR="00852A5A" w:rsidRPr="00262469">
        <w:rPr>
          <w:sz w:val="24"/>
        </w:rPr>
        <w:t xml:space="preserve">erroneously treated </w:t>
      </w:r>
      <w:r w:rsidR="00076523" w:rsidRPr="00262469">
        <w:rPr>
          <w:sz w:val="24"/>
        </w:rPr>
        <w:t xml:space="preserve">as </w:t>
      </w:r>
      <w:r w:rsidR="00A67044">
        <w:rPr>
          <w:sz w:val="24"/>
        </w:rPr>
        <w:t xml:space="preserve">still being </w:t>
      </w:r>
      <w:r w:rsidR="00076523" w:rsidRPr="00262469">
        <w:rPr>
          <w:sz w:val="24"/>
        </w:rPr>
        <w:t xml:space="preserve">a chattel </w:t>
      </w:r>
      <w:r w:rsidR="00852A5A">
        <w:rPr>
          <w:sz w:val="24"/>
        </w:rPr>
        <w:t xml:space="preserve">by </w:t>
      </w:r>
      <w:r w:rsidR="00852A5A" w:rsidRPr="00262469">
        <w:rPr>
          <w:sz w:val="24"/>
        </w:rPr>
        <w:t>parties</w:t>
      </w:r>
      <w:r w:rsidRPr="00262469">
        <w:rPr>
          <w:sz w:val="24"/>
        </w:rPr>
        <w:t xml:space="preserve">, </w:t>
      </w:r>
      <w:r w:rsidR="00076523">
        <w:rPr>
          <w:sz w:val="24"/>
        </w:rPr>
        <w:t>who have</w:t>
      </w:r>
      <w:r w:rsidR="007C1A9C">
        <w:rPr>
          <w:sz w:val="24"/>
        </w:rPr>
        <w:t>,</w:t>
      </w:r>
      <w:r w:rsidR="00076523">
        <w:rPr>
          <w:sz w:val="24"/>
        </w:rPr>
        <w:t xml:space="preserve"> </w:t>
      </w:r>
      <w:r w:rsidRPr="00262469">
        <w:rPr>
          <w:sz w:val="24"/>
        </w:rPr>
        <w:t xml:space="preserve">as a result, entered into </w:t>
      </w:r>
      <w:r w:rsidR="00A67044">
        <w:rPr>
          <w:sz w:val="24"/>
        </w:rPr>
        <w:t xml:space="preserve">separate </w:t>
      </w:r>
      <w:r w:rsidRPr="00262469">
        <w:rPr>
          <w:sz w:val="24"/>
        </w:rPr>
        <w:t>contracts in relation</w:t>
      </w:r>
      <w:r w:rsidR="00A67044">
        <w:rPr>
          <w:sz w:val="24"/>
        </w:rPr>
        <w:t>:</w:t>
      </w:r>
    </w:p>
    <w:p w14:paraId="3C6C64A6" w14:textId="446F6B22" w:rsidR="008D3240" w:rsidRDefault="00E33567" w:rsidP="008D3240">
      <w:pPr>
        <w:tabs>
          <w:tab w:val="left" w:pos="340"/>
          <w:tab w:val="left" w:pos="907"/>
          <w:tab w:val="left" w:pos="1474"/>
          <w:tab w:val="left" w:pos="2041"/>
          <w:tab w:val="left" w:pos="2608"/>
          <w:tab w:val="left" w:pos="3175"/>
          <w:tab w:val="right" w:pos="8329"/>
        </w:tabs>
        <w:spacing w:line="480" w:lineRule="auto"/>
        <w:rPr>
          <w:sz w:val="24"/>
        </w:rPr>
      </w:pPr>
      <w:r>
        <w:rPr>
          <w:sz w:val="24"/>
        </w:rPr>
        <w:tab/>
      </w:r>
      <w:r w:rsidR="008D3240">
        <w:rPr>
          <w:sz w:val="24"/>
        </w:rPr>
        <w:t>(1)</w:t>
      </w:r>
      <w:r w:rsidR="008D3240">
        <w:rPr>
          <w:sz w:val="24"/>
        </w:rPr>
        <w:tab/>
      </w:r>
      <w:r>
        <w:rPr>
          <w:sz w:val="24"/>
        </w:rPr>
        <w:tab/>
      </w:r>
      <w:r w:rsidR="008D3240">
        <w:rPr>
          <w:sz w:val="24"/>
        </w:rPr>
        <w:t>the object and</w:t>
      </w:r>
    </w:p>
    <w:p w14:paraId="52CBF9D0" w14:textId="016DD730" w:rsidR="008D3240" w:rsidRDefault="00E33567" w:rsidP="008D3240">
      <w:pPr>
        <w:tabs>
          <w:tab w:val="left" w:pos="340"/>
          <w:tab w:val="left" w:pos="907"/>
          <w:tab w:val="left" w:pos="1474"/>
          <w:tab w:val="left" w:pos="2041"/>
          <w:tab w:val="left" w:pos="2608"/>
          <w:tab w:val="left" w:pos="3175"/>
          <w:tab w:val="right" w:pos="8329"/>
        </w:tabs>
        <w:spacing w:line="480" w:lineRule="auto"/>
        <w:rPr>
          <w:sz w:val="24"/>
        </w:rPr>
      </w:pPr>
      <w:r>
        <w:rPr>
          <w:sz w:val="24"/>
        </w:rPr>
        <w:tab/>
      </w:r>
      <w:r w:rsidR="008D3240">
        <w:rPr>
          <w:sz w:val="24"/>
        </w:rPr>
        <w:t>(2)</w:t>
      </w:r>
      <w:r w:rsidR="008D3240">
        <w:rPr>
          <w:sz w:val="24"/>
        </w:rPr>
        <w:tab/>
      </w:r>
      <w:r>
        <w:rPr>
          <w:sz w:val="24"/>
        </w:rPr>
        <w:tab/>
      </w:r>
      <w:r w:rsidR="00262469" w:rsidRPr="00262469">
        <w:rPr>
          <w:sz w:val="24"/>
        </w:rPr>
        <w:t>the land</w:t>
      </w:r>
      <w:r w:rsidR="008D3240">
        <w:rPr>
          <w:sz w:val="24"/>
        </w:rPr>
        <w:t xml:space="preserve"> of which it has become an irremoveable part</w:t>
      </w:r>
      <w:r w:rsidR="00262469" w:rsidRPr="00262469">
        <w:rPr>
          <w:sz w:val="24"/>
        </w:rPr>
        <w:t>,</w:t>
      </w:r>
    </w:p>
    <w:p w14:paraId="2BE51B96" w14:textId="77777777" w:rsidR="008D3240" w:rsidRDefault="00076523" w:rsidP="008D3240">
      <w:pPr>
        <w:tabs>
          <w:tab w:val="left" w:pos="340"/>
          <w:tab w:val="left" w:pos="907"/>
          <w:tab w:val="left" w:pos="1474"/>
          <w:tab w:val="left" w:pos="2041"/>
          <w:tab w:val="left" w:pos="2608"/>
          <w:tab w:val="left" w:pos="3175"/>
          <w:tab w:val="right" w:pos="8329"/>
        </w:tabs>
        <w:spacing w:line="480" w:lineRule="auto"/>
        <w:rPr>
          <w:sz w:val="24"/>
        </w:rPr>
      </w:pPr>
      <w:r>
        <w:rPr>
          <w:sz w:val="24"/>
        </w:rPr>
        <w:t xml:space="preserve">the </w:t>
      </w:r>
      <w:r w:rsidR="00262469" w:rsidRPr="00262469">
        <w:rPr>
          <w:sz w:val="24"/>
        </w:rPr>
        <w:t xml:space="preserve">contract </w:t>
      </w:r>
      <w:r w:rsidR="008D3240">
        <w:rPr>
          <w:sz w:val="24"/>
        </w:rPr>
        <w:t xml:space="preserve">relating to the object </w:t>
      </w:r>
      <w:r w:rsidR="00262469" w:rsidRPr="00262469">
        <w:rPr>
          <w:sz w:val="24"/>
        </w:rPr>
        <w:t>is void</w:t>
      </w:r>
      <w:r w:rsidR="00262469">
        <w:rPr>
          <w:sz w:val="24"/>
        </w:rPr>
        <w:t xml:space="preserve"> </w:t>
      </w:r>
      <w:r w:rsidR="00262469" w:rsidRPr="00262469">
        <w:rPr>
          <w:sz w:val="24"/>
        </w:rPr>
        <w:t xml:space="preserve">at common law for want of subject matter - </w:t>
      </w:r>
      <w:r w:rsidR="00262469" w:rsidRPr="00262469">
        <w:rPr>
          <w:b/>
          <w:bCs/>
          <w:sz w:val="24"/>
          <w:u w:val="single"/>
        </w:rPr>
        <w:t>Nutt v Read</w:t>
      </w:r>
      <w:r w:rsidR="00262469" w:rsidRPr="00262469">
        <w:rPr>
          <w:b/>
          <w:bCs/>
          <w:sz w:val="24"/>
        </w:rPr>
        <w:t xml:space="preserve"> (2000) 32 H.L.R. 761 (CA)</w:t>
      </w:r>
      <w:r w:rsidR="00262469" w:rsidRPr="00262469">
        <w:rPr>
          <w:sz w:val="24"/>
        </w:rPr>
        <w:t>.</w:t>
      </w:r>
    </w:p>
    <w:p w14:paraId="5499442D" w14:textId="77777777" w:rsidR="000E026B" w:rsidRPr="00262469" w:rsidRDefault="000E026B" w:rsidP="000E026B">
      <w:pPr>
        <w:tabs>
          <w:tab w:val="left" w:pos="340"/>
          <w:tab w:val="left" w:pos="907"/>
          <w:tab w:val="left" w:pos="1474"/>
          <w:tab w:val="left" w:pos="2041"/>
          <w:tab w:val="left" w:pos="2608"/>
          <w:tab w:val="left" w:pos="3175"/>
          <w:tab w:val="right" w:pos="8329"/>
        </w:tabs>
        <w:spacing w:line="480" w:lineRule="auto"/>
        <w:rPr>
          <w:sz w:val="24"/>
        </w:rPr>
      </w:pPr>
    </w:p>
    <w:p w14:paraId="50DA8D14" w14:textId="3E18C6F1" w:rsidR="008D3240" w:rsidRDefault="008D3240" w:rsidP="008D3240">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8D3240">
        <w:rPr>
          <w:sz w:val="24"/>
        </w:rPr>
        <w:t>While it is not the subject of direct authority, severability at the end of the term is, in my view, probably sufficient to prevent a contract for the sale of an object annexed as a tenant’s fixture under category B from being void</w:t>
      </w:r>
      <w:r w:rsidR="00D70C55">
        <w:rPr>
          <w:sz w:val="24"/>
        </w:rPr>
        <w:t>, the sale would be construed as a sale of the right to remove the object at the end of the term.</w:t>
      </w:r>
    </w:p>
    <w:p w14:paraId="5867574A" w14:textId="77777777" w:rsidR="008D3240" w:rsidRPr="008D3240" w:rsidRDefault="008D3240" w:rsidP="008D3240">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2538A500" w14:textId="77777777" w:rsidR="008D3240" w:rsidRDefault="00262469"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262469">
        <w:rPr>
          <w:sz w:val="24"/>
        </w:rPr>
        <w:t xml:space="preserve">It was held in </w:t>
      </w:r>
      <w:bookmarkStart w:id="10" w:name="_Hlk37157766"/>
      <w:r w:rsidRPr="00262469">
        <w:rPr>
          <w:b/>
          <w:bCs/>
          <w:sz w:val="24"/>
          <w:u w:val="single"/>
        </w:rPr>
        <w:t>Nutt v Read</w:t>
      </w:r>
      <w:r w:rsidRPr="00262469">
        <w:rPr>
          <w:b/>
          <w:bCs/>
          <w:sz w:val="24"/>
        </w:rPr>
        <w:t xml:space="preserve"> </w:t>
      </w:r>
      <w:bookmarkEnd w:id="10"/>
      <w:r w:rsidRPr="00262469">
        <w:rPr>
          <w:sz w:val="24"/>
        </w:rPr>
        <w:t>that, in addition to the contract for the sale of the</w:t>
      </w:r>
      <w:r w:rsidR="000E026B" w:rsidRPr="0015146F">
        <w:rPr>
          <w:sz w:val="24"/>
        </w:rPr>
        <w:t xml:space="preserve"> </w:t>
      </w:r>
      <w:r w:rsidRPr="00262469">
        <w:rPr>
          <w:sz w:val="24"/>
        </w:rPr>
        <w:t>chattel</w:t>
      </w:r>
      <w:r w:rsidR="0015146F" w:rsidRPr="0015146F">
        <w:rPr>
          <w:sz w:val="24"/>
        </w:rPr>
        <w:t>’s</w:t>
      </w:r>
      <w:r w:rsidRPr="00262469">
        <w:rPr>
          <w:sz w:val="24"/>
        </w:rPr>
        <w:t xml:space="preserve"> being void at common law, the contract </w:t>
      </w:r>
      <w:r w:rsidR="00076523">
        <w:rPr>
          <w:sz w:val="24"/>
        </w:rPr>
        <w:t xml:space="preserve">in relation to </w:t>
      </w:r>
      <w:r w:rsidRPr="00262469">
        <w:rPr>
          <w:sz w:val="24"/>
        </w:rPr>
        <w:t xml:space="preserve">the </w:t>
      </w:r>
      <w:r w:rsidR="008D3240">
        <w:rPr>
          <w:sz w:val="24"/>
        </w:rPr>
        <w:t>land</w:t>
      </w:r>
      <w:r w:rsidRPr="00262469">
        <w:rPr>
          <w:sz w:val="24"/>
        </w:rPr>
        <w:t xml:space="preserve"> (</w:t>
      </w:r>
      <w:r w:rsidR="00076523">
        <w:rPr>
          <w:sz w:val="24"/>
        </w:rPr>
        <w:t xml:space="preserve">in that case, </w:t>
      </w:r>
      <w:r w:rsidRPr="00262469">
        <w:rPr>
          <w:sz w:val="24"/>
        </w:rPr>
        <w:t xml:space="preserve"> </w:t>
      </w:r>
      <w:r w:rsidR="00076523">
        <w:rPr>
          <w:sz w:val="24"/>
        </w:rPr>
        <w:t xml:space="preserve">the lease of </w:t>
      </w:r>
      <w:r w:rsidRPr="00262469">
        <w:rPr>
          <w:sz w:val="24"/>
        </w:rPr>
        <w:t>the plot) was</w:t>
      </w:r>
      <w:r w:rsidR="0015146F" w:rsidRPr="0015146F">
        <w:rPr>
          <w:sz w:val="24"/>
        </w:rPr>
        <w:t xml:space="preserve"> </w:t>
      </w:r>
      <w:r w:rsidRPr="00262469">
        <w:rPr>
          <w:sz w:val="24"/>
        </w:rPr>
        <w:t>also capable of being rescinded in equity for mistake.</w:t>
      </w:r>
    </w:p>
    <w:p w14:paraId="7A30B01D" w14:textId="77777777" w:rsidR="008D3240" w:rsidRDefault="008D3240" w:rsidP="008D3240">
      <w:pPr>
        <w:tabs>
          <w:tab w:val="left" w:pos="340"/>
          <w:tab w:val="left" w:pos="907"/>
          <w:tab w:val="left" w:pos="1474"/>
          <w:tab w:val="left" w:pos="2041"/>
          <w:tab w:val="left" w:pos="2608"/>
          <w:tab w:val="left" w:pos="3175"/>
          <w:tab w:val="right" w:pos="8329"/>
        </w:tabs>
        <w:spacing w:line="480" w:lineRule="auto"/>
        <w:rPr>
          <w:sz w:val="24"/>
        </w:rPr>
      </w:pPr>
    </w:p>
    <w:p w14:paraId="50D3F4AF" w14:textId="6459EF8C" w:rsidR="0015146F" w:rsidRDefault="00262469"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262469">
        <w:rPr>
          <w:sz w:val="24"/>
        </w:rPr>
        <w:t>That part of the decision is no</w:t>
      </w:r>
      <w:r w:rsidR="0015146F" w:rsidRPr="0015146F">
        <w:rPr>
          <w:sz w:val="24"/>
        </w:rPr>
        <w:t xml:space="preserve"> </w:t>
      </w:r>
      <w:r w:rsidRPr="00262469">
        <w:rPr>
          <w:sz w:val="24"/>
        </w:rPr>
        <w:t>longer good law b</w:t>
      </w:r>
      <w:r w:rsidR="003A55C2" w:rsidRPr="0015146F">
        <w:rPr>
          <w:sz w:val="24"/>
        </w:rPr>
        <w:t xml:space="preserve">ecause </w:t>
      </w:r>
      <w:r w:rsidR="008D3240" w:rsidRPr="00262469">
        <w:rPr>
          <w:sz w:val="24"/>
        </w:rPr>
        <w:t xml:space="preserve">it </w:t>
      </w:r>
      <w:r w:rsidR="008D3240">
        <w:rPr>
          <w:sz w:val="24"/>
        </w:rPr>
        <w:t>h</w:t>
      </w:r>
      <w:r w:rsidR="008D3240" w:rsidRPr="00262469">
        <w:rPr>
          <w:sz w:val="24"/>
        </w:rPr>
        <w:t xml:space="preserve">as </w:t>
      </w:r>
      <w:r w:rsidR="008D3240">
        <w:rPr>
          <w:sz w:val="24"/>
        </w:rPr>
        <w:t xml:space="preserve">since been </w:t>
      </w:r>
      <w:r w:rsidR="008D3240" w:rsidRPr="00262469">
        <w:rPr>
          <w:sz w:val="24"/>
        </w:rPr>
        <w:t>held</w:t>
      </w:r>
      <w:r w:rsidR="008D3240" w:rsidRPr="0015146F">
        <w:rPr>
          <w:sz w:val="24"/>
        </w:rPr>
        <w:t xml:space="preserve"> </w:t>
      </w:r>
      <w:r w:rsidR="008D3240" w:rsidRPr="00262469">
        <w:rPr>
          <w:sz w:val="24"/>
        </w:rPr>
        <w:t>that there is no equitable jurisdiction to grant rescission for common mistake in</w:t>
      </w:r>
      <w:r w:rsidR="008D3240" w:rsidRPr="0015146F">
        <w:rPr>
          <w:sz w:val="24"/>
        </w:rPr>
        <w:t xml:space="preserve"> circumstances falling short of those in which the common law held a contract void</w:t>
      </w:r>
      <w:r w:rsidR="008D3240">
        <w:rPr>
          <w:sz w:val="24"/>
        </w:rPr>
        <w:t xml:space="preserve"> - see</w:t>
      </w:r>
      <w:r w:rsidR="003A55C2" w:rsidRPr="0015146F">
        <w:rPr>
          <w:sz w:val="24"/>
        </w:rPr>
        <w:t xml:space="preserve"> </w:t>
      </w:r>
      <w:r w:rsidRPr="00262469">
        <w:rPr>
          <w:b/>
          <w:bCs/>
          <w:sz w:val="24"/>
          <w:u w:val="single"/>
        </w:rPr>
        <w:t>Great Peace Shipping Ltd v Tsavliris Salvage</w:t>
      </w:r>
      <w:r w:rsidR="000E026B" w:rsidRPr="0015146F">
        <w:rPr>
          <w:b/>
          <w:bCs/>
          <w:sz w:val="24"/>
          <w:u w:val="single"/>
        </w:rPr>
        <w:t xml:space="preserve"> </w:t>
      </w:r>
      <w:r w:rsidRPr="00262469">
        <w:rPr>
          <w:b/>
          <w:bCs/>
          <w:sz w:val="24"/>
          <w:u w:val="single"/>
        </w:rPr>
        <w:t>(International) Ltd</w:t>
      </w:r>
      <w:r w:rsidRPr="00262469">
        <w:rPr>
          <w:b/>
          <w:bCs/>
          <w:sz w:val="24"/>
        </w:rPr>
        <w:t xml:space="preserve"> [2002] EWCA Civ 1407, [2003] Q.B. 679</w:t>
      </w:r>
      <w:r w:rsidR="008D3240" w:rsidRPr="008D3240">
        <w:rPr>
          <w:sz w:val="24"/>
        </w:rPr>
        <w:t>.</w:t>
      </w:r>
      <w:r w:rsidRPr="00262469">
        <w:rPr>
          <w:b/>
          <w:bCs/>
          <w:sz w:val="24"/>
        </w:rPr>
        <w:t xml:space="preserve"> </w:t>
      </w:r>
    </w:p>
    <w:p w14:paraId="4216D609" w14:textId="77777777" w:rsidR="0015146F" w:rsidRDefault="0015146F" w:rsidP="0015146F">
      <w:pPr>
        <w:tabs>
          <w:tab w:val="left" w:pos="340"/>
          <w:tab w:val="left" w:pos="907"/>
          <w:tab w:val="left" w:pos="1474"/>
          <w:tab w:val="left" w:pos="2041"/>
          <w:tab w:val="left" w:pos="2608"/>
          <w:tab w:val="left" w:pos="3175"/>
          <w:tab w:val="right" w:pos="8329"/>
        </w:tabs>
        <w:spacing w:line="480" w:lineRule="auto"/>
        <w:rPr>
          <w:sz w:val="24"/>
        </w:rPr>
      </w:pPr>
    </w:p>
    <w:p w14:paraId="060BC589" w14:textId="1064CCB0" w:rsidR="007977FA" w:rsidRDefault="00D66E3C"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F22B84">
        <w:rPr>
          <w:sz w:val="24"/>
        </w:rPr>
        <w:t>Th</w:t>
      </w:r>
      <w:r w:rsidR="008D3240">
        <w:rPr>
          <w:sz w:val="24"/>
        </w:rPr>
        <w:t>at</w:t>
      </w:r>
      <w:r w:rsidR="0015146F" w:rsidRPr="00F22B84">
        <w:rPr>
          <w:sz w:val="24"/>
        </w:rPr>
        <w:t xml:space="preserve"> part of </w:t>
      </w:r>
      <w:r w:rsidR="0015146F" w:rsidRPr="00262469">
        <w:rPr>
          <w:b/>
          <w:bCs/>
          <w:sz w:val="24"/>
          <w:u w:val="single"/>
        </w:rPr>
        <w:t>Nutt v Read</w:t>
      </w:r>
      <w:r w:rsidRPr="00F22B84">
        <w:rPr>
          <w:sz w:val="24"/>
        </w:rPr>
        <w:t xml:space="preserve"> </w:t>
      </w:r>
      <w:r w:rsidR="0015146F" w:rsidRPr="00F22B84">
        <w:rPr>
          <w:sz w:val="24"/>
        </w:rPr>
        <w:t xml:space="preserve">that </w:t>
      </w:r>
      <w:r w:rsidR="007977FA">
        <w:rPr>
          <w:sz w:val="24"/>
        </w:rPr>
        <w:t xml:space="preserve">remains good law </w:t>
      </w:r>
      <w:r w:rsidR="0015146F" w:rsidRPr="00F22B84">
        <w:rPr>
          <w:sz w:val="24"/>
        </w:rPr>
        <w:t xml:space="preserve">has since been </w:t>
      </w:r>
      <w:r w:rsidR="00F22B84" w:rsidRPr="00F22B84">
        <w:rPr>
          <w:sz w:val="24"/>
        </w:rPr>
        <w:t>re-</w:t>
      </w:r>
      <w:r w:rsidR="0015146F" w:rsidRPr="00F22B84">
        <w:rPr>
          <w:sz w:val="24"/>
        </w:rPr>
        <w:t xml:space="preserve">confirmed </w:t>
      </w:r>
      <w:r w:rsidR="00F22B84" w:rsidRPr="00F22B84">
        <w:rPr>
          <w:sz w:val="24"/>
        </w:rPr>
        <w:t xml:space="preserve">(without direct reference to it) </w:t>
      </w:r>
      <w:r w:rsidR="0015146F" w:rsidRPr="00F22B84">
        <w:rPr>
          <w:sz w:val="24"/>
        </w:rPr>
        <w:t xml:space="preserve">by the </w:t>
      </w:r>
      <w:r w:rsidRPr="00F22B84">
        <w:rPr>
          <w:sz w:val="24"/>
        </w:rPr>
        <w:t xml:space="preserve">subsequent Court of Appeal decision in </w:t>
      </w:r>
      <w:r w:rsidR="00262469" w:rsidRPr="00F22B84">
        <w:rPr>
          <w:b/>
          <w:bCs/>
          <w:sz w:val="24"/>
          <w:u w:val="single"/>
        </w:rPr>
        <w:t>Spielplatz Ltd v Pearson</w:t>
      </w:r>
      <w:r w:rsidR="00262469" w:rsidRPr="00F22B84">
        <w:rPr>
          <w:b/>
          <w:bCs/>
          <w:sz w:val="24"/>
        </w:rPr>
        <w:t xml:space="preserve"> [2015] EWCA Civ 804</w:t>
      </w:r>
      <w:r w:rsidR="0015146F" w:rsidRPr="00F22B84">
        <w:rPr>
          <w:b/>
          <w:bCs/>
          <w:sz w:val="24"/>
        </w:rPr>
        <w:t>.</w:t>
      </w:r>
      <w:r w:rsidR="00F22B84" w:rsidRPr="00F22B84">
        <w:rPr>
          <w:sz w:val="24"/>
        </w:rPr>
        <w:t xml:space="preserve"> </w:t>
      </w:r>
    </w:p>
    <w:p w14:paraId="51A1A726" w14:textId="77777777" w:rsidR="007977FA" w:rsidRDefault="007977FA" w:rsidP="007977FA">
      <w:pPr>
        <w:tabs>
          <w:tab w:val="left" w:pos="340"/>
          <w:tab w:val="left" w:pos="907"/>
          <w:tab w:val="left" w:pos="1474"/>
          <w:tab w:val="left" w:pos="2041"/>
          <w:tab w:val="left" w:pos="2608"/>
          <w:tab w:val="left" w:pos="3175"/>
          <w:tab w:val="right" w:pos="8329"/>
        </w:tabs>
        <w:spacing w:line="480" w:lineRule="auto"/>
        <w:rPr>
          <w:sz w:val="24"/>
        </w:rPr>
      </w:pPr>
    </w:p>
    <w:p w14:paraId="5AC07D64" w14:textId="5A913776" w:rsidR="00562C79" w:rsidRPr="00F22B84" w:rsidRDefault="00F22B84" w:rsidP="00DA2749">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F22B84">
        <w:rPr>
          <w:sz w:val="24"/>
        </w:rPr>
        <w:t xml:space="preserve">The </w:t>
      </w:r>
      <w:r w:rsidR="00076523">
        <w:rPr>
          <w:sz w:val="24"/>
        </w:rPr>
        <w:t xml:space="preserve">legal issues </w:t>
      </w:r>
      <w:r w:rsidR="007977FA">
        <w:rPr>
          <w:sz w:val="24"/>
        </w:rPr>
        <w:t xml:space="preserve">in that case </w:t>
      </w:r>
      <w:r w:rsidRPr="00F22B84">
        <w:rPr>
          <w:sz w:val="24"/>
        </w:rPr>
        <w:t xml:space="preserve">bear </w:t>
      </w:r>
      <w:r w:rsidR="00076523">
        <w:rPr>
          <w:sz w:val="24"/>
        </w:rPr>
        <w:t xml:space="preserve">a </w:t>
      </w:r>
      <w:r w:rsidRPr="00F22B84">
        <w:rPr>
          <w:sz w:val="24"/>
        </w:rPr>
        <w:t>close resemblance to th</w:t>
      </w:r>
      <w:r w:rsidR="00076523">
        <w:rPr>
          <w:sz w:val="24"/>
        </w:rPr>
        <w:t>os</w:t>
      </w:r>
      <w:r w:rsidRPr="00F22B84">
        <w:rPr>
          <w:sz w:val="24"/>
        </w:rPr>
        <w:t xml:space="preserve">e </w:t>
      </w:r>
      <w:r w:rsidR="00076523">
        <w:rPr>
          <w:sz w:val="24"/>
        </w:rPr>
        <w:t xml:space="preserve">in the instant </w:t>
      </w:r>
      <w:r w:rsidR="007977FA">
        <w:rPr>
          <w:sz w:val="24"/>
        </w:rPr>
        <w:t>one</w:t>
      </w:r>
      <w:r w:rsidR="00076523">
        <w:rPr>
          <w:sz w:val="24"/>
        </w:rPr>
        <w:t xml:space="preserve"> (even if the wider </w:t>
      </w:r>
      <w:r w:rsidR="007C1A9C">
        <w:rPr>
          <w:sz w:val="24"/>
        </w:rPr>
        <w:t xml:space="preserve">circumstances </w:t>
      </w:r>
      <w:r w:rsidR="00076523">
        <w:rPr>
          <w:sz w:val="24"/>
        </w:rPr>
        <w:t>do not)</w:t>
      </w:r>
      <w:r w:rsidR="008D3240">
        <w:rPr>
          <w:sz w:val="24"/>
        </w:rPr>
        <w:t>. T</w:t>
      </w:r>
      <w:r w:rsidRPr="00F22B84">
        <w:rPr>
          <w:sz w:val="24"/>
        </w:rPr>
        <w:t xml:space="preserve">he claimant company owned a naturist resort, with 64 plots let out to tenants, who initially put up tents or stationed caravans on them. Subsequently some of the tenants constructed chalets or bungalows on their plots. In 1992, the company granted the defendants a yearly, periodic tenancy of a plot </w:t>
      </w:r>
      <w:r w:rsidR="007977FA">
        <w:rPr>
          <w:sz w:val="24"/>
        </w:rPr>
        <w:t xml:space="preserve">on which a chalet had </w:t>
      </w:r>
      <w:r w:rsidR="008D3240">
        <w:rPr>
          <w:sz w:val="24"/>
        </w:rPr>
        <w:t xml:space="preserve">previously </w:t>
      </w:r>
      <w:r w:rsidR="007977FA">
        <w:rPr>
          <w:sz w:val="24"/>
        </w:rPr>
        <w:t xml:space="preserve">been built </w:t>
      </w:r>
      <w:r w:rsidRPr="00F22B84">
        <w:rPr>
          <w:sz w:val="24"/>
        </w:rPr>
        <w:t xml:space="preserve">and at the same time, the defendants </w:t>
      </w:r>
      <w:r w:rsidR="007977FA">
        <w:rPr>
          <w:sz w:val="24"/>
        </w:rPr>
        <w:t>entered into a contract to buy the</w:t>
      </w:r>
      <w:r w:rsidRPr="00F22B84">
        <w:rPr>
          <w:sz w:val="24"/>
        </w:rPr>
        <w:t xml:space="preserve"> chalet from the former tenant of the plot</w:t>
      </w:r>
      <w:r w:rsidR="008D3240">
        <w:rPr>
          <w:sz w:val="24"/>
        </w:rPr>
        <w:t xml:space="preserve"> on the basis that the former tenant owned the chalet as a chattel</w:t>
      </w:r>
      <w:r w:rsidRPr="00F22B84">
        <w:rPr>
          <w:sz w:val="24"/>
        </w:rPr>
        <w:t xml:space="preserve">. In 2008, the defendants carried out extensive works to the chalet. The company served notice to quit on the defendants and subsequently brought a claim for possession. The defendants </w:t>
      </w:r>
      <w:r w:rsidRPr="00F22B84">
        <w:rPr>
          <w:sz w:val="24"/>
        </w:rPr>
        <w:lastRenderedPageBreak/>
        <w:t>contended that they were assured tenants of the chalet. The company contended that the defendants had a tenancy only of the plot and that the chalet was a chattel which belonged to the defendants. At trial, the judge heard evidence from a jointly instructed expert on how the chalet would have been in 1992, when the tenancy was granted and before the works were done. The expert considered that the chalet would have been intended to be permanent and was not movable. There was also evidence that it would not have been possible to move the chalet without dismantling it into its constituent parts. The judge found that the chalet had become part the plot</w:t>
      </w:r>
      <w:r>
        <w:rPr>
          <w:sz w:val="24"/>
        </w:rPr>
        <w:t xml:space="preserve"> </w:t>
      </w:r>
      <w:r w:rsidRPr="00F22B84">
        <w:rPr>
          <w:sz w:val="24"/>
        </w:rPr>
        <w:t>and that the defendants were assured tenants. The company</w:t>
      </w:r>
      <w:r>
        <w:rPr>
          <w:sz w:val="24"/>
        </w:rPr>
        <w:t>’s</w:t>
      </w:r>
      <w:r w:rsidRPr="00F22B84">
        <w:rPr>
          <w:sz w:val="24"/>
        </w:rPr>
        <w:t xml:space="preserve"> appeal to the Court of Appeal</w:t>
      </w:r>
      <w:r>
        <w:rPr>
          <w:sz w:val="24"/>
        </w:rPr>
        <w:t xml:space="preserve"> was dismissed</w:t>
      </w:r>
      <w:r w:rsidRPr="00F22B84">
        <w:rPr>
          <w:sz w:val="24"/>
        </w:rPr>
        <w:t>.</w:t>
      </w:r>
    </w:p>
    <w:p w14:paraId="2D5358B8" w14:textId="77777777" w:rsidR="0055119E" w:rsidRDefault="0055119E" w:rsidP="0055119E">
      <w:pPr>
        <w:tabs>
          <w:tab w:val="left" w:pos="340"/>
          <w:tab w:val="left" w:pos="907"/>
          <w:tab w:val="left" w:pos="1474"/>
          <w:tab w:val="left" w:pos="2041"/>
          <w:tab w:val="left" w:pos="2608"/>
          <w:tab w:val="left" w:pos="3175"/>
          <w:tab w:val="right" w:pos="8329"/>
        </w:tabs>
        <w:spacing w:line="480" w:lineRule="auto"/>
        <w:rPr>
          <w:sz w:val="24"/>
        </w:rPr>
      </w:pPr>
    </w:p>
    <w:p w14:paraId="441F0D6A" w14:textId="7EA8AC19" w:rsidR="0055119E" w:rsidRDefault="0055119E" w:rsidP="00F22B84">
      <w:pPr>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In giving the judgment of the Court, Sir Colin Rimer said </w:t>
      </w:r>
      <w:r>
        <w:rPr>
          <w:b/>
          <w:bCs/>
          <w:sz w:val="24"/>
        </w:rPr>
        <w:t>@ [43-44]</w:t>
      </w:r>
      <w:r>
        <w:rPr>
          <w:sz w:val="24"/>
        </w:rPr>
        <w:t>:</w:t>
      </w:r>
    </w:p>
    <w:p w14:paraId="0936BCA7" w14:textId="4D4B5D81" w:rsidR="00F22B84" w:rsidRPr="00F22B84" w:rsidRDefault="0055119E" w:rsidP="0055119E">
      <w:pPr>
        <w:tabs>
          <w:tab w:val="left" w:pos="340"/>
          <w:tab w:val="left" w:pos="907"/>
          <w:tab w:val="left" w:pos="1474"/>
          <w:tab w:val="left" w:pos="2041"/>
          <w:tab w:val="left" w:pos="2608"/>
          <w:tab w:val="left" w:pos="3175"/>
          <w:tab w:val="right" w:pos="8329"/>
        </w:tabs>
        <w:spacing w:line="480" w:lineRule="auto"/>
        <w:ind w:left="340" w:hanging="340"/>
        <w:rPr>
          <w:i/>
          <w:iCs/>
          <w:sz w:val="24"/>
        </w:rPr>
      </w:pPr>
      <w:r>
        <w:rPr>
          <w:sz w:val="24"/>
        </w:rPr>
        <w:t>“</w:t>
      </w:r>
      <w:r>
        <w:rPr>
          <w:sz w:val="24"/>
        </w:rPr>
        <w:tab/>
      </w:r>
      <w:r w:rsidRPr="0055119E">
        <w:rPr>
          <w:i/>
          <w:iCs/>
          <w:sz w:val="24"/>
        </w:rPr>
        <w:t>43…</w:t>
      </w:r>
      <w:r w:rsidR="00F22B84" w:rsidRPr="00F22B84">
        <w:rPr>
          <w:i/>
          <w:iCs/>
          <w:sz w:val="24"/>
        </w:rPr>
        <w:t>The proposition is that the court should hold that the premises let under</w:t>
      </w:r>
      <w:r w:rsidRPr="0055119E">
        <w:rPr>
          <w:i/>
          <w:iCs/>
          <w:sz w:val="24"/>
        </w:rPr>
        <w:t xml:space="preserve"> </w:t>
      </w:r>
      <w:r w:rsidR="00F22B84" w:rsidRPr="00F22B84">
        <w:rPr>
          <w:i/>
          <w:iCs/>
          <w:sz w:val="24"/>
        </w:rPr>
        <w:t>the tenancy agreement were confined to the soil of Plot 44A and that, as regards the chalet,</w:t>
      </w:r>
      <w:r w:rsidRPr="0055119E">
        <w:rPr>
          <w:i/>
          <w:iCs/>
          <w:sz w:val="24"/>
        </w:rPr>
        <w:t xml:space="preserve"> </w:t>
      </w:r>
      <w:r w:rsidR="00F22B84" w:rsidRPr="00F22B84">
        <w:rPr>
          <w:i/>
          <w:iCs/>
          <w:sz w:val="24"/>
        </w:rPr>
        <w:t>Spielplatz is to be regarded as having impliedly given the Pearsons a gratuitous licence to occupy</w:t>
      </w:r>
      <w:r w:rsidRPr="0055119E">
        <w:rPr>
          <w:i/>
          <w:iCs/>
          <w:sz w:val="24"/>
        </w:rPr>
        <w:t xml:space="preserve"> </w:t>
      </w:r>
      <w:r w:rsidR="00F22B84" w:rsidRPr="00F22B84">
        <w:rPr>
          <w:i/>
          <w:iCs/>
          <w:sz w:val="24"/>
        </w:rPr>
        <w:t>it. It is said that such an interpretation would fairly reflect the social purposes underlying the</w:t>
      </w:r>
      <w:r w:rsidRPr="0055119E">
        <w:rPr>
          <w:i/>
          <w:iCs/>
          <w:sz w:val="24"/>
        </w:rPr>
        <w:t xml:space="preserve"> </w:t>
      </w:r>
      <w:r w:rsidR="00F22B84" w:rsidRPr="00F22B84">
        <w:rPr>
          <w:i/>
          <w:iCs/>
          <w:sz w:val="24"/>
        </w:rPr>
        <w:t>grant of the tenancy in 1992. The objective of such suggested interpretation is of course to enable</w:t>
      </w:r>
      <w:r w:rsidRPr="0055119E">
        <w:rPr>
          <w:i/>
          <w:iCs/>
          <w:sz w:val="24"/>
        </w:rPr>
        <w:t xml:space="preserve"> </w:t>
      </w:r>
      <w:r w:rsidR="00F22B84" w:rsidRPr="00F22B84">
        <w:rPr>
          <w:i/>
          <w:iCs/>
          <w:sz w:val="24"/>
        </w:rPr>
        <w:t>the avoidance by Spielplatz of having unwittingly created an assured tenancy of the chalet. It</w:t>
      </w:r>
      <w:r w:rsidRPr="0055119E">
        <w:rPr>
          <w:i/>
          <w:iCs/>
          <w:sz w:val="24"/>
        </w:rPr>
        <w:t xml:space="preserve"> </w:t>
      </w:r>
      <w:r w:rsidR="00F22B84" w:rsidRPr="00F22B84">
        <w:rPr>
          <w:i/>
          <w:iCs/>
          <w:sz w:val="24"/>
        </w:rPr>
        <w:t xml:space="preserve">would in turn also enable Spielplatz to escape the repairing obligations that would be </w:t>
      </w:r>
      <w:r w:rsidRPr="0055119E">
        <w:rPr>
          <w:i/>
          <w:iCs/>
          <w:sz w:val="24"/>
        </w:rPr>
        <w:t>i</w:t>
      </w:r>
      <w:r w:rsidR="00F22B84" w:rsidRPr="00F22B84">
        <w:rPr>
          <w:i/>
          <w:iCs/>
          <w:sz w:val="24"/>
        </w:rPr>
        <w:t>mposed</w:t>
      </w:r>
      <w:r w:rsidRPr="0055119E">
        <w:rPr>
          <w:i/>
          <w:iCs/>
          <w:sz w:val="24"/>
        </w:rPr>
        <w:t xml:space="preserve"> </w:t>
      </w:r>
      <w:r w:rsidR="00F22B84" w:rsidRPr="00F22B84">
        <w:rPr>
          <w:i/>
          <w:iCs/>
          <w:sz w:val="24"/>
        </w:rPr>
        <w:t>upon it by s.11 of the Landlord and Tenant Act 1985.</w:t>
      </w:r>
    </w:p>
    <w:p w14:paraId="1BA64006" w14:textId="6C10C0ED" w:rsidR="0015146F" w:rsidRPr="0055119E" w:rsidRDefault="0055119E" w:rsidP="0055119E">
      <w:pPr>
        <w:tabs>
          <w:tab w:val="left" w:pos="340"/>
          <w:tab w:val="left" w:pos="907"/>
          <w:tab w:val="left" w:pos="1474"/>
          <w:tab w:val="left" w:pos="2041"/>
          <w:tab w:val="left" w:pos="2608"/>
          <w:tab w:val="left" w:pos="3175"/>
          <w:tab w:val="right" w:pos="8329"/>
        </w:tabs>
        <w:spacing w:line="480" w:lineRule="auto"/>
        <w:rPr>
          <w:sz w:val="24"/>
        </w:rPr>
      </w:pPr>
      <w:r w:rsidRPr="0055119E">
        <w:rPr>
          <w:i/>
          <w:iCs/>
          <w:sz w:val="24"/>
        </w:rPr>
        <w:tab/>
      </w:r>
      <w:r w:rsidR="00F22B84" w:rsidRPr="0055119E">
        <w:rPr>
          <w:i/>
          <w:iCs/>
          <w:sz w:val="24"/>
        </w:rPr>
        <w:t xml:space="preserve">44. </w:t>
      </w:r>
      <w:r w:rsidRPr="0055119E">
        <w:rPr>
          <w:i/>
          <w:iCs/>
          <w:sz w:val="24"/>
        </w:rPr>
        <w:tab/>
      </w:r>
      <w:r w:rsidR="00F22B84" w:rsidRPr="0055119E">
        <w:rPr>
          <w:i/>
          <w:iCs/>
          <w:sz w:val="24"/>
        </w:rPr>
        <w:t>I regard this as an impossible argument</w:t>
      </w:r>
      <w:r w:rsidRPr="0055119E">
        <w:rPr>
          <w:i/>
          <w:iCs/>
          <w:sz w:val="24"/>
        </w:rPr>
        <w:t>…</w:t>
      </w:r>
      <w:r>
        <w:rPr>
          <w:sz w:val="24"/>
        </w:rPr>
        <w:t>”</w:t>
      </w:r>
    </w:p>
    <w:p w14:paraId="1134BDF5" w14:textId="73207D10" w:rsidR="00D0180D" w:rsidRDefault="00D0180D" w:rsidP="00D0180D">
      <w:pPr>
        <w:tabs>
          <w:tab w:val="left" w:pos="340"/>
          <w:tab w:val="left" w:pos="907"/>
          <w:tab w:val="left" w:pos="1474"/>
          <w:tab w:val="left" w:pos="2041"/>
          <w:tab w:val="left" w:pos="2608"/>
          <w:tab w:val="left" w:pos="3175"/>
          <w:tab w:val="right" w:pos="8329"/>
        </w:tabs>
        <w:spacing w:line="480" w:lineRule="auto"/>
        <w:rPr>
          <w:sz w:val="24"/>
        </w:rPr>
      </w:pPr>
    </w:p>
    <w:p w14:paraId="5F40A3DB" w14:textId="3EE215A2" w:rsidR="007977FA" w:rsidRDefault="007977FA" w:rsidP="00B41245">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In most cases</w:t>
      </w:r>
      <w:r w:rsidR="00696AD1">
        <w:rPr>
          <w:sz w:val="24"/>
        </w:rPr>
        <w:t xml:space="preserve">, where annexation </w:t>
      </w:r>
      <w:r w:rsidR="00B41245">
        <w:rPr>
          <w:sz w:val="24"/>
        </w:rPr>
        <w:t xml:space="preserve">of a chalet </w:t>
      </w:r>
      <w:r w:rsidR="00696AD1">
        <w:rPr>
          <w:sz w:val="24"/>
        </w:rPr>
        <w:t xml:space="preserve">has occurred, </w:t>
      </w:r>
      <w:r w:rsidR="002D12F6">
        <w:rPr>
          <w:sz w:val="24"/>
        </w:rPr>
        <w:t>whether under Category B or C, t</w:t>
      </w:r>
      <w:r>
        <w:rPr>
          <w:sz w:val="24"/>
        </w:rPr>
        <w:t xml:space="preserve">he likely result </w:t>
      </w:r>
      <w:r w:rsidR="00B41245">
        <w:rPr>
          <w:sz w:val="24"/>
        </w:rPr>
        <w:t>is that</w:t>
      </w:r>
      <w:r>
        <w:rPr>
          <w:sz w:val="24"/>
        </w:rPr>
        <w:t xml:space="preserve"> </w:t>
      </w:r>
      <w:r w:rsidR="00B41245">
        <w:rPr>
          <w:sz w:val="24"/>
        </w:rPr>
        <w:t>e</w:t>
      </w:r>
      <w:r w:rsidR="00B41245" w:rsidRPr="00F67E70">
        <w:rPr>
          <w:sz w:val="24"/>
        </w:rPr>
        <w:t>xclusive residential occupation coupled with periodic payment to the landowner</w:t>
      </w:r>
      <w:r w:rsidR="00B41245">
        <w:rPr>
          <w:sz w:val="24"/>
        </w:rPr>
        <w:t xml:space="preserve"> would lead </w:t>
      </w:r>
      <w:r w:rsidR="00B41245" w:rsidRPr="00F67E70">
        <w:rPr>
          <w:sz w:val="24"/>
        </w:rPr>
        <w:t xml:space="preserve">to </w:t>
      </w:r>
      <w:r w:rsidR="00B41245">
        <w:rPr>
          <w:sz w:val="24"/>
        </w:rPr>
        <w:t>the</w:t>
      </w:r>
      <w:r w:rsidR="00B41245" w:rsidRPr="00F67E70">
        <w:rPr>
          <w:sz w:val="24"/>
        </w:rPr>
        <w:t xml:space="preserve"> conclusion that</w:t>
      </w:r>
      <w:r w:rsidR="00B41245">
        <w:rPr>
          <w:sz w:val="24"/>
        </w:rPr>
        <w:t xml:space="preserve"> a tenancy had been </w:t>
      </w:r>
      <w:r w:rsidR="00B41245">
        <w:rPr>
          <w:sz w:val="24"/>
        </w:rPr>
        <w:lastRenderedPageBreak/>
        <w:t>created and</w:t>
      </w:r>
      <w:r w:rsidR="002D12F6">
        <w:rPr>
          <w:sz w:val="24"/>
        </w:rPr>
        <w:t>,</w:t>
      </w:r>
      <w:r w:rsidR="00B41245" w:rsidRPr="00F67E70">
        <w:rPr>
          <w:sz w:val="24"/>
        </w:rPr>
        <w:t xml:space="preserve"> </w:t>
      </w:r>
      <w:r>
        <w:rPr>
          <w:sz w:val="24"/>
        </w:rPr>
        <w:t xml:space="preserve">unless any particular tenancy </w:t>
      </w:r>
      <w:r w:rsidR="00B41245">
        <w:rPr>
          <w:sz w:val="24"/>
        </w:rPr>
        <w:t xml:space="preserve">were to </w:t>
      </w:r>
      <w:r>
        <w:rPr>
          <w:sz w:val="24"/>
        </w:rPr>
        <w:t xml:space="preserve">fall within an exception (primarily under the </w:t>
      </w:r>
      <w:r>
        <w:rPr>
          <w:b/>
          <w:bCs/>
          <w:sz w:val="24"/>
          <w:u w:val="single"/>
        </w:rPr>
        <w:t>Housing Act 1988, Sch 1</w:t>
      </w:r>
      <w:r>
        <w:rPr>
          <w:sz w:val="24"/>
        </w:rPr>
        <w:t xml:space="preserve"> (hereinafter “HA, Sch1, Part I” – other references to the act will, mutatis mutandis, be similarly so identified))</w:t>
      </w:r>
      <w:r w:rsidR="00B41245">
        <w:rPr>
          <w:sz w:val="24"/>
        </w:rPr>
        <w:t xml:space="preserve">, it </w:t>
      </w:r>
      <w:r>
        <w:rPr>
          <w:sz w:val="24"/>
        </w:rPr>
        <w:t xml:space="preserve">will satisfy the test for an assured tenancy under </w:t>
      </w:r>
      <w:r>
        <w:rPr>
          <w:b/>
          <w:bCs/>
          <w:sz w:val="24"/>
          <w:u w:val="single"/>
        </w:rPr>
        <w:t>HA s.1(1)</w:t>
      </w:r>
      <w:r>
        <w:rPr>
          <w:sz w:val="24"/>
        </w:rPr>
        <w:t>:</w:t>
      </w:r>
    </w:p>
    <w:p w14:paraId="4DDAE58B" w14:textId="77777777" w:rsidR="007977FA" w:rsidRPr="00D94636" w:rsidRDefault="007977FA" w:rsidP="007977FA">
      <w:pPr>
        <w:tabs>
          <w:tab w:val="left" w:pos="340"/>
          <w:tab w:val="left" w:pos="907"/>
          <w:tab w:val="left" w:pos="1474"/>
          <w:tab w:val="left" w:pos="2041"/>
          <w:tab w:val="left" w:pos="2608"/>
          <w:tab w:val="left" w:pos="3175"/>
          <w:tab w:val="right" w:pos="8329"/>
        </w:tabs>
        <w:spacing w:line="480" w:lineRule="auto"/>
        <w:rPr>
          <w:b/>
          <w:bCs/>
          <w:sz w:val="24"/>
        </w:rPr>
      </w:pPr>
      <w:r w:rsidRPr="00D94636">
        <w:rPr>
          <w:sz w:val="24"/>
        </w:rPr>
        <w:t>“</w:t>
      </w:r>
      <w:r w:rsidRPr="00D94636">
        <w:rPr>
          <w:i/>
          <w:iCs/>
          <w:sz w:val="24"/>
        </w:rPr>
        <w:tab/>
      </w:r>
      <w:r w:rsidRPr="00D94636">
        <w:rPr>
          <w:b/>
          <w:bCs/>
          <w:sz w:val="24"/>
        </w:rPr>
        <w:t>1.— Assured tenancies.</w:t>
      </w:r>
    </w:p>
    <w:p w14:paraId="61A4EF4B" w14:textId="77777777" w:rsidR="007977FA" w:rsidRPr="00D94636" w:rsidRDefault="007977FA" w:rsidP="007977FA">
      <w:pPr>
        <w:pStyle w:val="ListParagraph"/>
        <w:tabs>
          <w:tab w:val="left" w:pos="340"/>
          <w:tab w:val="left" w:pos="907"/>
          <w:tab w:val="left" w:pos="1474"/>
          <w:tab w:val="left" w:pos="2041"/>
          <w:tab w:val="left" w:pos="2608"/>
          <w:tab w:val="left" w:pos="3175"/>
          <w:tab w:val="right" w:pos="8329"/>
        </w:tabs>
        <w:spacing w:line="480" w:lineRule="auto"/>
        <w:ind w:left="1440" w:hanging="720"/>
        <w:rPr>
          <w:i/>
          <w:iCs/>
          <w:sz w:val="24"/>
        </w:rPr>
      </w:pPr>
      <w:r w:rsidRPr="00D94636">
        <w:rPr>
          <w:i/>
          <w:iCs/>
          <w:sz w:val="24"/>
        </w:rPr>
        <w:t>(1) </w:t>
      </w:r>
      <w:r>
        <w:rPr>
          <w:i/>
          <w:iCs/>
          <w:sz w:val="24"/>
        </w:rPr>
        <w:tab/>
      </w:r>
      <w:r w:rsidRPr="00D94636">
        <w:rPr>
          <w:i/>
          <w:iCs/>
          <w:sz w:val="24"/>
        </w:rPr>
        <w:t>A tenancy under which a dwelling-house is let as a separate dwelling is for the purposes of this Act an assured tenancy if and so long as—</w:t>
      </w:r>
    </w:p>
    <w:p w14:paraId="0F7CFC5F" w14:textId="77777777" w:rsidR="007977FA" w:rsidRPr="00D94636" w:rsidRDefault="007977FA" w:rsidP="007977FA">
      <w:pPr>
        <w:pStyle w:val="ListParagraph"/>
        <w:tabs>
          <w:tab w:val="left" w:pos="340"/>
          <w:tab w:val="left" w:pos="907"/>
          <w:tab w:val="left" w:pos="1474"/>
          <w:tab w:val="left" w:pos="2041"/>
          <w:tab w:val="left" w:pos="2608"/>
          <w:tab w:val="left" w:pos="3175"/>
          <w:tab w:val="right" w:pos="8329"/>
        </w:tabs>
        <w:spacing w:line="480" w:lineRule="auto"/>
        <w:ind w:left="2040" w:hanging="1320"/>
        <w:rPr>
          <w:i/>
          <w:iCs/>
          <w:sz w:val="24"/>
        </w:rPr>
      </w:pPr>
      <w:r>
        <w:rPr>
          <w:i/>
          <w:iCs/>
          <w:sz w:val="24"/>
        </w:rPr>
        <w:tab/>
      </w:r>
      <w:r>
        <w:rPr>
          <w:i/>
          <w:iCs/>
          <w:sz w:val="24"/>
        </w:rPr>
        <w:tab/>
      </w:r>
      <w:r w:rsidRPr="00D94636">
        <w:rPr>
          <w:i/>
          <w:iCs/>
          <w:sz w:val="24"/>
        </w:rPr>
        <w:t>(a)  </w:t>
      </w:r>
      <w:r>
        <w:rPr>
          <w:i/>
          <w:iCs/>
          <w:sz w:val="24"/>
        </w:rPr>
        <w:tab/>
      </w:r>
      <w:r w:rsidRPr="00D94636">
        <w:rPr>
          <w:i/>
          <w:iCs/>
          <w:sz w:val="24"/>
        </w:rPr>
        <w:t>the tenant or, as the case may be, each of the joint tenants is an individual; and</w:t>
      </w:r>
    </w:p>
    <w:p w14:paraId="48EA801C" w14:textId="77777777" w:rsidR="007977FA" w:rsidRPr="00D94636" w:rsidRDefault="007977FA" w:rsidP="007977FA">
      <w:pPr>
        <w:pStyle w:val="ListParagraph"/>
        <w:tabs>
          <w:tab w:val="left" w:pos="340"/>
          <w:tab w:val="left" w:pos="907"/>
          <w:tab w:val="left" w:pos="1474"/>
          <w:tab w:val="left" w:pos="2041"/>
          <w:tab w:val="left" w:pos="2608"/>
          <w:tab w:val="left" w:pos="3175"/>
          <w:tab w:val="right" w:pos="8329"/>
        </w:tabs>
        <w:spacing w:line="480" w:lineRule="auto"/>
        <w:ind w:left="2040" w:hanging="1320"/>
        <w:rPr>
          <w:i/>
          <w:iCs/>
          <w:sz w:val="24"/>
        </w:rPr>
      </w:pPr>
      <w:r>
        <w:rPr>
          <w:i/>
          <w:iCs/>
          <w:sz w:val="24"/>
        </w:rPr>
        <w:tab/>
      </w:r>
      <w:r>
        <w:rPr>
          <w:i/>
          <w:iCs/>
          <w:sz w:val="24"/>
        </w:rPr>
        <w:tab/>
      </w:r>
      <w:r w:rsidRPr="00D94636">
        <w:rPr>
          <w:i/>
          <w:iCs/>
          <w:sz w:val="24"/>
        </w:rPr>
        <w:t>(b)  </w:t>
      </w:r>
      <w:r>
        <w:rPr>
          <w:i/>
          <w:iCs/>
          <w:sz w:val="24"/>
        </w:rPr>
        <w:tab/>
      </w:r>
      <w:r w:rsidRPr="00D94636">
        <w:rPr>
          <w:i/>
          <w:iCs/>
          <w:sz w:val="24"/>
        </w:rPr>
        <w:t xml:space="preserve">the tenant or, as the case may be, at least one of the joint tenants occupies the dwelling-house as his </w:t>
      </w:r>
      <w:bookmarkStart w:id="11" w:name="_Hlk37166387"/>
      <w:r w:rsidRPr="00D94636">
        <w:rPr>
          <w:i/>
          <w:iCs/>
          <w:sz w:val="24"/>
        </w:rPr>
        <w:t>only or principal home</w:t>
      </w:r>
      <w:bookmarkEnd w:id="11"/>
      <w:r w:rsidRPr="00D94636">
        <w:rPr>
          <w:i/>
          <w:iCs/>
          <w:sz w:val="24"/>
        </w:rPr>
        <w:t>; and</w:t>
      </w:r>
    </w:p>
    <w:p w14:paraId="67418378" w14:textId="1A75AAD3" w:rsidR="007977FA" w:rsidRDefault="007977FA" w:rsidP="007977FA">
      <w:pPr>
        <w:tabs>
          <w:tab w:val="left" w:pos="340"/>
          <w:tab w:val="left" w:pos="907"/>
          <w:tab w:val="left" w:pos="1474"/>
          <w:tab w:val="left" w:pos="2041"/>
          <w:tab w:val="left" w:pos="2608"/>
          <w:tab w:val="left" w:pos="3175"/>
          <w:tab w:val="right" w:pos="8329"/>
        </w:tabs>
        <w:spacing w:line="480" w:lineRule="auto"/>
        <w:ind w:left="2040" w:hanging="2040"/>
        <w:rPr>
          <w:sz w:val="24"/>
        </w:rPr>
      </w:pPr>
      <w:r>
        <w:rPr>
          <w:i/>
          <w:iCs/>
          <w:sz w:val="24"/>
        </w:rPr>
        <w:tab/>
      </w:r>
      <w:r>
        <w:rPr>
          <w:i/>
          <w:iCs/>
          <w:sz w:val="24"/>
        </w:rPr>
        <w:tab/>
      </w:r>
      <w:r w:rsidRPr="00D94636">
        <w:rPr>
          <w:i/>
          <w:iCs/>
          <w:sz w:val="24"/>
        </w:rPr>
        <w:tab/>
        <w:t>(c)</w:t>
      </w:r>
      <w:r>
        <w:rPr>
          <w:i/>
          <w:iCs/>
          <w:sz w:val="24"/>
        </w:rPr>
        <w:tab/>
      </w:r>
      <w:r w:rsidRPr="00D94636">
        <w:rPr>
          <w:i/>
          <w:iCs/>
          <w:sz w:val="24"/>
        </w:rPr>
        <w:t xml:space="preserve">the tenancy is not one which, by virtue of subsection (2) or </w:t>
      </w:r>
      <w:r w:rsidRPr="00696AD1">
        <w:rPr>
          <w:i/>
          <w:iCs/>
          <w:sz w:val="24"/>
        </w:rPr>
        <w:t>subsection (6) below, cannot be an assured tenancy</w:t>
      </w:r>
      <w:r w:rsidRPr="00EC7FA3">
        <w:rPr>
          <w:sz w:val="24"/>
        </w:rPr>
        <w:t>.”</w:t>
      </w:r>
    </w:p>
    <w:p w14:paraId="2F27170D" w14:textId="49AE8FEE" w:rsidR="00696AD1" w:rsidRPr="00C50ED2" w:rsidRDefault="00C50ED2" w:rsidP="00696AD1">
      <w:pPr>
        <w:tabs>
          <w:tab w:val="left" w:pos="340"/>
          <w:tab w:val="left" w:pos="907"/>
          <w:tab w:val="left" w:pos="1474"/>
          <w:tab w:val="left" w:pos="2041"/>
          <w:tab w:val="left" w:pos="2608"/>
          <w:tab w:val="left" w:pos="3175"/>
          <w:tab w:val="right" w:pos="8329"/>
        </w:tabs>
        <w:spacing w:line="480" w:lineRule="auto"/>
        <w:rPr>
          <w:sz w:val="24"/>
        </w:rPr>
      </w:pPr>
      <w:r>
        <w:rPr>
          <w:sz w:val="24"/>
        </w:rPr>
        <w:t>In those circumstances p</w:t>
      </w:r>
      <w:r w:rsidR="00696AD1">
        <w:rPr>
          <w:sz w:val="24"/>
        </w:rPr>
        <w:t xml:space="preserve">ossession will only be able to be recovered under the provisions of the </w:t>
      </w:r>
      <w:r w:rsidR="00696AD1">
        <w:rPr>
          <w:b/>
          <w:bCs/>
          <w:sz w:val="24"/>
          <w:u w:val="single"/>
        </w:rPr>
        <w:t>HA</w:t>
      </w:r>
      <w:r>
        <w:rPr>
          <w:b/>
          <w:bCs/>
          <w:sz w:val="24"/>
          <w:u w:val="single"/>
        </w:rPr>
        <w:t>, s.8</w:t>
      </w:r>
      <w:r w:rsidR="00696AD1">
        <w:rPr>
          <w:sz w:val="24"/>
        </w:rPr>
        <w:t xml:space="preserve"> on the grounds </w:t>
      </w:r>
      <w:r>
        <w:rPr>
          <w:sz w:val="24"/>
        </w:rPr>
        <w:t xml:space="preserve">in </w:t>
      </w:r>
      <w:r w:rsidRPr="00C50ED2">
        <w:rPr>
          <w:b/>
          <w:bCs/>
          <w:sz w:val="24"/>
          <w:u w:val="single"/>
        </w:rPr>
        <w:t>HA</w:t>
      </w:r>
      <w:r>
        <w:rPr>
          <w:b/>
          <w:bCs/>
          <w:sz w:val="24"/>
          <w:u w:val="single"/>
        </w:rPr>
        <w:t>,</w:t>
      </w:r>
      <w:r w:rsidRPr="00C50ED2">
        <w:rPr>
          <w:b/>
          <w:bCs/>
          <w:sz w:val="24"/>
          <w:u w:val="single"/>
        </w:rPr>
        <w:t xml:space="preserve"> Sch</w:t>
      </w:r>
      <w:r>
        <w:rPr>
          <w:b/>
          <w:bCs/>
          <w:sz w:val="24"/>
          <w:u w:val="single"/>
        </w:rPr>
        <w:t xml:space="preserve"> 2</w:t>
      </w:r>
      <w:r>
        <w:rPr>
          <w:sz w:val="24"/>
        </w:rPr>
        <w:t>.</w:t>
      </w:r>
    </w:p>
    <w:p w14:paraId="575D6F81" w14:textId="77777777" w:rsidR="007977FA" w:rsidRPr="00EC7FA3" w:rsidRDefault="007977FA" w:rsidP="007977FA">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5DCBED06" w14:textId="48D47281" w:rsidR="007977FA" w:rsidRDefault="007977FA" w:rsidP="007977FA">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EC7FA3">
        <w:rPr>
          <w:sz w:val="24"/>
        </w:rPr>
        <w:t xml:space="preserve">If, for any reason, an individual tenancy were not to satisfy the test, for example, by dint of not being, as required by </w:t>
      </w:r>
      <w:r w:rsidRPr="00EC7FA3">
        <w:rPr>
          <w:b/>
          <w:bCs/>
          <w:sz w:val="24"/>
          <w:u w:val="single"/>
        </w:rPr>
        <w:t>HA s.1(1)(b)</w:t>
      </w:r>
      <w:r>
        <w:rPr>
          <w:sz w:val="24"/>
        </w:rPr>
        <w:t>,</w:t>
      </w:r>
      <w:r w:rsidRPr="00EC7FA3">
        <w:rPr>
          <w:sz w:val="24"/>
        </w:rPr>
        <w:t xml:space="preserve">  an “</w:t>
      </w:r>
      <w:r w:rsidRPr="00EC7FA3">
        <w:rPr>
          <w:i/>
          <w:iCs/>
          <w:sz w:val="24"/>
        </w:rPr>
        <w:t>only or principal home</w:t>
      </w:r>
      <w:r w:rsidRPr="00EC7FA3">
        <w:rPr>
          <w:sz w:val="24"/>
        </w:rPr>
        <w:t xml:space="preserve">”, it would, ostensibly be a periodic tenancy without statutory protection </w:t>
      </w:r>
      <w:r w:rsidRPr="00EC7FA3">
        <w:rPr>
          <w:i/>
          <w:iCs/>
          <w:sz w:val="24"/>
        </w:rPr>
        <w:t>as a tenancy</w:t>
      </w:r>
      <w:r w:rsidRPr="00EC7FA3">
        <w:rPr>
          <w:sz w:val="24"/>
        </w:rPr>
        <w:t>.</w:t>
      </w:r>
    </w:p>
    <w:p w14:paraId="19399EED" w14:textId="77777777" w:rsidR="00C50ED2" w:rsidRPr="007977FA" w:rsidRDefault="00C50ED2" w:rsidP="00C50ED2">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3EC61AB7" w14:textId="77777777" w:rsidR="007977FA" w:rsidRPr="007977FA" w:rsidRDefault="007977FA" w:rsidP="007977FA">
      <w:pPr>
        <w:tabs>
          <w:tab w:val="left" w:pos="340"/>
          <w:tab w:val="left" w:pos="907"/>
          <w:tab w:val="left" w:pos="1474"/>
          <w:tab w:val="left" w:pos="2041"/>
          <w:tab w:val="left" w:pos="2608"/>
          <w:tab w:val="left" w:pos="3175"/>
          <w:tab w:val="right" w:pos="8329"/>
        </w:tabs>
        <w:spacing w:line="480" w:lineRule="auto"/>
        <w:rPr>
          <w:sz w:val="24"/>
          <w:u w:val="single"/>
        </w:rPr>
      </w:pPr>
      <w:r w:rsidRPr="007977FA">
        <w:rPr>
          <w:sz w:val="24"/>
          <w:u w:val="single"/>
        </w:rPr>
        <w:t>The Mobile Homes Legislation</w:t>
      </w:r>
    </w:p>
    <w:p w14:paraId="028B4405" w14:textId="77777777" w:rsidR="00DE2C24" w:rsidRPr="00DE2C24" w:rsidRDefault="00064A48" w:rsidP="00DE2C2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064A48">
        <w:rPr>
          <w:bCs/>
          <w:sz w:val="24"/>
        </w:rPr>
        <w:t xml:space="preserve">Effectively the </w:t>
      </w:r>
      <w:r w:rsidRPr="00064A48">
        <w:rPr>
          <w:b/>
          <w:sz w:val="24"/>
          <w:u w:val="single"/>
        </w:rPr>
        <w:t>CSCD</w:t>
      </w:r>
      <w:r w:rsidR="00076523">
        <w:rPr>
          <w:b/>
          <w:sz w:val="24"/>
          <w:u w:val="single"/>
        </w:rPr>
        <w:t>A</w:t>
      </w:r>
      <w:r w:rsidRPr="00064A48">
        <w:rPr>
          <w:bCs/>
          <w:sz w:val="24"/>
        </w:rPr>
        <w:t xml:space="preserve"> remains t</w:t>
      </w:r>
      <w:r>
        <w:rPr>
          <w:bCs/>
          <w:sz w:val="24"/>
        </w:rPr>
        <w:t xml:space="preserve">he primary </w:t>
      </w:r>
      <w:r w:rsidRPr="00064A48">
        <w:rPr>
          <w:bCs/>
          <w:sz w:val="24"/>
        </w:rPr>
        <w:t>legislation, although it has been progressively supplemented and amended</w:t>
      </w:r>
      <w:r w:rsidR="003314CB">
        <w:rPr>
          <w:bCs/>
          <w:sz w:val="24"/>
        </w:rPr>
        <w:t xml:space="preserve">, principally by the </w:t>
      </w:r>
      <w:r w:rsidR="003314CB" w:rsidRPr="00F67E70">
        <w:rPr>
          <w:b/>
          <w:sz w:val="24"/>
          <w:u w:val="single"/>
        </w:rPr>
        <w:t>Caravan Sites Act 1968</w:t>
      </w:r>
      <w:r w:rsidR="003314CB">
        <w:rPr>
          <w:bCs/>
          <w:sz w:val="24"/>
        </w:rPr>
        <w:t xml:space="preserve"> (“the CSA”)</w:t>
      </w:r>
      <w:r w:rsidR="00B6013B">
        <w:rPr>
          <w:bCs/>
          <w:sz w:val="24"/>
        </w:rPr>
        <w:t xml:space="preserve">, the </w:t>
      </w:r>
      <w:r w:rsidR="00B6013B" w:rsidRPr="00D0180D">
        <w:rPr>
          <w:b/>
          <w:sz w:val="24"/>
          <w:u w:val="single"/>
        </w:rPr>
        <w:t>Mobile Homes Act 1975</w:t>
      </w:r>
      <w:r w:rsidR="00B6013B" w:rsidRPr="00D0180D">
        <w:rPr>
          <w:bCs/>
          <w:sz w:val="24"/>
        </w:rPr>
        <w:t xml:space="preserve"> </w:t>
      </w:r>
      <w:r w:rsidR="00B6013B">
        <w:rPr>
          <w:bCs/>
          <w:sz w:val="24"/>
        </w:rPr>
        <w:t>(“the 1975 Act”, now</w:t>
      </w:r>
      <w:r w:rsidR="00B6013B" w:rsidRPr="00D0180D">
        <w:rPr>
          <w:bCs/>
          <w:sz w:val="24"/>
        </w:rPr>
        <w:t xml:space="preserve"> largely replaced</w:t>
      </w:r>
      <w:r w:rsidR="00B6013B">
        <w:rPr>
          <w:bCs/>
          <w:sz w:val="24"/>
        </w:rPr>
        <w:t>),</w:t>
      </w:r>
      <w:r w:rsidR="003314CB">
        <w:rPr>
          <w:bCs/>
          <w:sz w:val="24"/>
        </w:rPr>
        <w:t xml:space="preserve"> </w:t>
      </w:r>
      <w:r w:rsidR="003314CB">
        <w:rPr>
          <w:bCs/>
          <w:sz w:val="24"/>
        </w:rPr>
        <w:lastRenderedPageBreak/>
        <w:t xml:space="preserve">the </w:t>
      </w:r>
      <w:bookmarkStart w:id="12" w:name="_Hlk37169661"/>
      <w:r w:rsidR="003314CB" w:rsidRPr="003314CB">
        <w:rPr>
          <w:b/>
          <w:bCs/>
          <w:sz w:val="24"/>
          <w:u w:val="single"/>
        </w:rPr>
        <w:t>Mobile Homes Act 1983</w:t>
      </w:r>
      <w:r w:rsidR="003314CB">
        <w:rPr>
          <w:sz w:val="24"/>
        </w:rPr>
        <w:t xml:space="preserve"> </w:t>
      </w:r>
      <w:bookmarkEnd w:id="12"/>
      <w:r w:rsidR="003314CB">
        <w:rPr>
          <w:sz w:val="24"/>
        </w:rPr>
        <w:t xml:space="preserve">(“the 1983 Act”), and the </w:t>
      </w:r>
      <w:r w:rsidR="003314CB" w:rsidRPr="003314CB">
        <w:rPr>
          <w:b/>
          <w:bCs/>
          <w:sz w:val="24"/>
          <w:u w:val="single"/>
        </w:rPr>
        <w:t xml:space="preserve">Mobile Homes Act </w:t>
      </w:r>
      <w:r w:rsidR="003314CB">
        <w:rPr>
          <w:b/>
          <w:bCs/>
          <w:sz w:val="24"/>
          <w:u w:val="single"/>
        </w:rPr>
        <w:t>2013</w:t>
      </w:r>
      <w:r w:rsidR="003314CB">
        <w:rPr>
          <w:sz w:val="24"/>
        </w:rPr>
        <w:t xml:space="preserve"> (“the 2013 Act”)</w:t>
      </w:r>
      <w:r w:rsidRPr="00064A48">
        <w:rPr>
          <w:bCs/>
          <w:sz w:val="24"/>
        </w:rPr>
        <w:t>.</w:t>
      </w:r>
    </w:p>
    <w:p w14:paraId="6F53F6B6" w14:textId="77777777" w:rsidR="006323A2" w:rsidRDefault="006323A2" w:rsidP="00DE2C24">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79F5614A" w14:textId="6178B8BC" w:rsidR="00DE2C24" w:rsidRPr="006323A2" w:rsidRDefault="006323A2" w:rsidP="00DE2C24">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r w:rsidRPr="006323A2">
        <w:rPr>
          <w:sz w:val="24"/>
          <w:u w:val="single"/>
        </w:rPr>
        <w:t>Mobile Home Terminology</w:t>
      </w:r>
    </w:p>
    <w:p w14:paraId="09AD824B" w14:textId="3AAD9A16" w:rsidR="00DE2C24" w:rsidRPr="00DE2C24" w:rsidRDefault="006323A2" w:rsidP="00DE2C2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A</w:t>
      </w:r>
      <w:r w:rsidR="00DE2C24" w:rsidRPr="00DE2C24">
        <w:rPr>
          <w:sz w:val="24"/>
        </w:rPr>
        <w:t xml:space="preserve"> number of terms have specialised meanings: “</w:t>
      </w:r>
      <w:r w:rsidR="00DE2C24" w:rsidRPr="00DE2C24">
        <w:rPr>
          <w:i/>
          <w:iCs/>
          <w:sz w:val="24"/>
        </w:rPr>
        <w:t>caravan site</w:t>
      </w:r>
      <w:r w:rsidR="00DE2C24" w:rsidRPr="00DE2C24">
        <w:rPr>
          <w:sz w:val="24"/>
        </w:rPr>
        <w:t>”, “</w:t>
      </w:r>
      <w:r w:rsidR="00DE2C24" w:rsidRPr="00DE2C24">
        <w:rPr>
          <w:i/>
          <w:iCs/>
          <w:sz w:val="24"/>
        </w:rPr>
        <w:t>protected site</w:t>
      </w:r>
      <w:r w:rsidR="00DE2C24" w:rsidRPr="00DE2C24">
        <w:rPr>
          <w:sz w:val="24"/>
        </w:rPr>
        <w:t xml:space="preserve">” (the term used in the </w:t>
      </w:r>
      <w:r w:rsidR="00DE2C24" w:rsidRPr="00DE2C24">
        <w:rPr>
          <w:b/>
          <w:bCs/>
          <w:sz w:val="24"/>
          <w:u w:val="single"/>
        </w:rPr>
        <w:t>CSA</w:t>
      </w:r>
      <w:r w:rsidR="00DE2C24" w:rsidRPr="00DE2C24">
        <w:rPr>
          <w:sz w:val="24"/>
        </w:rPr>
        <w:t xml:space="preserve"> and the</w:t>
      </w:r>
      <w:r w:rsidR="00DE2C24">
        <w:rPr>
          <w:sz w:val="24"/>
        </w:rPr>
        <w:t xml:space="preserve"> </w:t>
      </w:r>
      <w:r w:rsidR="00DE2C24" w:rsidRPr="00DE2C24">
        <w:rPr>
          <w:b/>
          <w:bCs/>
          <w:sz w:val="24"/>
        </w:rPr>
        <w:t>1983 Act</w:t>
      </w:r>
      <w:r w:rsidR="00DE2C24" w:rsidRPr="00DE2C24">
        <w:rPr>
          <w:sz w:val="24"/>
        </w:rPr>
        <w:t>), “relevant protected site” (introduced by the Mobile Homes Act 2013), "</w:t>
      </w:r>
      <w:r w:rsidR="00DE2C24" w:rsidRPr="00DE2C24">
        <w:rPr>
          <w:i/>
          <w:iCs/>
          <w:sz w:val="24"/>
        </w:rPr>
        <w:t>caravan</w:t>
      </w:r>
      <w:r w:rsidR="00DE2C24" w:rsidRPr="00DE2C24">
        <w:rPr>
          <w:sz w:val="24"/>
        </w:rPr>
        <w:t>" and "</w:t>
      </w:r>
      <w:r w:rsidR="00DE2C24" w:rsidRPr="00DE2C24">
        <w:rPr>
          <w:i/>
          <w:iCs/>
          <w:sz w:val="24"/>
        </w:rPr>
        <w:t>mobile home</w:t>
      </w:r>
      <w:r w:rsidR="00DE2C24" w:rsidRPr="00DE2C24">
        <w:rPr>
          <w:sz w:val="24"/>
        </w:rPr>
        <w:t>" (which are effectively interchangeable),  "</w:t>
      </w:r>
      <w:r w:rsidR="00DE2C24" w:rsidRPr="00DE2C24">
        <w:rPr>
          <w:i/>
          <w:iCs/>
          <w:sz w:val="24"/>
        </w:rPr>
        <w:t>twin-unit caravan</w:t>
      </w:r>
      <w:r w:rsidR="00DE2C24" w:rsidRPr="00DE2C24">
        <w:rPr>
          <w:sz w:val="24"/>
        </w:rPr>
        <w:t>" and "</w:t>
      </w:r>
      <w:r w:rsidR="00DE2C24" w:rsidRPr="00DE2C24">
        <w:rPr>
          <w:i/>
          <w:iCs/>
          <w:sz w:val="24"/>
        </w:rPr>
        <w:t>park home</w:t>
      </w:r>
      <w:r w:rsidR="00DE2C24" w:rsidRPr="00DE2C24">
        <w:rPr>
          <w:sz w:val="24"/>
        </w:rPr>
        <w:t>".</w:t>
      </w:r>
      <w:r w:rsidR="00247373">
        <w:rPr>
          <w:sz w:val="24"/>
        </w:rPr>
        <w:t xml:space="preserve"> It is easiest to set out the terminology in tabular form</w:t>
      </w:r>
      <w:r w:rsidR="00984E34">
        <w:rPr>
          <w:sz w:val="24"/>
        </w:rPr>
        <w:t>.</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610"/>
        <w:gridCol w:w="4230"/>
      </w:tblGrid>
      <w:tr w:rsidR="00DE2C24" w14:paraId="2CCE62E4" w14:textId="77777777" w:rsidTr="00984E34">
        <w:trPr>
          <w:cantSplit/>
        </w:trPr>
        <w:tc>
          <w:tcPr>
            <w:tcW w:w="8370" w:type="dxa"/>
            <w:gridSpan w:val="3"/>
            <w:shd w:val="pct5" w:color="auto" w:fill="FFFFFF"/>
          </w:tcPr>
          <w:p w14:paraId="79577FCA" w14:textId="77777777" w:rsidR="00DE2C24" w:rsidRDefault="00DE2C24" w:rsidP="00402A66">
            <w:pPr>
              <w:jc w:val="center"/>
              <w:rPr>
                <w:sz w:val="24"/>
              </w:rPr>
            </w:pPr>
            <w:r>
              <w:rPr>
                <w:sz w:val="24"/>
              </w:rPr>
              <w:t>TABLE 1 - Mobile Home Definitions</w:t>
            </w:r>
          </w:p>
        </w:tc>
      </w:tr>
      <w:tr w:rsidR="00DE2C24" w14:paraId="3A386B52" w14:textId="77777777" w:rsidTr="00984E34">
        <w:tc>
          <w:tcPr>
            <w:tcW w:w="1530" w:type="dxa"/>
            <w:shd w:val="pct12" w:color="auto" w:fill="FFFFFF"/>
          </w:tcPr>
          <w:p w14:paraId="04B49E12" w14:textId="77777777" w:rsidR="00DE2C24" w:rsidRDefault="00DE2C24" w:rsidP="00402A66">
            <w:pPr>
              <w:jc w:val="both"/>
              <w:rPr>
                <w:sz w:val="24"/>
              </w:rPr>
            </w:pPr>
            <w:r>
              <w:rPr>
                <w:sz w:val="24"/>
              </w:rPr>
              <w:t>Term</w:t>
            </w:r>
          </w:p>
        </w:tc>
        <w:tc>
          <w:tcPr>
            <w:tcW w:w="2610" w:type="dxa"/>
            <w:shd w:val="pct12" w:color="auto" w:fill="FFFFFF"/>
          </w:tcPr>
          <w:p w14:paraId="2020D8D4" w14:textId="77777777" w:rsidR="00DE2C24" w:rsidRDefault="00DE2C24" w:rsidP="00402A66">
            <w:pPr>
              <w:rPr>
                <w:sz w:val="24"/>
              </w:rPr>
            </w:pPr>
            <w:r>
              <w:rPr>
                <w:sz w:val="24"/>
              </w:rPr>
              <w:t>Enactment</w:t>
            </w:r>
          </w:p>
        </w:tc>
        <w:tc>
          <w:tcPr>
            <w:tcW w:w="4230" w:type="dxa"/>
            <w:shd w:val="pct12" w:color="auto" w:fill="FFFFFF"/>
          </w:tcPr>
          <w:p w14:paraId="272B1103" w14:textId="77777777" w:rsidR="00DE2C24" w:rsidRDefault="00DE2C24" w:rsidP="00402A66">
            <w:pPr>
              <w:jc w:val="both"/>
              <w:rPr>
                <w:sz w:val="24"/>
              </w:rPr>
            </w:pPr>
            <w:r>
              <w:rPr>
                <w:sz w:val="24"/>
              </w:rPr>
              <w:t>Definition or Meaning</w:t>
            </w:r>
          </w:p>
        </w:tc>
      </w:tr>
      <w:tr w:rsidR="00DE2C24" w14:paraId="650EA795" w14:textId="77777777" w:rsidTr="00984E34">
        <w:tc>
          <w:tcPr>
            <w:tcW w:w="1530" w:type="dxa"/>
          </w:tcPr>
          <w:p w14:paraId="2179EA5A" w14:textId="77777777" w:rsidR="00DE2C24" w:rsidRDefault="00DE2C24" w:rsidP="00402A66">
            <w:pPr>
              <w:jc w:val="both"/>
              <w:rPr>
                <w:sz w:val="24"/>
              </w:rPr>
            </w:pPr>
            <w:r>
              <w:rPr>
                <w:sz w:val="24"/>
              </w:rPr>
              <w:t>caravan site</w:t>
            </w:r>
          </w:p>
        </w:tc>
        <w:tc>
          <w:tcPr>
            <w:tcW w:w="2610" w:type="dxa"/>
          </w:tcPr>
          <w:p w14:paraId="5D20560F" w14:textId="77777777" w:rsidR="00DE2C24" w:rsidRDefault="00DE2C24" w:rsidP="00402A66">
            <w:pPr>
              <w:rPr>
                <w:b/>
                <w:sz w:val="24"/>
                <w:u w:val="single"/>
              </w:rPr>
            </w:pPr>
            <w:r>
              <w:rPr>
                <w:b/>
                <w:sz w:val="24"/>
                <w:u w:val="single"/>
              </w:rPr>
              <w:t xml:space="preserve">Caravan Sites and Control of Development Act 1960 s.1(4) </w:t>
            </w:r>
          </w:p>
        </w:tc>
        <w:tc>
          <w:tcPr>
            <w:tcW w:w="4230" w:type="dxa"/>
          </w:tcPr>
          <w:p w14:paraId="3C9275B6" w14:textId="77777777" w:rsidR="00DE2C24" w:rsidRDefault="00DE2C24" w:rsidP="00402A66">
            <w:pPr>
              <w:jc w:val="both"/>
              <w:rPr>
                <w:sz w:val="24"/>
              </w:rPr>
            </w:pPr>
            <w:r>
              <w:rPr>
                <w:sz w:val="24"/>
              </w:rPr>
              <w:t>“</w:t>
            </w:r>
            <w:r>
              <w:rPr>
                <w:i/>
                <w:sz w:val="24"/>
              </w:rPr>
              <w:t>means land on which a caravan is stationed for the purposes of human habitation and land which is used in conjunction with land on which a caravan is so stationed</w:t>
            </w:r>
            <w:r>
              <w:rPr>
                <w:sz w:val="24"/>
              </w:rPr>
              <w:t>.”</w:t>
            </w:r>
          </w:p>
          <w:p w14:paraId="59BA8F0C" w14:textId="29CEE2E9" w:rsidR="00DE2C24" w:rsidRDefault="00DE2C24" w:rsidP="00402A66">
            <w:pPr>
              <w:jc w:val="both"/>
              <w:rPr>
                <w:sz w:val="24"/>
              </w:rPr>
            </w:pPr>
          </w:p>
        </w:tc>
      </w:tr>
      <w:tr w:rsidR="00DE2C24" w14:paraId="635B45F9" w14:textId="77777777" w:rsidTr="00984E34">
        <w:tc>
          <w:tcPr>
            <w:tcW w:w="1530" w:type="dxa"/>
          </w:tcPr>
          <w:p w14:paraId="7E3FF25D" w14:textId="77777777" w:rsidR="00DE2C24" w:rsidRDefault="00DE2C24" w:rsidP="00402A66">
            <w:pPr>
              <w:jc w:val="both"/>
              <w:rPr>
                <w:sz w:val="24"/>
              </w:rPr>
            </w:pPr>
            <w:r>
              <w:rPr>
                <w:sz w:val="24"/>
              </w:rPr>
              <w:t>protected site</w:t>
            </w:r>
          </w:p>
        </w:tc>
        <w:tc>
          <w:tcPr>
            <w:tcW w:w="2610" w:type="dxa"/>
          </w:tcPr>
          <w:p w14:paraId="7641E7EC" w14:textId="77777777" w:rsidR="00DE2C24" w:rsidRDefault="00DE2C24" w:rsidP="00402A66">
            <w:pPr>
              <w:jc w:val="both"/>
              <w:rPr>
                <w:b/>
                <w:sz w:val="24"/>
                <w:u w:val="single"/>
              </w:rPr>
            </w:pPr>
            <w:r>
              <w:rPr>
                <w:b/>
                <w:sz w:val="24"/>
                <w:u w:val="single"/>
              </w:rPr>
              <w:t>Caravan Sites Act 1968 s.1(2)</w:t>
            </w:r>
          </w:p>
        </w:tc>
        <w:tc>
          <w:tcPr>
            <w:tcW w:w="4230" w:type="dxa"/>
          </w:tcPr>
          <w:p w14:paraId="596B389A" w14:textId="238D2797" w:rsidR="00DE2C24" w:rsidRDefault="00DE2C24" w:rsidP="00402A66">
            <w:pPr>
              <w:jc w:val="both"/>
              <w:rPr>
                <w:i/>
                <w:sz w:val="24"/>
              </w:rPr>
            </w:pPr>
            <w:r>
              <w:rPr>
                <w:sz w:val="24"/>
              </w:rPr>
              <w:t>“</w:t>
            </w:r>
            <w:r>
              <w:rPr>
                <w:i/>
                <w:sz w:val="24"/>
              </w:rPr>
              <w:t xml:space="preserve">is any land in respect of which a site licence is required under Part I of the Caravan Sites and Control of Development Act 1960 or would be so required if paragraph 11 or 11A of Schedule 1 to that Act (exemption of gypsy and other local authority sites) were omitted, not being land in respect of which the relevant planning permission or site licence— </w:t>
            </w:r>
          </w:p>
          <w:p w14:paraId="01674D22" w14:textId="77777777" w:rsidR="00DE2C24" w:rsidRDefault="00DE2C24" w:rsidP="00402A66">
            <w:pPr>
              <w:jc w:val="both"/>
              <w:rPr>
                <w:i/>
                <w:sz w:val="24"/>
              </w:rPr>
            </w:pPr>
            <w:r>
              <w:rPr>
                <w:i/>
                <w:sz w:val="24"/>
              </w:rPr>
              <w:t>(a) is expressed to be granted for holiday use only; or</w:t>
            </w:r>
          </w:p>
          <w:p w14:paraId="7306B504" w14:textId="77777777" w:rsidR="00DE2C24" w:rsidRDefault="00DE2C24" w:rsidP="00402A66">
            <w:pPr>
              <w:jc w:val="both"/>
              <w:rPr>
                <w:sz w:val="24"/>
              </w:rPr>
            </w:pPr>
            <w:r>
              <w:rPr>
                <w:i/>
                <w:sz w:val="24"/>
              </w:rPr>
              <w:t>(b) is otherwise so expressed or subject to such conditions that there are times of the year when no caravan may be stationed on the land for human habitation</w:t>
            </w:r>
            <w:r>
              <w:rPr>
                <w:sz w:val="24"/>
              </w:rPr>
              <w:t>”</w:t>
            </w:r>
          </w:p>
        </w:tc>
      </w:tr>
      <w:tr w:rsidR="00DE2C24" w14:paraId="10531B5F" w14:textId="77777777" w:rsidTr="00984E34">
        <w:tc>
          <w:tcPr>
            <w:tcW w:w="1530" w:type="dxa"/>
          </w:tcPr>
          <w:p w14:paraId="3F986003" w14:textId="77777777" w:rsidR="00DE2C24" w:rsidRDefault="00DE2C24" w:rsidP="00402A66">
            <w:pPr>
              <w:jc w:val="both"/>
              <w:rPr>
                <w:sz w:val="24"/>
              </w:rPr>
            </w:pPr>
            <w:r>
              <w:rPr>
                <w:sz w:val="24"/>
              </w:rPr>
              <w:t>relevant protected site</w:t>
            </w:r>
          </w:p>
        </w:tc>
        <w:tc>
          <w:tcPr>
            <w:tcW w:w="2610" w:type="dxa"/>
          </w:tcPr>
          <w:p w14:paraId="53A824E9" w14:textId="77777777" w:rsidR="00DE2C24" w:rsidRDefault="00DE2C24" w:rsidP="00402A66">
            <w:pPr>
              <w:jc w:val="both"/>
              <w:rPr>
                <w:sz w:val="24"/>
              </w:rPr>
            </w:pPr>
            <w:r>
              <w:rPr>
                <w:b/>
                <w:sz w:val="24"/>
                <w:u w:val="single"/>
              </w:rPr>
              <w:t>Caravan Sites and Control of Development Act 1960 s.3(7)</w:t>
            </w:r>
            <w:r>
              <w:rPr>
                <w:sz w:val="24"/>
              </w:rPr>
              <w:t xml:space="preserve">, inserted by </w:t>
            </w:r>
            <w:r>
              <w:rPr>
                <w:b/>
                <w:sz w:val="24"/>
                <w:u w:val="single"/>
              </w:rPr>
              <w:t>Mobile Homes Act 2013 s.1(2)(b)</w:t>
            </w:r>
          </w:p>
        </w:tc>
        <w:tc>
          <w:tcPr>
            <w:tcW w:w="4230" w:type="dxa"/>
          </w:tcPr>
          <w:p w14:paraId="749CE5F8" w14:textId="77777777" w:rsidR="00DE2C24" w:rsidRDefault="00DE2C24" w:rsidP="00402A66">
            <w:pPr>
              <w:jc w:val="both"/>
              <w:rPr>
                <w:i/>
                <w:sz w:val="24"/>
              </w:rPr>
            </w:pPr>
            <w:r>
              <w:rPr>
                <w:sz w:val="24"/>
              </w:rPr>
              <w:t>“</w:t>
            </w:r>
            <w:r>
              <w:rPr>
                <w:i/>
                <w:sz w:val="24"/>
              </w:rPr>
              <w:t>the use of land as a caravan site other than an application for a licence—</w:t>
            </w:r>
          </w:p>
          <w:p w14:paraId="422F4771" w14:textId="77777777" w:rsidR="00DE2C24" w:rsidRDefault="00DE2C24" w:rsidP="00402A66">
            <w:pPr>
              <w:jc w:val="both"/>
              <w:rPr>
                <w:i/>
                <w:sz w:val="24"/>
              </w:rPr>
            </w:pPr>
            <w:r>
              <w:rPr>
                <w:i/>
                <w:sz w:val="24"/>
              </w:rPr>
              <w:t>(a) to be expressed to be granted for holiday use only, or</w:t>
            </w:r>
          </w:p>
          <w:p w14:paraId="2AD486B4" w14:textId="77777777" w:rsidR="00DE2C24" w:rsidRDefault="00DE2C24" w:rsidP="00402A66">
            <w:pPr>
              <w:jc w:val="both"/>
              <w:rPr>
                <w:i/>
                <w:sz w:val="24"/>
              </w:rPr>
            </w:pPr>
            <w:r>
              <w:rPr>
                <w:i/>
                <w:sz w:val="24"/>
              </w:rPr>
              <w:t xml:space="preserve">(b) to be otherwise so expressed or subject to such conditions that there will be times of the year when no caravan may be </w:t>
            </w:r>
            <w:r>
              <w:rPr>
                <w:i/>
                <w:sz w:val="24"/>
              </w:rPr>
              <w:lastRenderedPageBreak/>
              <w:t>stationed on the land for human habitation;</w:t>
            </w:r>
          </w:p>
          <w:p w14:paraId="629F3222" w14:textId="793488B2" w:rsidR="00DE2C24" w:rsidRDefault="00DE2C24" w:rsidP="006323A2">
            <w:pPr>
              <w:jc w:val="both"/>
              <w:rPr>
                <w:sz w:val="24"/>
              </w:rPr>
            </w:pPr>
            <w:r>
              <w:rPr>
                <w:i/>
                <w:sz w:val="24"/>
              </w:rPr>
              <w:t>whether or not because the relevant planning permission under Part 3 of the Town and Country Planning Act 1990 is so expressed or subject to such conditions</w:t>
            </w:r>
            <w:r>
              <w:rPr>
                <w:sz w:val="24"/>
              </w:rPr>
              <w:t>."</w:t>
            </w:r>
          </w:p>
        </w:tc>
      </w:tr>
      <w:tr w:rsidR="00DE2C24" w14:paraId="32695755" w14:textId="77777777" w:rsidTr="00984E34">
        <w:tc>
          <w:tcPr>
            <w:tcW w:w="1530" w:type="dxa"/>
          </w:tcPr>
          <w:p w14:paraId="5F4DB6E5" w14:textId="77777777" w:rsidR="00DE2C24" w:rsidRDefault="00DE2C24" w:rsidP="00402A66">
            <w:pPr>
              <w:jc w:val="both"/>
              <w:rPr>
                <w:sz w:val="24"/>
              </w:rPr>
            </w:pPr>
            <w:r>
              <w:rPr>
                <w:sz w:val="24"/>
              </w:rPr>
              <w:lastRenderedPageBreak/>
              <w:t>caravan</w:t>
            </w:r>
          </w:p>
        </w:tc>
        <w:tc>
          <w:tcPr>
            <w:tcW w:w="2610" w:type="dxa"/>
          </w:tcPr>
          <w:p w14:paraId="436E4F8D" w14:textId="77777777" w:rsidR="00DE2C24" w:rsidRDefault="00DE2C24" w:rsidP="00402A66">
            <w:pPr>
              <w:jc w:val="both"/>
              <w:rPr>
                <w:b/>
                <w:sz w:val="24"/>
                <w:u w:val="single"/>
              </w:rPr>
            </w:pPr>
            <w:r>
              <w:rPr>
                <w:b/>
                <w:sz w:val="24"/>
                <w:u w:val="single"/>
              </w:rPr>
              <w:t>Caravan Sites and Control of Development Act 1960 s.29(1)</w:t>
            </w:r>
          </w:p>
        </w:tc>
        <w:tc>
          <w:tcPr>
            <w:tcW w:w="4230" w:type="dxa"/>
          </w:tcPr>
          <w:p w14:paraId="79EE9E53" w14:textId="77777777" w:rsidR="00DE2C24" w:rsidRDefault="00DE2C24" w:rsidP="00402A66">
            <w:pPr>
              <w:jc w:val="both"/>
              <w:rPr>
                <w:i/>
                <w:sz w:val="24"/>
              </w:rPr>
            </w:pPr>
            <w:r>
              <w:rPr>
                <w:sz w:val="24"/>
              </w:rPr>
              <w:t>“</w:t>
            </w:r>
            <w:r>
              <w:rPr>
                <w:i/>
                <w:sz w:val="24"/>
              </w:rPr>
              <w:t xml:space="preserve">means any structure designed or adapted for human habitation which is capable of being moved from one place to another (whether by being towed, or by being transported on a motor vehicle or trailer) and any motor vehicle so designed or adapted, but does not include— </w:t>
            </w:r>
          </w:p>
          <w:p w14:paraId="523CC8A4" w14:textId="77777777" w:rsidR="00DE2C24" w:rsidRDefault="00DE2C24" w:rsidP="00402A66">
            <w:pPr>
              <w:jc w:val="both"/>
              <w:rPr>
                <w:i/>
                <w:sz w:val="24"/>
              </w:rPr>
            </w:pPr>
            <w:r>
              <w:rPr>
                <w:i/>
                <w:sz w:val="24"/>
              </w:rPr>
              <w:t>(a) any railway rolling stock which is for the time being on rails forming part of a railway system, or</w:t>
            </w:r>
          </w:p>
          <w:p w14:paraId="00EA2A67" w14:textId="77777777" w:rsidR="00DE2C24" w:rsidRDefault="00DE2C24" w:rsidP="00402A66">
            <w:pPr>
              <w:jc w:val="both"/>
              <w:rPr>
                <w:sz w:val="24"/>
              </w:rPr>
            </w:pPr>
            <w:r>
              <w:rPr>
                <w:i/>
                <w:sz w:val="24"/>
              </w:rPr>
              <w:t>(b) any tent;</w:t>
            </w:r>
            <w:r>
              <w:rPr>
                <w:sz w:val="24"/>
              </w:rPr>
              <w:t>"</w:t>
            </w:r>
          </w:p>
        </w:tc>
      </w:tr>
      <w:tr w:rsidR="00DE2C24" w14:paraId="26980916" w14:textId="77777777" w:rsidTr="00984E34">
        <w:tc>
          <w:tcPr>
            <w:tcW w:w="1530" w:type="dxa"/>
          </w:tcPr>
          <w:p w14:paraId="0E482E47" w14:textId="77777777" w:rsidR="00DE2C24" w:rsidRDefault="00DE2C24" w:rsidP="00402A66">
            <w:pPr>
              <w:jc w:val="both"/>
              <w:rPr>
                <w:sz w:val="24"/>
              </w:rPr>
            </w:pPr>
            <w:r>
              <w:rPr>
                <w:sz w:val="24"/>
              </w:rPr>
              <w:t>mobile home</w:t>
            </w:r>
          </w:p>
        </w:tc>
        <w:tc>
          <w:tcPr>
            <w:tcW w:w="2610" w:type="dxa"/>
          </w:tcPr>
          <w:p w14:paraId="022402F8" w14:textId="77777777" w:rsidR="00DE2C24" w:rsidRDefault="00DE2C24" w:rsidP="00402A66">
            <w:pPr>
              <w:jc w:val="both"/>
              <w:rPr>
                <w:b/>
                <w:sz w:val="24"/>
                <w:u w:val="single"/>
              </w:rPr>
            </w:pPr>
            <w:r>
              <w:rPr>
                <w:b/>
                <w:sz w:val="24"/>
                <w:u w:val="single"/>
              </w:rPr>
              <w:t>Mobile Homes Act 1983 s.5(1)</w:t>
            </w:r>
          </w:p>
        </w:tc>
        <w:tc>
          <w:tcPr>
            <w:tcW w:w="4230" w:type="dxa"/>
          </w:tcPr>
          <w:p w14:paraId="3A92A385" w14:textId="77777777" w:rsidR="00DE2C24" w:rsidRDefault="00DE2C24" w:rsidP="00402A66">
            <w:pPr>
              <w:jc w:val="both"/>
              <w:rPr>
                <w:sz w:val="24"/>
              </w:rPr>
            </w:pPr>
            <w:r>
              <w:rPr>
                <w:sz w:val="24"/>
              </w:rPr>
              <w:t>"</w:t>
            </w:r>
            <w:r>
              <w:rPr>
                <w:i/>
                <w:sz w:val="24"/>
              </w:rPr>
              <w:t>has the same meaning as “caravan” has in</w:t>
            </w:r>
            <w:r>
              <w:rPr>
                <w:sz w:val="24"/>
              </w:rPr>
              <w:t xml:space="preserve"> [Part I of the Caravan Sites and Control of Development Act 1960]"</w:t>
            </w:r>
          </w:p>
        </w:tc>
      </w:tr>
      <w:tr w:rsidR="00DE2C24" w14:paraId="51A5C6EA" w14:textId="77777777" w:rsidTr="00984E34">
        <w:tc>
          <w:tcPr>
            <w:tcW w:w="1530" w:type="dxa"/>
          </w:tcPr>
          <w:p w14:paraId="31A16909" w14:textId="77777777" w:rsidR="00DE2C24" w:rsidRDefault="00DE2C24" w:rsidP="00402A66">
            <w:pPr>
              <w:jc w:val="both"/>
              <w:rPr>
                <w:sz w:val="24"/>
              </w:rPr>
            </w:pPr>
            <w:r>
              <w:rPr>
                <w:sz w:val="24"/>
              </w:rPr>
              <w:t>twin-unit caravan</w:t>
            </w:r>
          </w:p>
          <w:p w14:paraId="18474228" w14:textId="77777777" w:rsidR="00DE2C24" w:rsidRDefault="00DE2C24" w:rsidP="00402A66">
            <w:pPr>
              <w:jc w:val="both"/>
              <w:rPr>
                <w:sz w:val="24"/>
              </w:rPr>
            </w:pPr>
            <w:r>
              <w:rPr>
                <w:sz w:val="24"/>
              </w:rPr>
              <w:t>.</w:t>
            </w:r>
          </w:p>
          <w:p w14:paraId="00C1C1BE" w14:textId="77777777" w:rsidR="00DE2C24" w:rsidRDefault="00DE2C24" w:rsidP="00402A66">
            <w:pPr>
              <w:jc w:val="both"/>
              <w:rPr>
                <w:sz w:val="24"/>
              </w:rPr>
            </w:pPr>
          </w:p>
        </w:tc>
        <w:tc>
          <w:tcPr>
            <w:tcW w:w="2610" w:type="dxa"/>
          </w:tcPr>
          <w:p w14:paraId="243234E5" w14:textId="77777777" w:rsidR="00DE2C24" w:rsidRDefault="00DE2C24" w:rsidP="00402A66">
            <w:pPr>
              <w:jc w:val="both"/>
              <w:rPr>
                <w:sz w:val="24"/>
              </w:rPr>
            </w:pPr>
            <w:r>
              <w:rPr>
                <w:b/>
                <w:sz w:val="24"/>
                <w:u w:val="single"/>
              </w:rPr>
              <w:t>Caravan Sites Act 1968 s.13</w:t>
            </w:r>
            <w:r>
              <w:rPr>
                <w:sz w:val="24"/>
              </w:rPr>
              <w:t>.</w:t>
            </w:r>
          </w:p>
        </w:tc>
        <w:tc>
          <w:tcPr>
            <w:tcW w:w="4230" w:type="dxa"/>
          </w:tcPr>
          <w:p w14:paraId="352408BD" w14:textId="77777777" w:rsidR="00DE2C24" w:rsidRDefault="00DE2C24" w:rsidP="00402A66">
            <w:pPr>
              <w:jc w:val="both"/>
              <w:rPr>
                <w:sz w:val="24"/>
              </w:rPr>
            </w:pPr>
            <w:r>
              <w:rPr>
                <w:sz w:val="24"/>
              </w:rPr>
              <w:t>The section potentially provides an extension of the meaning of caravan provided the structure in question meets dimensional requirements in s.13(2) - L 20m x W 6.8m x H 3.05m (or 65.616’ x 22.309’ x 10.006') but note the double negative  “</w:t>
            </w:r>
            <w:r>
              <w:rPr>
                <w:i/>
                <w:sz w:val="24"/>
              </w:rPr>
              <w:t xml:space="preserve">shall </w:t>
            </w:r>
            <w:r>
              <w:rPr>
                <w:b/>
                <w:i/>
                <w:sz w:val="24"/>
              </w:rPr>
              <w:t>not be treated as not being</w:t>
            </w:r>
            <w:r>
              <w:rPr>
                <w:i/>
                <w:sz w:val="24"/>
              </w:rPr>
              <w:t xml:space="preserve"> (or as not having been) a caravan</w:t>
            </w:r>
            <w:r>
              <w:rPr>
                <w:sz w:val="24"/>
              </w:rPr>
              <w:t>”</w:t>
            </w:r>
          </w:p>
          <w:p w14:paraId="42700DF1" w14:textId="77777777" w:rsidR="00DE2C24" w:rsidRDefault="00DE2C24" w:rsidP="00402A66">
            <w:pPr>
              <w:jc w:val="both"/>
              <w:rPr>
                <w:sz w:val="24"/>
              </w:rPr>
            </w:pPr>
          </w:p>
          <w:p w14:paraId="5FD3BF7C" w14:textId="77777777" w:rsidR="00DE2C24" w:rsidRDefault="00DE2C24" w:rsidP="00402A66">
            <w:pPr>
              <w:jc w:val="both"/>
              <w:rPr>
                <w:i/>
                <w:sz w:val="24"/>
              </w:rPr>
            </w:pPr>
            <w:r>
              <w:rPr>
                <w:sz w:val="24"/>
              </w:rPr>
              <w:t>“</w:t>
            </w:r>
            <w:r>
              <w:rPr>
                <w:i/>
                <w:sz w:val="24"/>
              </w:rPr>
              <w:t>(1) A structure designed or adapted for human habitation which—</w:t>
            </w:r>
          </w:p>
          <w:p w14:paraId="5965F3FA" w14:textId="77777777" w:rsidR="00DE2C24" w:rsidRDefault="00DE2C24" w:rsidP="00DE2C24">
            <w:pPr>
              <w:numPr>
                <w:ilvl w:val="0"/>
                <w:numId w:val="11"/>
              </w:numPr>
              <w:jc w:val="both"/>
              <w:rPr>
                <w:i/>
                <w:sz w:val="24"/>
              </w:rPr>
            </w:pPr>
            <w:r>
              <w:rPr>
                <w:i/>
                <w:sz w:val="24"/>
              </w:rPr>
              <w:t>is composed of not more than two sections separately constructed and designed to be assembled on a site by means of bolts, clamps or other devices; and</w:t>
            </w:r>
          </w:p>
          <w:p w14:paraId="374DA84B" w14:textId="77777777" w:rsidR="00DE2C24" w:rsidRDefault="00DE2C24" w:rsidP="00DE2C24">
            <w:pPr>
              <w:numPr>
                <w:ilvl w:val="0"/>
                <w:numId w:val="11"/>
              </w:numPr>
              <w:jc w:val="both"/>
              <w:rPr>
                <w:i/>
                <w:sz w:val="24"/>
              </w:rPr>
            </w:pPr>
            <w:r>
              <w:rPr>
                <w:i/>
                <w:sz w:val="24"/>
              </w:rPr>
              <w:t>(is, when assembled, physically capable of being moved by road from one place to another (whether by being towed, or by being transported on a motor vehicle or trailer),</w:t>
            </w:r>
          </w:p>
          <w:p w14:paraId="393E235B" w14:textId="33B2BE4C" w:rsidR="00DE2C24" w:rsidRDefault="00DE2C24" w:rsidP="00402A66">
            <w:pPr>
              <w:jc w:val="both"/>
              <w:rPr>
                <w:sz w:val="24"/>
              </w:rPr>
            </w:pPr>
            <w:r>
              <w:rPr>
                <w:i/>
                <w:sz w:val="24"/>
              </w:rPr>
              <w:t>shall not be treated as not being (or as not having been) a caravan within the meaning of Part I of the Caravan Sites and Control of Development Act 1960 by reason only that it cannot lawfully be so moved on a highway when assembled.</w:t>
            </w:r>
            <w:r>
              <w:rPr>
                <w:sz w:val="24"/>
              </w:rPr>
              <w:t>”</w:t>
            </w:r>
          </w:p>
          <w:p w14:paraId="6B3B3762" w14:textId="59C89945" w:rsidR="00DE2C24" w:rsidRDefault="00DE2C24" w:rsidP="00402A66">
            <w:pPr>
              <w:jc w:val="both"/>
              <w:rPr>
                <w:sz w:val="24"/>
              </w:rPr>
            </w:pPr>
          </w:p>
          <w:p w14:paraId="1FDF394B" w14:textId="4B5209D0" w:rsidR="00DE2C24" w:rsidRDefault="00DE2C24" w:rsidP="00DE2C24">
            <w:pPr>
              <w:jc w:val="both"/>
              <w:rPr>
                <w:sz w:val="24"/>
              </w:rPr>
            </w:pPr>
            <w:r w:rsidRPr="00DE2C24">
              <w:rPr>
                <w:sz w:val="24"/>
              </w:rPr>
              <w:lastRenderedPageBreak/>
              <w:t xml:space="preserve">While the case law has tended to treat the legislation as imposing a requirement that a caravan be in no more than two prefabricated pieces, that is not in fact what </w:t>
            </w:r>
            <w:r w:rsidRPr="00DE2C24">
              <w:rPr>
                <w:b/>
                <w:sz w:val="24"/>
                <w:u w:val="single"/>
              </w:rPr>
              <w:t>s.13(1)</w:t>
            </w:r>
            <w:r w:rsidRPr="00DE2C24">
              <w:rPr>
                <w:sz w:val="24"/>
              </w:rPr>
              <w:t xml:space="preserve"> provides and it may be possible for a structure in more than 2 sections to meet the mobility requirement, provided it is not outside the dimensional constraints imposed by </w:t>
            </w:r>
            <w:r w:rsidRPr="00DE2C24">
              <w:rPr>
                <w:b/>
                <w:sz w:val="24"/>
                <w:u w:val="single"/>
              </w:rPr>
              <w:t>s.13(2)</w:t>
            </w:r>
            <w:r w:rsidRPr="00DE2C24">
              <w:rPr>
                <w:sz w:val="24"/>
              </w:rPr>
              <w:t>.</w:t>
            </w:r>
          </w:p>
        </w:tc>
      </w:tr>
      <w:tr w:rsidR="00DE2C24" w14:paraId="5232BA33" w14:textId="77777777" w:rsidTr="00984E34">
        <w:tc>
          <w:tcPr>
            <w:tcW w:w="1530" w:type="dxa"/>
          </w:tcPr>
          <w:p w14:paraId="5FCCE296" w14:textId="77777777" w:rsidR="00DE2C24" w:rsidRDefault="00DE2C24" w:rsidP="00402A66">
            <w:pPr>
              <w:jc w:val="both"/>
              <w:rPr>
                <w:sz w:val="24"/>
              </w:rPr>
            </w:pPr>
            <w:r>
              <w:rPr>
                <w:sz w:val="24"/>
              </w:rPr>
              <w:lastRenderedPageBreak/>
              <w:t>Park Homes</w:t>
            </w:r>
          </w:p>
        </w:tc>
        <w:tc>
          <w:tcPr>
            <w:tcW w:w="2610" w:type="dxa"/>
          </w:tcPr>
          <w:p w14:paraId="521D7DB1" w14:textId="77777777" w:rsidR="00DE2C24" w:rsidRDefault="00DE2C24" w:rsidP="00402A66">
            <w:pPr>
              <w:jc w:val="both"/>
              <w:rPr>
                <w:sz w:val="24"/>
              </w:rPr>
            </w:pPr>
            <w:r>
              <w:rPr>
                <w:sz w:val="24"/>
              </w:rPr>
              <w:t>not defined by statute</w:t>
            </w:r>
          </w:p>
        </w:tc>
        <w:tc>
          <w:tcPr>
            <w:tcW w:w="4230" w:type="dxa"/>
          </w:tcPr>
          <w:p w14:paraId="506BCA0A" w14:textId="77777777" w:rsidR="00DE2C24" w:rsidRDefault="00DE2C24" w:rsidP="00402A66">
            <w:pPr>
              <w:jc w:val="both"/>
              <w:rPr>
                <w:sz w:val="24"/>
              </w:rPr>
            </w:pPr>
            <w:r>
              <w:rPr>
                <w:sz w:val="24"/>
              </w:rPr>
              <w:t xml:space="preserve">Used - as in the </w:t>
            </w:r>
            <w:r>
              <w:rPr>
                <w:b/>
                <w:sz w:val="24"/>
              </w:rPr>
              <w:t>Communities and Local Government select committee report 'Park Homes'</w:t>
            </w:r>
            <w:r>
              <w:rPr>
                <w:sz w:val="24"/>
              </w:rPr>
              <w:t xml:space="preserve"> published in June 2012 and the Residential Property Tribunal website - to describe parks consisting of "true" mobile homes as opposed to leasehold properties.</w:t>
            </w:r>
          </w:p>
        </w:tc>
      </w:tr>
    </w:tbl>
    <w:p w14:paraId="6F6471E3" w14:textId="77777777" w:rsidR="00DE2C24" w:rsidRPr="00DE2C24" w:rsidRDefault="00DE2C24" w:rsidP="00DE2C24">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50AA26BE" w14:textId="535EA912" w:rsidR="00C8301A" w:rsidRDefault="00C8301A" w:rsidP="005F1575">
      <w:pPr>
        <w:pStyle w:val="ListParagraph"/>
        <w:tabs>
          <w:tab w:val="left" w:pos="340"/>
          <w:tab w:val="left" w:pos="907"/>
          <w:tab w:val="left" w:pos="1474"/>
          <w:tab w:val="left" w:pos="2041"/>
          <w:tab w:val="left" w:pos="2608"/>
          <w:tab w:val="left" w:pos="3175"/>
          <w:tab w:val="right" w:pos="8329"/>
        </w:tabs>
        <w:spacing w:line="480" w:lineRule="auto"/>
        <w:ind w:left="0"/>
        <w:rPr>
          <w:sz w:val="24"/>
        </w:rPr>
      </w:pPr>
      <w:r w:rsidRPr="00C8301A">
        <w:rPr>
          <w:sz w:val="24"/>
          <w:u w:val="single"/>
        </w:rPr>
        <w:t>The Scheme of the Current Mobile Homes Legislation</w:t>
      </w:r>
    </w:p>
    <w:p w14:paraId="2C64B623" w14:textId="123A2519" w:rsidR="00247373" w:rsidRDefault="00247373" w:rsidP="00247373">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As with the definitions this is most easily summarised in tabular form.</w:t>
      </w:r>
    </w:p>
    <w:tbl>
      <w:tblPr>
        <w:tblW w:w="8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61"/>
        <w:gridCol w:w="4261"/>
      </w:tblGrid>
      <w:tr w:rsidR="00247373" w14:paraId="0C3269C0" w14:textId="77777777" w:rsidTr="00247373">
        <w:trPr>
          <w:cantSplit/>
        </w:trPr>
        <w:tc>
          <w:tcPr>
            <w:tcW w:w="8522" w:type="dxa"/>
            <w:gridSpan w:val="2"/>
            <w:tcBorders>
              <w:bottom w:val="nil"/>
            </w:tcBorders>
            <w:shd w:val="pct12" w:color="auto" w:fill="FFFFFF"/>
          </w:tcPr>
          <w:p w14:paraId="510A1E1F" w14:textId="4CE6B11C" w:rsidR="00247373" w:rsidRDefault="00247373" w:rsidP="00247373">
            <w:pPr>
              <w:jc w:val="center"/>
              <w:rPr>
                <w:sz w:val="24"/>
              </w:rPr>
            </w:pPr>
            <w:r>
              <w:rPr>
                <w:sz w:val="24"/>
              </w:rPr>
              <w:t>PARKS COMPRISING MOBILE HOMES FOR RESIDENTIAL USE OR HOLIDAY AND RESIDENTIAL USE (MIXED USE)</w:t>
            </w:r>
          </w:p>
        </w:tc>
      </w:tr>
      <w:tr w:rsidR="00247373" w14:paraId="437DC582" w14:textId="77777777" w:rsidTr="00247373">
        <w:trPr>
          <w:cantSplit/>
        </w:trPr>
        <w:tc>
          <w:tcPr>
            <w:tcW w:w="8522" w:type="dxa"/>
            <w:gridSpan w:val="2"/>
            <w:tcBorders>
              <w:bottom w:val="single" w:sz="4" w:space="0" w:color="auto"/>
            </w:tcBorders>
            <w:shd w:val="pct5" w:color="auto" w:fill="FFFFFF"/>
          </w:tcPr>
          <w:p w14:paraId="050FA01A" w14:textId="3927F603" w:rsidR="00247373" w:rsidRDefault="00247373" w:rsidP="00402A66">
            <w:pPr>
              <w:jc w:val="center"/>
              <w:rPr>
                <w:b/>
                <w:sz w:val="24"/>
              </w:rPr>
            </w:pPr>
            <w:r>
              <w:rPr>
                <w:b/>
                <w:sz w:val="24"/>
              </w:rPr>
              <w:t>TABLE 2</w:t>
            </w:r>
          </w:p>
        </w:tc>
      </w:tr>
      <w:tr w:rsidR="00247373" w14:paraId="7FAFEFC7" w14:textId="77777777" w:rsidTr="00247373">
        <w:tc>
          <w:tcPr>
            <w:tcW w:w="4261" w:type="dxa"/>
            <w:tcBorders>
              <w:right w:val="single" w:sz="4" w:space="0" w:color="auto"/>
            </w:tcBorders>
          </w:tcPr>
          <w:p w14:paraId="4B0EF1AE" w14:textId="77777777" w:rsidR="00247373" w:rsidRDefault="00247373" w:rsidP="00402A66">
            <w:pPr>
              <w:spacing w:line="480" w:lineRule="auto"/>
              <w:rPr>
                <w:sz w:val="24"/>
              </w:rPr>
            </w:pPr>
            <w:r>
              <w:rPr>
                <w:sz w:val="24"/>
              </w:rPr>
              <w:t>Primary Legislation</w:t>
            </w:r>
          </w:p>
        </w:tc>
        <w:tc>
          <w:tcPr>
            <w:tcW w:w="4261" w:type="dxa"/>
            <w:tcBorders>
              <w:left w:val="single" w:sz="4" w:space="0" w:color="auto"/>
            </w:tcBorders>
          </w:tcPr>
          <w:p w14:paraId="175A77CE" w14:textId="77777777" w:rsidR="00247373" w:rsidRDefault="00247373" w:rsidP="00402A66">
            <w:pPr>
              <w:jc w:val="both"/>
              <w:rPr>
                <w:b/>
                <w:sz w:val="24"/>
                <w:u w:val="single"/>
              </w:rPr>
            </w:pPr>
            <w:r>
              <w:rPr>
                <w:b/>
                <w:sz w:val="24"/>
                <w:u w:val="single"/>
              </w:rPr>
              <w:t>Caravan Sites and Control of Development Act 1960</w:t>
            </w:r>
          </w:p>
          <w:p w14:paraId="04B2DA47" w14:textId="77777777" w:rsidR="00247373" w:rsidRDefault="00247373" w:rsidP="00402A66">
            <w:pPr>
              <w:jc w:val="both"/>
              <w:rPr>
                <w:b/>
                <w:sz w:val="24"/>
                <w:u w:val="single"/>
              </w:rPr>
            </w:pPr>
          </w:p>
          <w:p w14:paraId="5C6C915C" w14:textId="77777777" w:rsidR="00247373" w:rsidRDefault="00247373" w:rsidP="00402A66">
            <w:pPr>
              <w:jc w:val="both"/>
              <w:rPr>
                <w:b/>
                <w:sz w:val="24"/>
                <w:u w:val="single"/>
              </w:rPr>
            </w:pPr>
            <w:r>
              <w:rPr>
                <w:b/>
                <w:sz w:val="24"/>
                <w:u w:val="single"/>
              </w:rPr>
              <w:t>Caravan Sites Act 1968</w:t>
            </w:r>
          </w:p>
          <w:p w14:paraId="4C115FC5" w14:textId="77777777" w:rsidR="00247373" w:rsidRDefault="00247373" w:rsidP="00402A66">
            <w:pPr>
              <w:rPr>
                <w:b/>
                <w:sz w:val="24"/>
                <w:u w:val="single"/>
              </w:rPr>
            </w:pPr>
          </w:p>
          <w:p w14:paraId="5193F13E" w14:textId="77777777" w:rsidR="00247373" w:rsidRDefault="00247373" w:rsidP="00402A66">
            <w:pPr>
              <w:rPr>
                <w:b/>
                <w:sz w:val="24"/>
                <w:u w:val="single"/>
              </w:rPr>
            </w:pPr>
            <w:r>
              <w:rPr>
                <w:b/>
                <w:sz w:val="24"/>
                <w:u w:val="single"/>
              </w:rPr>
              <w:t>Mobile Homes Act 1983</w:t>
            </w:r>
          </w:p>
          <w:p w14:paraId="339AA7D9" w14:textId="77777777" w:rsidR="00247373" w:rsidRDefault="00247373" w:rsidP="00402A66">
            <w:pPr>
              <w:rPr>
                <w:b/>
                <w:sz w:val="24"/>
                <w:u w:val="single"/>
              </w:rPr>
            </w:pPr>
          </w:p>
          <w:p w14:paraId="4F25FEE1" w14:textId="77777777" w:rsidR="00247373" w:rsidRDefault="00247373" w:rsidP="00402A66">
            <w:pPr>
              <w:rPr>
                <w:sz w:val="24"/>
              </w:rPr>
            </w:pPr>
            <w:r>
              <w:rPr>
                <w:b/>
                <w:sz w:val="24"/>
                <w:u w:val="single"/>
              </w:rPr>
              <w:t>Mobile Homes Act 2013</w:t>
            </w:r>
          </w:p>
        </w:tc>
      </w:tr>
      <w:tr w:rsidR="00247373" w14:paraId="6559F9CA" w14:textId="77777777" w:rsidTr="00247373">
        <w:tc>
          <w:tcPr>
            <w:tcW w:w="4261" w:type="dxa"/>
            <w:tcBorders>
              <w:bottom w:val="single" w:sz="4" w:space="0" w:color="auto"/>
              <w:right w:val="single" w:sz="4" w:space="0" w:color="auto"/>
            </w:tcBorders>
          </w:tcPr>
          <w:p w14:paraId="1B8E90AB" w14:textId="77777777" w:rsidR="00247373" w:rsidRDefault="00247373" w:rsidP="00402A66">
            <w:pPr>
              <w:spacing w:line="480" w:lineRule="auto"/>
              <w:rPr>
                <w:sz w:val="24"/>
              </w:rPr>
            </w:pPr>
            <w:r>
              <w:rPr>
                <w:sz w:val="24"/>
              </w:rPr>
              <w:t>Key Secondary Legislation</w:t>
            </w:r>
          </w:p>
        </w:tc>
        <w:tc>
          <w:tcPr>
            <w:tcW w:w="4261" w:type="dxa"/>
            <w:tcBorders>
              <w:left w:val="single" w:sz="4" w:space="0" w:color="auto"/>
            </w:tcBorders>
          </w:tcPr>
          <w:p w14:paraId="4750AED6" w14:textId="77777777" w:rsidR="00247373" w:rsidRDefault="00247373" w:rsidP="00402A66">
            <w:pPr>
              <w:rPr>
                <w:b/>
                <w:sz w:val="24"/>
                <w:u w:val="single"/>
              </w:rPr>
            </w:pPr>
            <w:r>
              <w:rPr>
                <w:sz w:val="24"/>
              </w:rPr>
              <w:t xml:space="preserve"> </w:t>
            </w:r>
            <w:r>
              <w:rPr>
                <w:b/>
                <w:sz w:val="24"/>
                <w:u w:val="single"/>
              </w:rPr>
              <w:t>The Mobile Homes (Site Rules) (England) Regulations 2014</w:t>
            </w:r>
          </w:p>
          <w:p w14:paraId="7D5022DA" w14:textId="77777777" w:rsidR="00247373" w:rsidRDefault="00247373" w:rsidP="00402A66">
            <w:pPr>
              <w:rPr>
                <w:b/>
                <w:sz w:val="24"/>
                <w:u w:val="single"/>
              </w:rPr>
            </w:pPr>
          </w:p>
          <w:p w14:paraId="0656009B" w14:textId="77777777" w:rsidR="00247373" w:rsidRDefault="00247373" w:rsidP="00402A66">
            <w:pPr>
              <w:rPr>
                <w:b/>
                <w:sz w:val="24"/>
                <w:u w:val="single"/>
              </w:rPr>
            </w:pPr>
            <w:r>
              <w:rPr>
                <w:b/>
                <w:sz w:val="24"/>
                <w:u w:val="single"/>
              </w:rPr>
              <w:t>The Mobile Homes (Selling</w:t>
            </w:r>
          </w:p>
          <w:p w14:paraId="2C61F414" w14:textId="77777777" w:rsidR="00247373" w:rsidRDefault="00247373" w:rsidP="00402A66">
            <w:pPr>
              <w:rPr>
                <w:b/>
                <w:sz w:val="24"/>
                <w:u w:val="single"/>
              </w:rPr>
            </w:pPr>
            <w:r>
              <w:rPr>
                <w:b/>
                <w:sz w:val="24"/>
                <w:u w:val="single"/>
              </w:rPr>
              <w:t>and Gifting) (England) Regulations 2013</w:t>
            </w:r>
          </w:p>
          <w:p w14:paraId="44DD7ED4" w14:textId="77777777" w:rsidR="00247373" w:rsidRDefault="00247373" w:rsidP="00402A66">
            <w:pPr>
              <w:rPr>
                <w:b/>
                <w:sz w:val="24"/>
                <w:u w:val="single"/>
              </w:rPr>
            </w:pPr>
          </w:p>
          <w:p w14:paraId="00576383" w14:textId="77777777" w:rsidR="00247373" w:rsidRDefault="00247373" w:rsidP="00402A66">
            <w:pPr>
              <w:rPr>
                <w:b/>
                <w:sz w:val="24"/>
                <w:u w:val="single"/>
              </w:rPr>
            </w:pPr>
            <w:r>
              <w:rPr>
                <w:b/>
                <w:sz w:val="24"/>
                <w:u w:val="single"/>
              </w:rPr>
              <w:t>The Mobile Homes (Pitch Fees)</w:t>
            </w:r>
          </w:p>
          <w:p w14:paraId="3391398F" w14:textId="77777777" w:rsidR="00247373" w:rsidRDefault="00247373" w:rsidP="00402A66">
            <w:pPr>
              <w:rPr>
                <w:sz w:val="24"/>
              </w:rPr>
            </w:pPr>
            <w:r>
              <w:rPr>
                <w:b/>
                <w:sz w:val="24"/>
                <w:u w:val="single"/>
              </w:rPr>
              <w:t>(Prescribed Form) (England) Regulations 2013</w:t>
            </w:r>
          </w:p>
        </w:tc>
      </w:tr>
      <w:tr w:rsidR="00247373" w14:paraId="09088E71" w14:textId="77777777" w:rsidTr="00247373">
        <w:tc>
          <w:tcPr>
            <w:tcW w:w="4261" w:type="dxa"/>
            <w:tcBorders>
              <w:bottom w:val="single" w:sz="4" w:space="0" w:color="auto"/>
              <w:right w:val="single" w:sz="4" w:space="0" w:color="auto"/>
            </w:tcBorders>
          </w:tcPr>
          <w:p w14:paraId="47D0B69D" w14:textId="77777777" w:rsidR="00247373" w:rsidRDefault="00247373" w:rsidP="00402A66">
            <w:pPr>
              <w:jc w:val="both"/>
              <w:rPr>
                <w:sz w:val="24"/>
              </w:rPr>
            </w:pPr>
            <w:r>
              <w:rPr>
                <w:sz w:val="24"/>
              </w:rPr>
              <w:t>Main provisions</w:t>
            </w:r>
          </w:p>
          <w:p w14:paraId="2CFA8505" w14:textId="77777777" w:rsidR="00247373" w:rsidRDefault="00247373" w:rsidP="00402A66">
            <w:pPr>
              <w:jc w:val="both"/>
              <w:rPr>
                <w:sz w:val="24"/>
              </w:rPr>
            </w:pPr>
            <w:r>
              <w:rPr>
                <w:b/>
                <w:sz w:val="24"/>
                <w:u w:val="single"/>
              </w:rPr>
              <w:t>Licensing under the Caravan Sites and Control of Development Act 1960</w:t>
            </w:r>
            <w:r>
              <w:rPr>
                <w:sz w:val="24"/>
              </w:rPr>
              <w:t xml:space="preserve"> (as amended)</w:t>
            </w:r>
          </w:p>
          <w:p w14:paraId="21CDDE72" w14:textId="77777777" w:rsidR="00247373" w:rsidRDefault="00247373" w:rsidP="00402A66">
            <w:pPr>
              <w:jc w:val="both"/>
              <w:rPr>
                <w:sz w:val="24"/>
              </w:rPr>
            </w:pPr>
          </w:p>
          <w:p w14:paraId="71DB75C8" w14:textId="77777777" w:rsidR="00247373" w:rsidRDefault="00247373" w:rsidP="00402A66">
            <w:pPr>
              <w:jc w:val="both"/>
              <w:rPr>
                <w:sz w:val="24"/>
              </w:rPr>
            </w:pPr>
          </w:p>
          <w:p w14:paraId="0B42669B" w14:textId="77777777" w:rsidR="00247373" w:rsidRDefault="00247373" w:rsidP="00402A66">
            <w:pPr>
              <w:jc w:val="both"/>
              <w:rPr>
                <w:sz w:val="24"/>
              </w:rPr>
            </w:pPr>
          </w:p>
          <w:p w14:paraId="0D66FFFC" w14:textId="77777777" w:rsidR="00247373" w:rsidRDefault="00247373" w:rsidP="00402A66">
            <w:pPr>
              <w:jc w:val="both"/>
              <w:rPr>
                <w:sz w:val="24"/>
              </w:rPr>
            </w:pPr>
          </w:p>
          <w:p w14:paraId="43771873" w14:textId="77777777" w:rsidR="00247373" w:rsidRDefault="00247373" w:rsidP="00402A66">
            <w:pPr>
              <w:jc w:val="both"/>
              <w:rPr>
                <w:sz w:val="24"/>
              </w:rPr>
            </w:pPr>
          </w:p>
          <w:p w14:paraId="4AF1CC91" w14:textId="77777777" w:rsidR="00247373" w:rsidRDefault="00247373" w:rsidP="00402A66">
            <w:pPr>
              <w:jc w:val="both"/>
              <w:rPr>
                <w:sz w:val="24"/>
              </w:rPr>
            </w:pPr>
          </w:p>
          <w:p w14:paraId="3941B9E2" w14:textId="77777777" w:rsidR="00247373" w:rsidRDefault="00247373" w:rsidP="00402A66">
            <w:pPr>
              <w:jc w:val="both"/>
              <w:rPr>
                <w:sz w:val="24"/>
              </w:rPr>
            </w:pPr>
          </w:p>
          <w:p w14:paraId="2984D976" w14:textId="77777777" w:rsidR="00247373" w:rsidRDefault="00247373" w:rsidP="00402A66">
            <w:pPr>
              <w:jc w:val="both"/>
              <w:rPr>
                <w:sz w:val="24"/>
              </w:rPr>
            </w:pPr>
          </w:p>
          <w:p w14:paraId="68974CD8" w14:textId="77777777" w:rsidR="00247373" w:rsidRDefault="00247373" w:rsidP="00402A66">
            <w:pPr>
              <w:jc w:val="both"/>
              <w:rPr>
                <w:sz w:val="24"/>
              </w:rPr>
            </w:pPr>
          </w:p>
          <w:p w14:paraId="6D74A9BC" w14:textId="77777777" w:rsidR="00B01049" w:rsidRDefault="00B01049" w:rsidP="00402A66">
            <w:pPr>
              <w:jc w:val="both"/>
              <w:rPr>
                <w:sz w:val="24"/>
              </w:rPr>
            </w:pPr>
          </w:p>
          <w:p w14:paraId="3E387A81" w14:textId="77777777" w:rsidR="00B01049" w:rsidRDefault="00B01049" w:rsidP="00402A66">
            <w:pPr>
              <w:jc w:val="both"/>
              <w:rPr>
                <w:sz w:val="24"/>
              </w:rPr>
            </w:pPr>
          </w:p>
          <w:p w14:paraId="4ECE6E4C" w14:textId="77777777" w:rsidR="00B01049" w:rsidRDefault="00B01049" w:rsidP="00402A66">
            <w:pPr>
              <w:jc w:val="both"/>
              <w:rPr>
                <w:sz w:val="24"/>
              </w:rPr>
            </w:pPr>
          </w:p>
          <w:p w14:paraId="63648A0B" w14:textId="77777777" w:rsidR="00B01049" w:rsidRDefault="00B01049" w:rsidP="00402A66">
            <w:pPr>
              <w:jc w:val="both"/>
              <w:rPr>
                <w:sz w:val="24"/>
              </w:rPr>
            </w:pPr>
          </w:p>
          <w:p w14:paraId="5572C2FC" w14:textId="77777777" w:rsidR="00B01049" w:rsidRDefault="00B01049" w:rsidP="00402A66">
            <w:pPr>
              <w:jc w:val="both"/>
              <w:rPr>
                <w:sz w:val="24"/>
              </w:rPr>
            </w:pPr>
          </w:p>
          <w:p w14:paraId="0DEA6519" w14:textId="77777777" w:rsidR="00B01049" w:rsidRDefault="00B01049" w:rsidP="00402A66">
            <w:pPr>
              <w:jc w:val="both"/>
              <w:rPr>
                <w:sz w:val="24"/>
              </w:rPr>
            </w:pPr>
          </w:p>
          <w:p w14:paraId="35CD14AF" w14:textId="77777777" w:rsidR="00B01049" w:rsidRDefault="00B01049" w:rsidP="00402A66">
            <w:pPr>
              <w:jc w:val="both"/>
              <w:rPr>
                <w:sz w:val="24"/>
              </w:rPr>
            </w:pPr>
          </w:p>
          <w:p w14:paraId="5357384E" w14:textId="77777777" w:rsidR="00B01049" w:rsidRDefault="00B01049" w:rsidP="00402A66">
            <w:pPr>
              <w:jc w:val="both"/>
              <w:rPr>
                <w:sz w:val="24"/>
              </w:rPr>
            </w:pPr>
          </w:p>
          <w:p w14:paraId="34272031" w14:textId="77777777" w:rsidR="00B01049" w:rsidRDefault="00B01049" w:rsidP="00402A66">
            <w:pPr>
              <w:jc w:val="both"/>
              <w:rPr>
                <w:sz w:val="24"/>
              </w:rPr>
            </w:pPr>
          </w:p>
          <w:p w14:paraId="25169DE4" w14:textId="77777777" w:rsidR="00B01049" w:rsidRDefault="00B01049" w:rsidP="00402A66">
            <w:pPr>
              <w:jc w:val="both"/>
              <w:rPr>
                <w:sz w:val="24"/>
              </w:rPr>
            </w:pPr>
          </w:p>
          <w:p w14:paraId="6783418D" w14:textId="77777777" w:rsidR="00B01049" w:rsidRDefault="00B01049" w:rsidP="00402A66">
            <w:pPr>
              <w:jc w:val="both"/>
              <w:rPr>
                <w:sz w:val="24"/>
              </w:rPr>
            </w:pPr>
          </w:p>
          <w:p w14:paraId="32DEB3FF" w14:textId="77777777" w:rsidR="00B01049" w:rsidRDefault="00B01049" w:rsidP="00402A66">
            <w:pPr>
              <w:jc w:val="both"/>
              <w:rPr>
                <w:sz w:val="24"/>
              </w:rPr>
            </w:pPr>
          </w:p>
          <w:p w14:paraId="769AD12F" w14:textId="77777777" w:rsidR="00B01049" w:rsidRDefault="00B01049" w:rsidP="00402A66">
            <w:pPr>
              <w:jc w:val="both"/>
              <w:rPr>
                <w:sz w:val="24"/>
              </w:rPr>
            </w:pPr>
          </w:p>
          <w:p w14:paraId="4272B4DB" w14:textId="77777777" w:rsidR="00B01049" w:rsidRDefault="00B01049" w:rsidP="00402A66">
            <w:pPr>
              <w:jc w:val="both"/>
              <w:rPr>
                <w:sz w:val="24"/>
              </w:rPr>
            </w:pPr>
          </w:p>
          <w:p w14:paraId="3BC5C0DD" w14:textId="77777777" w:rsidR="00044E61" w:rsidRDefault="00044E61" w:rsidP="00402A66">
            <w:pPr>
              <w:jc w:val="both"/>
              <w:rPr>
                <w:sz w:val="24"/>
              </w:rPr>
            </w:pPr>
          </w:p>
          <w:p w14:paraId="77231D20" w14:textId="77777777" w:rsidR="00044E61" w:rsidRDefault="00044E61" w:rsidP="00402A66">
            <w:pPr>
              <w:jc w:val="both"/>
              <w:rPr>
                <w:sz w:val="24"/>
              </w:rPr>
            </w:pPr>
          </w:p>
          <w:p w14:paraId="2F2D55D9" w14:textId="77777777" w:rsidR="00044E61" w:rsidRDefault="00044E61" w:rsidP="00402A66">
            <w:pPr>
              <w:jc w:val="both"/>
              <w:rPr>
                <w:sz w:val="24"/>
              </w:rPr>
            </w:pPr>
          </w:p>
          <w:p w14:paraId="246FD557" w14:textId="77777777" w:rsidR="00044E61" w:rsidRDefault="00044E61" w:rsidP="00402A66">
            <w:pPr>
              <w:jc w:val="both"/>
              <w:rPr>
                <w:sz w:val="24"/>
              </w:rPr>
            </w:pPr>
          </w:p>
          <w:p w14:paraId="5D6CD2F4" w14:textId="77777777" w:rsidR="00044E61" w:rsidRDefault="00044E61" w:rsidP="00402A66">
            <w:pPr>
              <w:jc w:val="both"/>
              <w:rPr>
                <w:sz w:val="24"/>
              </w:rPr>
            </w:pPr>
          </w:p>
          <w:p w14:paraId="339409F9" w14:textId="77777777" w:rsidR="00044E61" w:rsidRDefault="00044E61" w:rsidP="00402A66">
            <w:pPr>
              <w:jc w:val="both"/>
              <w:rPr>
                <w:sz w:val="24"/>
              </w:rPr>
            </w:pPr>
          </w:p>
          <w:p w14:paraId="6FDAC35D" w14:textId="77777777" w:rsidR="00044E61" w:rsidRDefault="00044E61" w:rsidP="00402A66">
            <w:pPr>
              <w:jc w:val="both"/>
              <w:rPr>
                <w:sz w:val="24"/>
              </w:rPr>
            </w:pPr>
          </w:p>
          <w:p w14:paraId="44A5AFDD" w14:textId="77777777" w:rsidR="00044E61" w:rsidRDefault="00044E61" w:rsidP="00402A66">
            <w:pPr>
              <w:jc w:val="both"/>
              <w:rPr>
                <w:sz w:val="24"/>
              </w:rPr>
            </w:pPr>
          </w:p>
          <w:p w14:paraId="18BE26B4" w14:textId="77777777" w:rsidR="00044E61" w:rsidRDefault="00044E61" w:rsidP="00402A66">
            <w:pPr>
              <w:jc w:val="both"/>
              <w:rPr>
                <w:sz w:val="24"/>
              </w:rPr>
            </w:pPr>
          </w:p>
          <w:p w14:paraId="05C14517" w14:textId="77777777" w:rsidR="00044E61" w:rsidRDefault="00044E61" w:rsidP="00402A66">
            <w:pPr>
              <w:jc w:val="both"/>
              <w:rPr>
                <w:sz w:val="24"/>
              </w:rPr>
            </w:pPr>
          </w:p>
          <w:p w14:paraId="06F5E702" w14:textId="77777777" w:rsidR="00044E61" w:rsidRDefault="00044E61" w:rsidP="00402A66">
            <w:pPr>
              <w:jc w:val="both"/>
              <w:rPr>
                <w:sz w:val="24"/>
              </w:rPr>
            </w:pPr>
          </w:p>
          <w:p w14:paraId="3A5C4531" w14:textId="77777777" w:rsidR="00044E61" w:rsidRDefault="00044E61" w:rsidP="00402A66">
            <w:pPr>
              <w:jc w:val="both"/>
              <w:rPr>
                <w:sz w:val="24"/>
              </w:rPr>
            </w:pPr>
          </w:p>
          <w:p w14:paraId="59B7A6B1" w14:textId="77777777" w:rsidR="00044E61" w:rsidRDefault="00044E61" w:rsidP="00402A66">
            <w:pPr>
              <w:jc w:val="both"/>
              <w:rPr>
                <w:sz w:val="24"/>
              </w:rPr>
            </w:pPr>
          </w:p>
          <w:p w14:paraId="35B2266D" w14:textId="77777777" w:rsidR="00044E61" w:rsidRDefault="00044E61" w:rsidP="00402A66">
            <w:pPr>
              <w:jc w:val="both"/>
              <w:rPr>
                <w:sz w:val="24"/>
              </w:rPr>
            </w:pPr>
          </w:p>
          <w:p w14:paraId="4F4CA9A4" w14:textId="77777777" w:rsidR="00044E61" w:rsidRDefault="00044E61" w:rsidP="00402A66">
            <w:pPr>
              <w:jc w:val="both"/>
              <w:rPr>
                <w:sz w:val="24"/>
              </w:rPr>
            </w:pPr>
          </w:p>
          <w:p w14:paraId="779CF2C4" w14:textId="77777777" w:rsidR="00044E61" w:rsidRDefault="00044E61" w:rsidP="00402A66">
            <w:pPr>
              <w:jc w:val="both"/>
              <w:rPr>
                <w:sz w:val="24"/>
              </w:rPr>
            </w:pPr>
          </w:p>
          <w:p w14:paraId="195F7977" w14:textId="77777777" w:rsidR="00044E61" w:rsidRDefault="00044E61" w:rsidP="00402A66">
            <w:pPr>
              <w:jc w:val="both"/>
              <w:rPr>
                <w:sz w:val="24"/>
              </w:rPr>
            </w:pPr>
          </w:p>
          <w:p w14:paraId="2C39003F" w14:textId="77777777" w:rsidR="00044E61" w:rsidRDefault="00044E61" w:rsidP="00402A66">
            <w:pPr>
              <w:jc w:val="both"/>
              <w:rPr>
                <w:sz w:val="24"/>
              </w:rPr>
            </w:pPr>
          </w:p>
          <w:p w14:paraId="7800CEFB" w14:textId="77777777" w:rsidR="00044E61" w:rsidRDefault="00044E61" w:rsidP="00402A66">
            <w:pPr>
              <w:jc w:val="both"/>
              <w:rPr>
                <w:sz w:val="24"/>
              </w:rPr>
            </w:pPr>
          </w:p>
          <w:p w14:paraId="01E935B3" w14:textId="77777777" w:rsidR="00044E61" w:rsidRDefault="00044E61" w:rsidP="00402A66">
            <w:pPr>
              <w:jc w:val="both"/>
              <w:rPr>
                <w:sz w:val="24"/>
              </w:rPr>
            </w:pPr>
          </w:p>
          <w:p w14:paraId="0D70537B" w14:textId="77777777" w:rsidR="00044E61" w:rsidRDefault="00044E61" w:rsidP="00402A66">
            <w:pPr>
              <w:jc w:val="both"/>
              <w:rPr>
                <w:sz w:val="24"/>
              </w:rPr>
            </w:pPr>
          </w:p>
          <w:p w14:paraId="7D0BAE5F" w14:textId="77777777" w:rsidR="00044E61" w:rsidRDefault="00044E61" w:rsidP="00402A66">
            <w:pPr>
              <w:jc w:val="both"/>
              <w:rPr>
                <w:sz w:val="24"/>
              </w:rPr>
            </w:pPr>
          </w:p>
          <w:p w14:paraId="1EC4A629" w14:textId="77777777" w:rsidR="00044E61" w:rsidRDefault="00044E61" w:rsidP="00402A66">
            <w:pPr>
              <w:jc w:val="both"/>
              <w:rPr>
                <w:sz w:val="24"/>
              </w:rPr>
            </w:pPr>
          </w:p>
          <w:p w14:paraId="0F6BF787" w14:textId="792737AD" w:rsidR="00247373" w:rsidRDefault="00247373" w:rsidP="00402A66">
            <w:pPr>
              <w:jc w:val="both"/>
              <w:rPr>
                <w:sz w:val="24"/>
              </w:rPr>
            </w:pPr>
            <w:r>
              <w:rPr>
                <w:sz w:val="24"/>
              </w:rPr>
              <w:t>Appeals</w:t>
            </w:r>
          </w:p>
          <w:p w14:paraId="3C03AF97" w14:textId="77777777" w:rsidR="00247373" w:rsidRDefault="00247373" w:rsidP="00402A66">
            <w:pPr>
              <w:jc w:val="both"/>
              <w:rPr>
                <w:sz w:val="24"/>
              </w:rPr>
            </w:pPr>
          </w:p>
          <w:p w14:paraId="7473FA83" w14:textId="77777777" w:rsidR="00247373" w:rsidRDefault="00247373" w:rsidP="00402A66">
            <w:pPr>
              <w:jc w:val="both"/>
              <w:rPr>
                <w:sz w:val="24"/>
              </w:rPr>
            </w:pPr>
          </w:p>
          <w:p w14:paraId="205E5872" w14:textId="77777777" w:rsidR="00247373" w:rsidRDefault="00247373" w:rsidP="00402A66">
            <w:pPr>
              <w:jc w:val="both"/>
              <w:rPr>
                <w:sz w:val="24"/>
              </w:rPr>
            </w:pPr>
          </w:p>
          <w:p w14:paraId="5E73D3C5" w14:textId="77777777" w:rsidR="00247373" w:rsidRDefault="00247373" w:rsidP="00402A66">
            <w:pPr>
              <w:jc w:val="both"/>
              <w:rPr>
                <w:sz w:val="24"/>
              </w:rPr>
            </w:pPr>
          </w:p>
          <w:p w14:paraId="1C901BEA" w14:textId="77777777" w:rsidR="00247373" w:rsidRDefault="00247373" w:rsidP="00402A66">
            <w:pPr>
              <w:jc w:val="both"/>
              <w:rPr>
                <w:sz w:val="24"/>
              </w:rPr>
            </w:pPr>
            <w:r>
              <w:rPr>
                <w:sz w:val="24"/>
              </w:rPr>
              <w:t xml:space="preserve">Manager of a relevant protected site to be a fit and proper person </w:t>
            </w:r>
          </w:p>
          <w:p w14:paraId="5F8B9056" w14:textId="46A45BA7" w:rsidR="00247373" w:rsidRDefault="00247373" w:rsidP="00402A66">
            <w:pPr>
              <w:jc w:val="both"/>
              <w:rPr>
                <w:sz w:val="24"/>
              </w:rPr>
            </w:pPr>
            <w:r w:rsidRPr="006323A2">
              <w:rPr>
                <w:b/>
                <w:bCs/>
                <w:sz w:val="24"/>
              </w:rPr>
              <w:lastRenderedPageBreak/>
              <w:t>NOT YET IN FORCE</w:t>
            </w:r>
            <w:r>
              <w:rPr>
                <w:sz w:val="24"/>
              </w:rPr>
              <w:t>.</w:t>
            </w:r>
          </w:p>
          <w:p w14:paraId="082D1327" w14:textId="77777777" w:rsidR="00247373" w:rsidRDefault="00247373" w:rsidP="00402A66">
            <w:pPr>
              <w:jc w:val="both"/>
              <w:rPr>
                <w:sz w:val="24"/>
              </w:rPr>
            </w:pPr>
          </w:p>
          <w:p w14:paraId="444485D3" w14:textId="77777777" w:rsidR="00247373" w:rsidRDefault="00247373" w:rsidP="00402A66">
            <w:pPr>
              <w:jc w:val="both"/>
              <w:rPr>
                <w:sz w:val="24"/>
              </w:rPr>
            </w:pPr>
          </w:p>
          <w:p w14:paraId="13CED482" w14:textId="77777777" w:rsidR="00247373" w:rsidRDefault="00247373" w:rsidP="00402A66">
            <w:pPr>
              <w:jc w:val="both"/>
              <w:rPr>
                <w:sz w:val="24"/>
              </w:rPr>
            </w:pPr>
          </w:p>
          <w:p w14:paraId="00BB4570" w14:textId="77777777" w:rsidR="00247373" w:rsidRDefault="00247373" w:rsidP="00402A66">
            <w:pPr>
              <w:jc w:val="both"/>
              <w:rPr>
                <w:sz w:val="24"/>
              </w:rPr>
            </w:pPr>
          </w:p>
          <w:p w14:paraId="2B6394BC" w14:textId="7AFADC37" w:rsidR="00247373" w:rsidRDefault="00247373" w:rsidP="00402A66">
            <w:pPr>
              <w:jc w:val="both"/>
              <w:rPr>
                <w:sz w:val="24"/>
              </w:rPr>
            </w:pPr>
          </w:p>
          <w:p w14:paraId="264DA8DF" w14:textId="77777777" w:rsidR="00247373" w:rsidRPr="006323A2" w:rsidRDefault="00247373" w:rsidP="00402A66">
            <w:pPr>
              <w:jc w:val="both"/>
              <w:rPr>
                <w:b/>
                <w:bCs/>
                <w:sz w:val="24"/>
                <w:u w:val="single"/>
              </w:rPr>
            </w:pPr>
            <w:r>
              <w:rPr>
                <w:sz w:val="24"/>
              </w:rPr>
              <w:t xml:space="preserve">New provisions for sales, gifts and assignments under the </w:t>
            </w:r>
            <w:r w:rsidRPr="006323A2">
              <w:rPr>
                <w:b/>
                <w:bCs/>
                <w:sz w:val="24"/>
                <w:u w:val="single"/>
              </w:rPr>
              <w:t>1983 Act</w:t>
            </w:r>
            <w:r>
              <w:rPr>
                <w:sz w:val="24"/>
              </w:rPr>
              <w:t xml:space="preserve"> inserted by the </w:t>
            </w:r>
            <w:r w:rsidRPr="006323A2">
              <w:rPr>
                <w:b/>
                <w:bCs/>
                <w:sz w:val="24"/>
                <w:u w:val="single"/>
              </w:rPr>
              <w:t>2013 Act</w:t>
            </w:r>
            <w:r>
              <w:rPr>
                <w:sz w:val="24"/>
              </w:rPr>
              <w:t xml:space="preserve"> and the </w:t>
            </w:r>
            <w:r w:rsidRPr="006323A2">
              <w:rPr>
                <w:b/>
                <w:bCs/>
                <w:sz w:val="24"/>
                <w:u w:val="single"/>
              </w:rPr>
              <w:t>Selling and Gifting Regulations</w:t>
            </w:r>
          </w:p>
          <w:p w14:paraId="0C543750" w14:textId="77777777" w:rsidR="00247373" w:rsidRDefault="00247373" w:rsidP="00402A66">
            <w:pPr>
              <w:jc w:val="both"/>
              <w:rPr>
                <w:sz w:val="24"/>
              </w:rPr>
            </w:pPr>
          </w:p>
          <w:p w14:paraId="15DAAE0D" w14:textId="77777777" w:rsidR="00247373" w:rsidRDefault="00247373" w:rsidP="00402A66">
            <w:pPr>
              <w:jc w:val="both"/>
              <w:rPr>
                <w:sz w:val="24"/>
              </w:rPr>
            </w:pPr>
          </w:p>
          <w:p w14:paraId="0153EA7A" w14:textId="77777777" w:rsidR="00247373" w:rsidRDefault="00247373" w:rsidP="00402A66">
            <w:pPr>
              <w:jc w:val="both"/>
              <w:rPr>
                <w:sz w:val="24"/>
              </w:rPr>
            </w:pPr>
          </w:p>
          <w:p w14:paraId="0B56F991" w14:textId="77777777" w:rsidR="00247373" w:rsidRDefault="00247373" w:rsidP="00402A66">
            <w:pPr>
              <w:jc w:val="both"/>
              <w:rPr>
                <w:sz w:val="24"/>
              </w:rPr>
            </w:pPr>
          </w:p>
          <w:p w14:paraId="22B0E417" w14:textId="77777777" w:rsidR="00247373" w:rsidRDefault="00247373" w:rsidP="00402A66">
            <w:pPr>
              <w:jc w:val="both"/>
              <w:rPr>
                <w:sz w:val="24"/>
              </w:rPr>
            </w:pPr>
          </w:p>
          <w:p w14:paraId="772B1AB9" w14:textId="77777777" w:rsidR="00247373" w:rsidRDefault="00247373" w:rsidP="00402A66">
            <w:pPr>
              <w:jc w:val="both"/>
              <w:rPr>
                <w:sz w:val="24"/>
              </w:rPr>
            </w:pPr>
          </w:p>
          <w:p w14:paraId="4BAD1947" w14:textId="77777777" w:rsidR="00247373" w:rsidRDefault="00247373" w:rsidP="00402A66">
            <w:pPr>
              <w:jc w:val="both"/>
              <w:rPr>
                <w:sz w:val="24"/>
              </w:rPr>
            </w:pPr>
          </w:p>
          <w:p w14:paraId="4AAF8C30" w14:textId="77777777" w:rsidR="00247373" w:rsidRDefault="00247373" w:rsidP="00402A66">
            <w:pPr>
              <w:jc w:val="both"/>
              <w:rPr>
                <w:sz w:val="24"/>
              </w:rPr>
            </w:pPr>
          </w:p>
          <w:p w14:paraId="4BA1EDA5" w14:textId="77777777" w:rsidR="00247373" w:rsidRDefault="00247373" w:rsidP="00402A66">
            <w:pPr>
              <w:jc w:val="both"/>
              <w:rPr>
                <w:sz w:val="24"/>
              </w:rPr>
            </w:pPr>
          </w:p>
          <w:p w14:paraId="1E26B579" w14:textId="77777777" w:rsidR="00247373" w:rsidRDefault="00247373" w:rsidP="00402A66">
            <w:pPr>
              <w:jc w:val="both"/>
              <w:rPr>
                <w:sz w:val="24"/>
              </w:rPr>
            </w:pPr>
          </w:p>
          <w:p w14:paraId="4E0CB753" w14:textId="77777777" w:rsidR="00247373" w:rsidRDefault="00247373" w:rsidP="00402A66">
            <w:pPr>
              <w:jc w:val="both"/>
              <w:rPr>
                <w:sz w:val="24"/>
              </w:rPr>
            </w:pPr>
          </w:p>
          <w:p w14:paraId="58E1D939" w14:textId="77777777" w:rsidR="00247373" w:rsidRDefault="00247373" w:rsidP="00402A66">
            <w:pPr>
              <w:jc w:val="both"/>
              <w:rPr>
                <w:sz w:val="24"/>
              </w:rPr>
            </w:pPr>
          </w:p>
          <w:p w14:paraId="6B573306" w14:textId="77777777" w:rsidR="00247373" w:rsidRDefault="00247373" w:rsidP="00402A66">
            <w:pPr>
              <w:jc w:val="both"/>
              <w:rPr>
                <w:sz w:val="24"/>
              </w:rPr>
            </w:pPr>
          </w:p>
          <w:p w14:paraId="0B4D6CC9" w14:textId="77777777" w:rsidR="00247373" w:rsidRDefault="00247373" w:rsidP="00402A66">
            <w:pPr>
              <w:jc w:val="both"/>
              <w:rPr>
                <w:sz w:val="24"/>
              </w:rPr>
            </w:pPr>
          </w:p>
          <w:p w14:paraId="34531B62" w14:textId="01BB0F4E" w:rsidR="00247373" w:rsidRDefault="00247373" w:rsidP="00402A66">
            <w:pPr>
              <w:jc w:val="both"/>
              <w:rPr>
                <w:sz w:val="24"/>
              </w:rPr>
            </w:pPr>
          </w:p>
          <w:p w14:paraId="734E5990" w14:textId="77777777" w:rsidR="00247373" w:rsidRDefault="00247373" w:rsidP="00402A66">
            <w:pPr>
              <w:jc w:val="both"/>
              <w:rPr>
                <w:sz w:val="24"/>
              </w:rPr>
            </w:pPr>
            <w:r>
              <w:rPr>
                <w:sz w:val="24"/>
              </w:rPr>
              <w:t>Site rules</w:t>
            </w:r>
          </w:p>
          <w:p w14:paraId="1FCED6C9" w14:textId="77777777" w:rsidR="00247373" w:rsidRDefault="00247373" w:rsidP="00402A66">
            <w:pPr>
              <w:jc w:val="both"/>
              <w:rPr>
                <w:sz w:val="24"/>
              </w:rPr>
            </w:pPr>
          </w:p>
          <w:p w14:paraId="5D129F08" w14:textId="77777777" w:rsidR="00247373" w:rsidRDefault="00247373" w:rsidP="00402A66">
            <w:pPr>
              <w:jc w:val="both"/>
              <w:rPr>
                <w:sz w:val="24"/>
              </w:rPr>
            </w:pPr>
          </w:p>
          <w:p w14:paraId="2E6BD0B9" w14:textId="77777777" w:rsidR="00247373" w:rsidRDefault="00247373" w:rsidP="00402A66">
            <w:pPr>
              <w:jc w:val="both"/>
              <w:rPr>
                <w:sz w:val="24"/>
              </w:rPr>
            </w:pPr>
          </w:p>
          <w:p w14:paraId="79330260" w14:textId="77777777" w:rsidR="00247373" w:rsidRDefault="00247373" w:rsidP="00402A66">
            <w:pPr>
              <w:jc w:val="both"/>
              <w:rPr>
                <w:sz w:val="24"/>
              </w:rPr>
            </w:pPr>
          </w:p>
          <w:p w14:paraId="34EF0D6B" w14:textId="77777777" w:rsidR="00247373" w:rsidRDefault="00247373" w:rsidP="00402A66">
            <w:pPr>
              <w:jc w:val="both"/>
              <w:rPr>
                <w:sz w:val="24"/>
              </w:rPr>
            </w:pPr>
          </w:p>
          <w:p w14:paraId="51E2951E" w14:textId="77777777" w:rsidR="00247373" w:rsidRDefault="00247373" w:rsidP="00402A66">
            <w:pPr>
              <w:jc w:val="both"/>
              <w:rPr>
                <w:sz w:val="24"/>
              </w:rPr>
            </w:pPr>
          </w:p>
          <w:p w14:paraId="7C7F722B" w14:textId="77777777" w:rsidR="00247373" w:rsidRDefault="00247373" w:rsidP="00402A66">
            <w:pPr>
              <w:jc w:val="both"/>
              <w:rPr>
                <w:sz w:val="24"/>
              </w:rPr>
            </w:pPr>
          </w:p>
          <w:p w14:paraId="404BC665" w14:textId="77777777" w:rsidR="00247373" w:rsidRDefault="00247373" w:rsidP="00402A66">
            <w:pPr>
              <w:jc w:val="both"/>
              <w:rPr>
                <w:sz w:val="24"/>
              </w:rPr>
            </w:pPr>
          </w:p>
          <w:p w14:paraId="3606E463" w14:textId="77777777" w:rsidR="00247373" w:rsidRDefault="00247373" w:rsidP="00402A66">
            <w:pPr>
              <w:jc w:val="both"/>
              <w:rPr>
                <w:sz w:val="24"/>
              </w:rPr>
            </w:pPr>
          </w:p>
          <w:p w14:paraId="41747FAF" w14:textId="77777777" w:rsidR="00247373" w:rsidRDefault="00247373" w:rsidP="00402A66">
            <w:pPr>
              <w:jc w:val="both"/>
              <w:rPr>
                <w:sz w:val="24"/>
              </w:rPr>
            </w:pPr>
          </w:p>
          <w:p w14:paraId="2D532E9F" w14:textId="77777777" w:rsidR="00247373" w:rsidRDefault="00247373" w:rsidP="00402A66">
            <w:pPr>
              <w:jc w:val="both"/>
              <w:rPr>
                <w:sz w:val="24"/>
              </w:rPr>
            </w:pPr>
          </w:p>
          <w:p w14:paraId="6B305FA1" w14:textId="77777777" w:rsidR="00247373" w:rsidRDefault="00247373" w:rsidP="00402A66">
            <w:pPr>
              <w:jc w:val="both"/>
              <w:rPr>
                <w:sz w:val="24"/>
              </w:rPr>
            </w:pPr>
          </w:p>
          <w:p w14:paraId="39D18379" w14:textId="77777777" w:rsidR="00247373" w:rsidRDefault="00247373" w:rsidP="00402A66">
            <w:pPr>
              <w:jc w:val="both"/>
              <w:rPr>
                <w:sz w:val="24"/>
              </w:rPr>
            </w:pPr>
          </w:p>
          <w:p w14:paraId="35AD86A9" w14:textId="77777777" w:rsidR="00247373" w:rsidRDefault="00247373" w:rsidP="00402A66">
            <w:pPr>
              <w:jc w:val="both"/>
              <w:rPr>
                <w:sz w:val="24"/>
              </w:rPr>
            </w:pPr>
          </w:p>
          <w:p w14:paraId="5D13C2BB" w14:textId="77777777" w:rsidR="00247373" w:rsidRDefault="00247373" w:rsidP="00402A66">
            <w:pPr>
              <w:jc w:val="both"/>
              <w:rPr>
                <w:sz w:val="24"/>
              </w:rPr>
            </w:pPr>
          </w:p>
          <w:p w14:paraId="5A2268C2" w14:textId="77777777" w:rsidR="00247373" w:rsidRDefault="00247373" w:rsidP="00402A66">
            <w:pPr>
              <w:jc w:val="both"/>
              <w:rPr>
                <w:sz w:val="24"/>
              </w:rPr>
            </w:pPr>
          </w:p>
          <w:p w14:paraId="7519B8BC" w14:textId="77777777" w:rsidR="00247373" w:rsidRDefault="00247373" w:rsidP="00402A66">
            <w:pPr>
              <w:jc w:val="both"/>
              <w:rPr>
                <w:sz w:val="24"/>
              </w:rPr>
            </w:pPr>
          </w:p>
          <w:p w14:paraId="76D0F177" w14:textId="77777777" w:rsidR="00247373" w:rsidRDefault="00247373" w:rsidP="00402A66">
            <w:pPr>
              <w:jc w:val="both"/>
              <w:rPr>
                <w:sz w:val="24"/>
              </w:rPr>
            </w:pPr>
          </w:p>
          <w:p w14:paraId="48CC5518" w14:textId="77777777" w:rsidR="00247373" w:rsidRDefault="00247373" w:rsidP="00402A66">
            <w:pPr>
              <w:jc w:val="both"/>
              <w:rPr>
                <w:sz w:val="24"/>
              </w:rPr>
            </w:pPr>
          </w:p>
          <w:p w14:paraId="61E96517" w14:textId="77777777" w:rsidR="00247373" w:rsidRDefault="00247373" w:rsidP="00402A66">
            <w:pPr>
              <w:jc w:val="both"/>
              <w:rPr>
                <w:sz w:val="24"/>
              </w:rPr>
            </w:pPr>
          </w:p>
          <w:p w14:paraId="51D8085C" w14:textId="77777777" w:rsidR="00247373" w:rsidRDefault="00247373" w:rsidP="00402A66">
            <w:pPr>
              <w:jc w:val="both"/>
              <w:rPr>
                <w:sz w:val="24"/>
              </w:rPr>
            </w:pPr>
          </w:p>
          <w:p w14:paraId="67C58590" w14:textId="77777777" w:rsidR="00247373" w:rsidRDefault="00247373" w:rsidP="00402A66">
            <w:pPr>
              <w:jc w:val="both"/>
              <w:rPr>
                <w:sz w:val="24"/>
              </w:rPr>
            </w:pPr>
          </w:p>
          <w:p w14:paraId="1FA1E4D8" w14:textId="77777777" w:rsidR="00247373" w:rsidRDefault="00247373" w:rsidP="00402A66">
            <w:pPr>
              <w:jc w:val="both"/>
              <w:rPr>
                <w:sz w:val="24"/>
              </w:rPr>
            </w:pPr>
          </w:p>
          <w:p w14:paraId="20D4EBCB" w14:textId="77777777" w:rsidR="00247373" w:rsidRDefault="00247373" w:rsidP="00402A66">
            <w:pPr>
              <w:jc w:val="both"/>
              <w:rPr>
                <w:sz w:val="24"/>
              </w:rPr>
            </w:pPr>
          </w:p>
          <w:p w14:paraId="23667C80" w14:textId="77777777" w:rsidR="00247373" w:rsidRDefault="00247373" w:rsidP="00402A66">
            <w:pPr>
              <w:jc w:val="both"/>
              <w:rPr>
                <w:sz w:val="24"/>
              </w:rPr>
            </w:pPr>
          </w:p>
          <w:p w14:paraId="2DC3055B" w14:textId="77777777" w:rsidR="00247373" w:rsidRDefault="00247373" w:rsidP="00402A66">
            <w:pPr>
              <w:jc w:val="both"/>
              <w:rPr>
                <w:sz w:val="24"/>
              </w:rPr>
            </w:pPr>
          </w:p>
          <w:p w14:paraId="2DB13925" w14:textId="77777777" w:rsidR="00247373" w:rsidRDefault="00247373" w:rsidP="00402A66">
            <w:pPr>
              <w:jc w:val="both"/>
              <w:rPr>
                <w:sz w:val="24"/>
              </w:rPr>
            </w:pPr>
          </w:p>
          <w:p w14:paraId="02EA060E" w14:textId="77777777" w:rsidR="00247373" w:rsidRDefault="00247373" w:rsidP="00402A66">
            <w:pPr>
              <w:jc w:val="both"/>
              <w:rPr>
                <w:sz w:val="24"/>
              </w:rPr>
            </w:pPr>
          </w:p>
          <w:p w14:paraId="66F6F0BE" w14:textId="77777777" w:rsidR="00247373" w:rsidRDefault="00247373" w:rsidP="00402A66">
            <w:pPr>
              <w:jc w:val="both"/>
              <w:rPr>
                <w:sz w:val="24"/>
              </w:rPr>
            </w:pPr>
          </w:p>
          <w:p w14:paraId="2A7EA8EE" w14:textId="77777777" w:rsidR="00247373" w:rsidRDefault="00247373" w:rsidP="00402A66">
            <w:pPr>
              <w:jc w:val="both"/>
              <w:rPr>
                <w:sz w:val="24"/>
              </w:rPr>
            </w:pPr>
          </w:p>
          <w:p w14:paraId="58237F43" w14:textId="77777777" w:rsidR="00247373" w:rsidRDefault="00247373" w:rsidP="00402A66">
            <w:pPr>
              <w:jc w:val="both"/>
              <w:rPr>
                <w:sz w:val="24"/>
              </w:rPr>
            </w:pPr>
          </w:p>
          <w:p w14:paraId="64D60E25" w14:textId="77777777" w:rsidR="00247373" w:rsidRDefault="00247373" w:rsidP="00402A66">
            <w:pPr>
              <w:jc w:val="both"/>
              <w:rPr>
                <w:sz w:val="24"/>
              </w:rPr>
            </w:pPr>
          </w:p>
          <w:p w14:paraId="02E9955C" w14:textId="63BCBEF0" w:rsidR="00247373" w:rsidRDefault="00247373" w:rsidP="00402A66">
            <w:pPr>
              <w:jc w:val="both"/>
              <w:rPr>
                <w:sz w:val="24"/>
              </w:rPr>
            </w:pPr>
          </w:p>
          <w:p w14:paraId="5AF5E1D1" w14:textId="25E4E698" w:rsidR="005F7E81" w:rsidRDefault="005F7E81" w:rsidP="00402A66">
            <w:pPr>
              <w:jc w:val="both"/>
              <w:rPr>
                <w:sz w:val="24"/>
              </w:rPr>
            </w:pPr>
          </w:p>
          <w:p w14:paraId="596F1CA0" w14:textId="16AA03F0" w:rsidR="005F7E81" w:rsidRDefault="005F7E81" w:rsidP="00402A66">
            <w:pPr>
              <w:jc w:val="both"/>
              <w:rPr>
                <w:sz w:val="24"/>
              </w:rPr>
            </w:pPr>
          </w:p>
          <w:p w14:paraId="1365D18D" w14:textId="4424CD03" w:rsidR="005F7E81" w:rsidRDefault="005F7E81" w:rsidP="00402A66">
            <w:pPr>
              <w:jc w:val="both"/>
              <w:rPr>
                <w:sz w:val="24"/>
              </w:rPr>
            </w:pPr>
          </w:p>
          <w:p w14:paraId="52D9CE2C" w14:textId="08C73EE9" w:rsidR="005F7E81" w:rsidRDefault="005F7E81" w:rsidP="00402A66">
            <w:pPr>
              <w:jc w:val="both"/>
              <w:rPr>
                <w:sz w:val="24"/>
              </w:rPr>
            </w:pPr>
          </w:p>
          <w:p w14:paraId="56139DD2" w14:textId="77777777" w:rsidR="00247373" w:rsidRDefault="00247373" w:rsidP="00402A66">
            <w:pPr>
              <w:jc w:val="both"/>
              <w:rPr>
                <w:sz w:val="24"/>
              </w:rPr>
            </w:pPr>
          </w:p>
          <w:p w14:paraId="44A32930" w14:textId="77777777" w:rsidR="00247373" w:rsidRDefault="00247373" w:rsidP="00402A66">
            <w:pPr>
              <w:jc w:val="both"/>
              <w:rPr>
                <w:sz w:val="24"/>
              </w:rPr>
            </w:pPr>
            <w:r>
              <w:rPr>
                <w:sz w:val="24"/>
              </w:rPr>
              <w:t xml:space="preserve">Pitch Fees </w:t>
            </w:r>
          </w:p>
          <w:p w14:paraId="426FE689" w14:textId="77777777" w:rsidR="00247373" w:rsidRDefault="00247373" w:rsidP="00402A66">
            <w:pPr>
              <w:jc w:val="both"/>
              <w:rPr>
                <w:sz w:val="24"/>
              </w:rPr>
            </w:pPr>
          </w:p>
          <w:p w14:paraId="59EBF647" w14:textId="77777777" w:rsidR="00247373" w:rsidRDefault="00247373" w:rsidP="00402A66">
            <w:pPr>
              <w:jc w:val="both"/>
              <w:rPr>
                <w:sz w:val="24"/>
              </w:rPr>
            </w:pPr>
          </w:p>
          <w:p w14:paraId="4C53D9D5" w14:textId="77777777" w:rsidR="00247373" w:rsidRDefault="00247373" w:rsidP="00402A66">
            <w:pPr>
              <w:jc w:val="both"/>
              <w:rPr>
                <w:sz w:val="24"/>
              </w:rPr>
            </w:pPr>
          </w:p>
          <w:p w14:paraId="47D8AAA1" w14:textId="77777777" w:rsidR="00247373" w:rsidRDefault="00247373" w:rsidP="00402A66">
            <w:pPr>
              <w:jc w:val="both"/>
              <w:rPr>
                <w:sz w:val="24"/>
              </w:rPr>
            </w:pPr>
          </w:p>
          <w:p w14:paraId="5E16ABB1" w14:textId="77777777" w:rsidR="00247373" w:rsidRDefault="00247373" w:rsidP="00402A66">
            <w:pPr>
              <w:jc w:val="both"/>
              <w:rPr>
                <w:sz w:val="24"/>
              </w:rPr>
            </w:pPr>
          </w:p>
          <w:p w14:paraId="26C590E6" w14:textId="77777777" w:rsidR="00247373" w:rsidRDefault="00247373" w:rsidP="00402A66">
            <w:pPr>
              <w:jc w:val="both"/>
              <w:rPr>
                <w:sz w:val="24"/>
              </w:rPr>
            </w:pPr>
          </w:p>
          <w:p w14:paraId="04549B1B" w14:textId="77777777" w:rsidR="00247373" w:rsidRDefault="00247373" w:rsidP="00402A66">
            <w:pPr>
              <w:jc w:val="both"/>
              <w:rPr>
                <w:sz w:val="24"/>
              </w:rPr>
            </w:pPr>
          </w:p>
          <w:p w14:paraId="3CCEFC3A" w14:textId="77777777" w:rsidR="00247373" w:rsidRDefault="00247373" w:rsidP="00402A66">
            <w:pPr>
              <w:jc w:val="both"/>
              <w:rPr>
                <w:sz w:val="24"/>
              </w:rPr>
            </w:pPr>
          </w:p>
          <w:p w14:paraId="6BAF175B" w14:textId="77777777" w:rsidR="00247373" w:rsidRDefault="00247373" w:rsidP="00402A66">
            <w:pPr>
              <w:jc w:val="both"/>
              <w:rPr>
                <w:sz w:val="24"/>
              </w:rPr>
            </w:pPr>
          </w:p>
          <w:p w14:paraId="371FF98B" w14:textId="77777777" w:rsidR="00247373" w:rsidRDefault="00247373" w:rsidP="00402A66">
            <w:pPr>
              <w:jc w:val="both"/>
              <w:rPr>
                <w:sz w:val="24"/>
              </w:rPr>
            </w:pPr>
          </w:p>
          <w:p w14:paraId="60B50A28" w14:textId="77777777" w:rsidR="00247373" w:rsidRDefault="00247373" w:rsidP="00402A66">
            <w:pPr>
              <w:jc w:val="both"/>
              <w:rPr>
                <w:sz w:val="24"/>
              </w:rPr>
            </w:pPr>
          </w:p>
          <w:p w14:paraId="1C53975F" w14:textId="77777777" w:rsidR="00247373" w:rsidRDefault="00247373" w:rsidP="00402A66">
            <w:pPr>
              <w:jc w:val="both"/>
              <w:rPr>
                <w:sz w:val="24"/>
              </w:rPr>
            </w:pPr>
          </w:p>
          <w:p w14:paraId="4DE2CE22" w14:textId="77777777" w:rsidR="00247373" w:rsidRDefault="00247373" w:rsidP="00402A66">
            <w:pPr>
              <w:jc w:val="both"/>
              <w:rPr>
                <w:sz w:val="24"/>
              </w:rPr>
            </w:pPr>
          </w:p>
          <w:p w14:paraId="110AD827" w14:textId="77777777" w:rsidR="00247373" w:rsidRDefault="00247373" w:rsidP="00402A66">
            <w:pPr>
              <w:jc w:val="both"/>
              <w:rPr>
                <w:sz w:val="24"/>
              </w:rPr>
            </w:pPr>
          </w:p>
          <w:p w14:paraId="681315ED" w14:textId="77777777" w:rsidR="00247373" w:rsidRDefault="00247373" w:rsidP="00402A66">
            <w:pPr>
              <w:jc w:val="both"/>
              <w:rPr>
                <w:sz w:val="24"/>
              </w:rPr>
            </w:pPr>
          </w:p>
          <w:p w14:paraId="3F3D030F" w14:textId="77777777" w:rsidR="00247373" w:rsidRDefault="00247373" w:rsidP="00402A66">
            <w:pPr>
              <w:jc w:val="both"/>
              <w:rPr>
                <w:sz w:val="24"/>
              </w:rPr>
            </w:pPr>
          </w:p>
          <w:p w14:paraId="22AB27C0" w14:textId="77777777" w:rsidR="00247373" w:rsidRDefault="00247373" w:rsidP="00402A66">
            <w:pPr>
              <w:jc w:val="both"/>
              <w:rPr>
                <w:sz w:val="24"/>
              </w:rPr>
            </w:pPr>
          </w:p>
          <w:p w14:paraId="1B20A74D" w14:textId="77777777" w:rsidR="00247373" w:rsidRDefault="00247373" w:rsidP="00402A66">
            <w:pPr>
              <w:jc w:val="both"/>
              <w:rPr>
                <w:sz w:val="24"/>
              </w:rPr>
            </w:pPr>
          </w:p>
          <w:p w14:paraId="4EBEF170" w14:textId="77777777" w:rsidR="00247373" w:rsidRDefault="00247373" w:rsidP="00402A66">
            <w:pPr>
              <w:jc w:val="both"/>
              <w:rPr>
                <w:sz w:val="24"/>
              </w:rPr>
            </w:pPr>
          </w:p>
          <w:p w14:paraId="0E4145EF" w14:textId="77777777" w:rsidR="00247373" w:rsidRDefault="00247373" w:rsidP="00402A66">
            <w:pPr>
              <w:jc w:val="both"/>
              <w:rPr>
                <w:sz w:val="24"/>
              </w:rPr>
            </w:pPr>
          </w:p>
          <w:p w14:paraId="7924990B" w14:textId="77777777" w:rsidR="00247373" w:rsidRDefault="00247373" w:rsidP="00402A66">
            <w:pPr>
              <w:jc w:val="both"/>
              <w:rPr>
                <w:sz w:val="24"/>
              </w:rPr>
            </w:pPr>
          </w:p>
          <w:p w14:paraId="0C10362F" w14:textId="77777777" w:rsidR="00247373" w:rsidRDefault="00247373" w:rsidP="00402A66">
            <w:pPr>
              <w:jc w:val="both"/>
              <w:rPr>
                <w:sz w:val="24"/>
              </w:rPr>
            </w:pPr>
          </w:p>
          <w:p w14:paraId="64FB4DDD" w14:textId="77777777" w:rsidR="00247373" w:rsidRDefault="00247373" w:rsidP="00402A66">
            <w:pPr>
              <w:jc w:val="both"/>
              <w:rPr>
                <w:sz w:val="24"/>
              </w:rPr>
            </w:pPr>
          </w:p>
          <w:p w14:paraId="17E6F83F" w14:textId="77777777" w:rsidR="00247373" w:rsidRDefault="00247373" w:rsidP="00402A66">
            <w:pPr>
              <w:jc w:val="both"/>
              <w:rPr>
                <w:sz w:val="24"/>
              </w:rPr>
            </w:pPr>
          </w:p>
          <w:p w14:paraId="12CE3E04" w14:textId="77777777" w:rsidR="00247373" w:rsidRDefault="00247373" w:rsidP="00402A66">
            <w:pPr>
              <w:jc w:val="both"/>
              <w:rPr>
                <w:sz w:val="24"/>
              </w:rPr>
            </w:pPr>
          </w:p>
          <w:p w14:paraId="0D2DCA9E" w14:textId="2F9E2979" w:rsidR="00247373" w:rsidRDefault="00247373" w:rsidP="00402A66">
            <w:pPr>
              <w:jc w:val="both"/>
              <w:rPr>
                <w:sz w:val="24"/>
              </w:rPr>
            </w:pPr>
          </w:p>
          <w:p w14:paraId="61A9CCDD" w14:textId="77777777" w:rsidR="005F7E81" w:rsidRDefault="005F7E81" w:rsidP="00402A66">
            <w:pPr>
              <w:jc w:val="both"/>
              <w:rPr>
                <w:sz w:val="24"/>
              </w:rPr>
            </w:pPr>
          </w:p>
          <w:p w14:paraId="6AFAF60C" w14:textId="77777777" w:rsidR="00984E34" w:rsidRDefault="00984E34" w:rsidP="00402A66">
            <w:pPr>
              <w:jc w:val="both"/>
              <w:rPr>
                <w:sz w:val="24"/>
              </w:rPr>
            </w:pPr>
          </w:p>
          <w:p w14:paraId="43DAFC05" w14:textId="16867B42" w:rsidR="006323A2" w:rsidRDefault="006323A2" w:rsidP="00402A66">
            <w:pPr>
              <w:jc w:val="both"/>
              <w:rPr>
                <w:sz w:val="24"/>
              </w:rPr>
            </w:pPr>
          </w:p>
          <w:p w14:paraId="4033586F" w14:textId="77777777" w:rsidR="00044E61" w:rsidRDefault="00044E61" w:rsidP="00402A66">
            <w:pPr>
              <w:jc w:val="both"/>
              <w:rPr>
                <w:sz w:val="24"/>
              </w:rPr>
            </w:pPr>
          </w:p>
          <w:p w14:paraId="30C2B47D" w14:textId="6F6D0162" w:rsidR="00247373" w:rsidRDefault="00984E34" w:rsidP="00402A66">
            <w:pPr>
              <w:jc w:val="both"/>
              <w:rPr>
                <w:sz w:val="24"/>
              </w:rPr>
            </w:pPr>
            <w:r w:rsidRPr="00984E34">
              <w:rPr>
                <w:sz w:val="24"/>
              </w:rPr>
              <w:t>Security of tenure</w:t>
            </w:r>
          </w:p>
          <w:p w14:paraId="7DEB451C" w14:textId="45C74BFE" w:rsidR="00984E34" w:rsidRDefault="00984E34" w:rsidP="00402A66">
            <w:pPr>
              <w:jc w:val="both"/>
              <w:rPr>
                <w:sz w:val="24"/>
              </w:rPr>
            </w:pPr>
          </w:p>
          <w:p w14:paraId="09BB1CD4" w14:textId="6A4DA46A" w:rsidR="00984E34" w:rsidRDefault="00984E34" w:rsidP="00402A66">
            <w:pPr>
              <w:jc w:val="both"/>
              <w:rPr>
                <w:sz w:val="24"/>
              </w:rPr>
            </w:pPr>
          </w:p>
          <w:p w14:paraId="3FA96793" w14:textId="60F74FE9" w:rsidR="00984E34" w:rsidRDefault="00984E34" w:rsidP="00402A66">
            <w:pPr>
              <w:jc w:val="both"/>
              <w:rPr>
                <w:sz w:val="24"/>
              </w:rPr>
            </w:pPr>
          </w:p>
          <w:p w14:paraId="0AC191DD" w14:textId="3F057432" w:rsidR="00984E34" w:rsidRDefault="00984E34" w:rsidP="00402A66">
            <w:pPr>
              <w:jc w:val="both"/>
              <w:rPr>
                <w:sz w:val="24"/>
              </w:rPr>
            </w:pPr>
          </w:p>
          <w:p w14:paraId="4F4782BF" w14:textId="056FB866" w:rsidR="00984E34" w:rsidRDefault="00984E34" w:rsidP="00402A66">
            <w:pPr>
              <w:jc w:val="both"/>
              <w:rPr>
                <w:sz w:val="24"/>
              </w:rPr>
            </w:pPr>
          </w:p>
          <w:p w14:paraId="2A01E0D2" w14:textId="251AA1DF" w:rsidR="00984E34" w:rsidRDefault="00984E34" w:rsidP="00402A66">
            <w:pPr>
              <w:jc w:val="both"/>
              <w:rPr>
                <w:sz w:val="24"/>
              </w:rPr>
            </w:pPr>
          </w:p>
          <w:p w14:paraId="09C0A9BA" w14:textId="3F3C0383" w:rsidR="00984E34" w:rsidRDefault="00984E34" w:rsidP="00402A66">
            <w:pPr>
              <w:jc w:val="both"/>
              <w:rPr>
                <w:sz w:val="24"/>
              </w:rPr>
            </w:pPr>
          </w:p>
          <w:p w14:paraId="7C5F823E" w14:textId="77147390" w:rsidR="00984E34" w:rsidRDefault="00984E34" w:rsidP="00402A66">
            <w:pPr>
              <w:jc w:val="both"/>
              <w:rPr>
                <w:sz w:val="24"/>
              </w:rPr>
            </w:pPr>
          </w:p>
          <w:p w14:paraId="66A26301" w14:textId="7EBD1BC4" w:rsidR="00984E34" w:rsidRDefault="00984E34" w:rsidP="00402A66">
            <w:pPr>
              <w:jc w:val="both"/>
              <w:rPr>
                <w:sz w:val="24"/>
              </w:rPr>
            </w:pPr>
          </w:p>
          <w:p w14:paraId="37DF1874" w14:textId="04B9E380" w:rsidR="00984E34" w:rsidRDefault="00984E34" w:rsidP="00402A66">
            <w:pPr>
              <w:jc w:val="both"/>
              <w:rPr>
                <w:sz w:val="24"/>
              </w:rPr>
            </w:pPr>
          </w:p>
          <w:p w14:paraId="6A59524E" w14:textId="7FB76C00" w:rsidR="00984E34" w:rsidRDefault="00984E34" w:rsidP="00402A66">
            <w:pPr>
              <w:jc w:val="both"/>
              <w:rPr>
                <w:sz w:val="24"/>
              </w:rPr>
            </w:pPr>
          </w:p>
          <w:p w14:paraId="3AB72AE5" w14:textId="1FF56670" w:rsidR="00984E34" w:rsidRDefault="00984E34" w:rsidP="00402A66">
            <w:pPr>
              <w:jc w:val="both"/>
              <w:rPr>
                <w:sz w:val="24"/>
              </w:rPr>
            </w:pPr>
          </w:p>
          <w:p w14:paraId="2467A8F6" w14:textId="77777777" w:rsidR="00984E34" w:rsidRDefault="00984E34" w:rsidP="00402A66">
            <w:pPr>
              <w:jc w:val="both"/>
              <w:rPr>
                <w:sz w:val="24"/>
              </w:rPr>
            </w:pPr>
          </w:p>
          <w:p w14:paraId="3892F5E1" w14:textId="77777777" w:rsidR="00247373" w:rsidRDefault="00247373" w:rsidP="00402A66">
            <w:pPr>
              <w:jc w:val="both"/>
              <w:rPr>
                <w:sz w:val="24"/>
              </w:rPr>
            </w:pPr>
          </w:p>
          <w:p w14:paraId="796E8E15" w14:textId="77777777" w:rsidR="00A25E48" w:rsidRDefault="00A25E48" w:rsidP="00402A66">
            <w:pPr>
              <w:jc w:val="both"/>
              <w:rPr>
                <w:sz w:val="24"/>
              </w:rPr>
            </w:pPr>
          </w:p>
          <w:p w14:paraId="3A90F5B7" w14:textId="77777777" w:rsidR="00A25E48" w:rsidRDefault="00A25E48" w:rsidP="00402A66">
            <w:pPr>
              <w:jc w:val="both"/>
              <w:rPr>
                <w:sz w:val="24"/>
              </w:rPr>
            </w:pPr>
          </w:p>
          <w:p w14:paraId="3DDB9174" w14:textId="77777777" w:rsidR="00A25E48" w:rsidRDefault="00A25E48" w:rsidP="00402A66">
            <w:pPr>
              <w:jc w:val="both"/>
              <w:rPr>
                <w:sz w:val="24"/>
              </w:rPr>
            </w:pPr>
          </w:p>
          <w:p w14:paraId="4D110EF7" w14:textId="77777777" w:rsidR="00A25E48" w:rsidRDefault="00A25E48" w:rsidP="00402A66">
            <w:pPr>
              <w:jc w:val="both"/>
              <w:rPr>
                <w:sz w:val="24"/>
              </w:rPr>
            </w:pPr>
          </w:p>
          <w:p w14:paraId="7148FCDE" w14:textId="77777777" w:rsidR="00A25E48" w:rsidRDefault="00A25E48" w:rsidP="00402A66">
            <w:pPr>
              <w:jc w:val="both"/>
              <w:rPr>
                <w:sz w:val="24"/>
              </w:rPr>
            </w:pPr>
          </w:p>
          <w:p w14:paraId="319EEAAB" w14:textId="77777777" w:rsidR="00A25E48" w:rsidRDefault="00A25E48" w:rsidP="00402A66">
            <w:pPr>
              <w:jc w:val="both"/>
              <w:rPr>
                <w:sz w:val="24"/>
              </w:rPr>
            </w:pPr>
          </w:p>
          <w:p w14:paraId="0D97F34F" w14:textId="77777777" w:rsidR="00A25E48" w:rsidRDefault="00A25E48" w:rsidP="00402A66">
            <w:pPr>
              <w:jc w:val="both"/>
              <w:rPr>
                <w:sz w:val="24"/>
              </w:rPr>
            </w:pPr>
          </w:p>
          <w:p w14:paraId="3F98D83C" w14:textId="77777777" w:rsidR="00A25E48" w:rsidRDefault="00A25E48" w:rsidP="00402A66">
            <w:pPr>
              <w:jc w:val="both"/>
              <w:rPr>
                <w:sz w:val="24"/>
              </w:rPr>
            </w:pPr>
          </w:p>
          <w:p w14:paraId="1E8C10FC" w14:textId="77777777" w:rsidR="00A25E48" w:rsidRDefault="00A25E48" w:rsidP="00402A66">
            <w:pPr>
              <w:jc w:val="both"/>
              <w:rPr>
                <w:sz w:val="24"/>
              </w:rPr>
            </w:pPr>
          </w:p>
          <w:p w14:paraId="4F315334" w14:textId="77777777" w:rsidR="00A25E48" w:rsidRDefault="00A25E48" w:rsidP="00402A66">
            <w:pPr>
              <w:jc w:val="both"/>
              <w:rPr>
                <w:sz w:val="24"/>
              </w:rPr>
            </w:pPr>
          </w:p>
          <w:p w14:paraId="06F61720" w14:textId="77777777" w:rsidR="00A25E48" w:rsidRDefault="00A25E48" w:rsidP="00402A66">
            <w:pPr>
              <w:jc w:val="both"/>
              <w:rPr>
                <w:sz w:val="24"/>
              </w:rPr>
            </w:pPr>
          </w:p>
          <w:p w14:paraId="5AE00D71" w14:textId="77777777" w:rsidR="00A25E48" w:rsidRDefault="00A25E48" w:rsidP="00402A66">
            <w:pPr>
              <w:jc w:val="both"/>
              <w:rPr>
                <w:sz w:val="24"/>
              </w:rPr>
            </w:pPr>
          </w:p>
          <w:p w14:paraId="5733D980" w14:textId="77777777" w:rsidR="00A25E48" w:rsidRDefault="00A25E48" w:rsidP="00402A66">
            <w:pPr>
              <w:jc w:val="both"/>
              <w:rPr>
                <w:sz w:val="24"/>
              </w:rPr>
            </w:pPr>
          </w:p>
          <w:p w14:paraId="5CC5E50D" w14:textId="77777777" w:rsidR="00A25E48" w:rsidRDefault="00A25E48" w:rsidP="00402A66">
            <w:pPr>
              <w:jc w:val="both"/>
              <w:rPr>
                <w:sz w:val="24"/>
              </w:rPr>
            </w:pPr>
          </w:p>
          <w:p w14:paraId="71DFA514" w14:textId="77777777" w:rsidR="00A25E48" w:rsidRDefault="00A25E48" w:rsidP="00402A66">
            <w:pPr>
              <w:jc w:val="both"/>
              <w:rPr>
                <w:sz w:val="24"/>
              </w:rPr>
            </w:pPr>
          </w:p>
          <w:p w14:paraId="7140312E" w14:textId="77777777" w:rsidR="00A25E48" w:rsidRDefault="00A25E48" w:rsidP="00402A66">
            <w:pPr>
              <w:jc w:val="both"/>
              <w:rPr>
                <w:sz w:val="24"/>
              </w:rPr>
            </w:pPr>
          </w:p>
          <w:p w14:paraId="443F8AE5" w14:textId="77777777" w:rsidR="00A25E48" w:rsidRDefault="00A25E48" w:rsidP="00402A66">
            <w:pPr>
              <w:jc w:val="both"/>
              <w:rPr>
                <w:sz w:val="24"/>
              </w:rPr>
            </w:pPr>
          </w:p>
          <w:p w14:paraId="706C1CAC" w14:textId="77777777" w:rsidR="00A25E48" w:rsidRDefault="00A25E48" w:rsidP="00402A66">
            <w:pPr>
              <w:jc w:val="both"/>
              <w:rPr>
                <w:sz w:val="24"/>
              </w:rPr>
            </w:pPr>
          </w:p>
          <w:p w14:paraId="2ECB2E2D" w14:textId="77777777" w:rsidR="00A25E48" w:rsidRDefault="00A25E48" w:rsidP="00402A66">
            <w:pPr>
              <w:jc w:val="both"/>
              <w:rPr>
                <w:sz w:val="24"/>
              </w:rPr>
            </w:pPr>
          </w:p>
          <w:p w14:paraId="6A33D9A0" w14:textId="77777777" w:rsidR="00A25E48" w:rsidRDefault="00A25E48" w:rsidP="00402A66">
            <w:pPr>
              <w:jc w:val="both"/>
              <w:rPr>
                <w:sz w:val="24"/>
              </w:rPr>
            </w:pPr>
          </w:p>
          <w:p w14:paraId="023601BB" w14:textId="77777777" w:rsidR="00A25E48" w:rsidRDefault="00A25E48" w:rsidP="00402A66">
            <w:pPr>
              <w:jc w:val="both"/>
              <w:rPr>
                <w:sz w:val="24"/>
              </w:rPr>
            </w:pPr>
          </w:p>
          <w:p w14:paraId="5E818BD1" w14:textId="77777777" w:rsidR="00A25E48" w:rsidRDefault="00A25E48" w:rsidP="00402A66">
            <w:pPr>
              <w:jc w:val="both"/>
              <w:rPr>
                <w:sz w:val="24"/>
              </w:rPr>
            </w:pPr>
          </w:p>
          <w:p w14:paraId="18510BD2" w14:textId="77777777" w:rsidR="00A25E48" w:rsidRDefault="00A25E48" w:rsidP="00402A66">
            <w:pPr>
              <w:jc w:val="both"/>
              <w:rPr>
                <w:sz w:val="24"/>
              </w:rPr>
            </w:pPr>
          </w:p>
          <w:p w14:paraId="2D7D4EAA" w14:textId="77777777" w:rsidR="00A25E48" w:rsidRDefault="00A25E48" w:rsidP="00402A66">
            <w:pPr>
              <w:jc w:val="both"/>
              <w:rPr>
                <w:sz w:val="24"/>
              </w:rPr>
            </w:pPr>
          </w:p>
          <w:p w14:paraId="13DBA9F2" w14:textId="77777777" w:rsidR="00A25E48" w:rsidRDefault="00A25E48" w:rsidP="00402A66">
            <w:pPr>
              <w:jc w:val="both"/>
              <w:rPr>
                <w:sz w:val="24"/>
              </w:rPr>
            </w:pPr>
          </w:p>
          <w:p w14:paraId="1EE84AAB" w14:textId="77777777" w:rsidR="00A25E48" w:rsidRDefault="00A25E48" w:rsidP="00402A66">
            <w:pPr>
              <w:jc w:val="both"/>
              <w:rPr>
                <w:sz w:val="24"/>
              </w:rPr>
            </w:pPr>
          </w:p>
          <w:p w14:paraId="2542D3C5" w14:textId="77777777" w:rsidR="00A25E48" w:rsidRDefault="00A25E48" w:rsidP="00402A66">
            <w:pPr>
              <w:jc w:val="both"/>
              <w:rPr>
                <w:sz w:val="24"/>
              </w:rPr>
            </w:pPr>
          </w:p>
          <w:p w14:paraId="424D9557" w14:textId="77777777" w:rsidR="00A25E48" w:rsidRDefault="00A25E48" w:rsidP="00402A66">
            <w:pPr>
              <w:jc w:val="both"/>
              <w:rPr>
                <w:sz w:val="24"/>
              </w:rPr>
            </w:pPr>
          </w:p>
          <w:p w14:paraId="17F17274" w14:textId="77777777" w:rsidR="00A25E48" w:rsidRDefault="00A25E48" w:rsidP="00402A66">
            <w:pPr>
              <w:jc w:val="both"/>
              <w:rPr>
                <w:sz w:val="24"/>
              </w:rPr>
            </w:pPr>
          </w:p>
          <w:p w14:paraId="0C30F0EE" w14:textId="626CBFF4" w:rsidR="00A25E48" w:rsidRDefault="005F7E81" w:rsidP="00402A66">
            <w:pPr>
              <w:jc w:val="both"/>
              <w:rPr>
                <w:sz w:val="24"/>
              </w:rPr>
            </w:pPr>
            <w:r>
              <w:rPr>
                <w:sz w:val="24"/>
              </w:rPr>
              <w:t>Succession</w:t>
            </w:r>
          </w:p>
          <w:p w14:paraId="010CDBB8" w14:textId="77777777" w:rsidR="005F7E81" w:rsidRDefault="005F7E81" w:rsidP="00402A66">
            <w:pPr>
              <w:jc w:val="both"/>
              <w:rPr>
                <w:sz w:val="24"/>
              </w:rPr>
            </w:pPr>
          </w:p>
          <w:p w14:paraId="5B3B346E" w14:textId="77777777" w:rsidR="005F7E81" w:rsidRDefault="005F7E81" w:rsidP="00402A66">
            <w:pPr>
              <w:jc w:val="both"/>
              <w:rPr>
                <w:sz w:val="24"/>
              </w:rPr>
            </w:pPr>
          </w:p>
          <w:p w14:paraId="058D505B" w14:textId="19506FE7" w:rsidR="00A25E48" w:rsidRDefault="00A25E48" w:rsidP="00402A66">
            <w:pPr>
              <w:jc w:val="both"/>
              <w:rPr>
                <w:sz w:val="24"/>
              </w:rPr>
            </w:pPr>
          </w:p>
          <w:p w14:paraId="3DE1B747" w14:textId="067235DA" w:rsidR="00A25E48" w:rsidRDefault="00A25E48" w:rsidP="00402A66">
            <w:pPr>
              <w:jc w:val="both"/>
              <w:rPr>
                <w:sz w:val="24"/>
              </w:rPr>
            </w:pPr>
            <w:r w:rsidRPr="00A25E48">
              <w:rPr>
                <w:sz w:val="24"/>
              </w:rPr>
              <w:t>Transfer of ownership</w:t>
            </w:r>
          </w:p>
          <w:p w14:paraId="6E2436BC" w14:textId="77777777" w:rsidR="00A25E48" w:rsidRDefault="00A25E48" w:rsidP="00402A66">
            <w:pPr>
              <w:jc w:val="both"/>
              <w:rPr>
                <w:sz w:val="24"/>
              </w:rPr>
            </w:pPr>
          </w:p>
          <w:p w14:paraId="43FF9A6B" w14:textId="77777777" w:rsidR="00A25E48" w:rsidRDefault="00A25E48" w:rsidP="00402A66">
            <w:pPr>
              <w:jc w:val="both"/>
              <w:rPr>
                <w:sz w:val="24"/>
              </w:rPr>
            </w:pPr>
          </w:p>
          <w:p w14:paraId="3E8B309F" w14:textId="77777777" w:rsidR="00A25E48" w:rsidRDefault="00A25E48" w:rsidP="00402A66">
            <w:pPr>
              <w:jc w:val="both"/>
              <w:rPr>
                <w:sz w:val="24"/>
              </w:rPr>
            </w:pPr>
          </w:p>
          <w:p w14:paraId="16C0AFEA" w14:textId="77777777" w:rsidR="00A25E48" w:rsidRDefault="00A25E48" w:rsidP="00402A66">
            <w:pPr>
              <w:jc w:val="both"/>
              <w:rPr>
                <w:sz w:val="24"/>
              </w:rPr>
            </w:pPr>
          </w:p>
          <w:p w14:paraId="4269FD95" w14:textId="77777777" w:rsidR="00A25E48" w:rsidRDefault="00A25E48" w:rsidP="00402A66">
            <w:pPr>
              <w:jc w:val="both"/>
              <w:rPr>
                <w:sz w:val="24"/>
              </w:rPr>
            </w:pPr>
          </w:p>
          <w:p w14:paraId="55189740" w14:textId="77777777" w:rsidR="00A25E48" w:rsidRDefault="00A25E48" w:rsidP="00402A66">
            <w:pPr>
              <w:jc w:val="both"/>
              <w:rPr>
                <w:sz w:val="24"/>
              </w:rPr>
            </w:pPr>
          </w:p>
          <w:p w14:paraId="6A8FBFF4" w14:textId="77777777" w:rsidR="00A25E48" w:rsidRDefault="00A25E48" w:rsidP="00402A66">
            <w:pPr>
              <w:jc w:val="both"/>
              <w:rPr>
                <w:sz w:val="24"/>
              </w:rPr>
            </w:pPr>
          </w:p>
          <w:p w14:paraId="1FAE6256" w14:textId="77777777" w:rsidR="00A25E48" w:rsidRDefault="00A25E48" w:rsidP="00402A66">
            <w:pPr>
              <w:jc w:val="both"/>
              <w:rPr>
                <w:sz w:val="24"/>
              </w:rPr>
            </w:pPr>
          </w:p>
          <w:p w14:paraId="00F91B19" w14:textId="77777777" w:rsidR="00A25E48" w:rsidRDefault="00A25E48" w:rsidP="00402A66">
            <w:pPr>
              <w:jc w:val="both"/>
              <w:rPr>
                <w:sz w:val="24"/>
              </w:rPr>
            </w:pPr>
          </w:p>
          <w:p w14:paraId="3441C8F7" w14:textId="77777777" w:rsidR="00A25E48" w:rsidRDefault="00A25E48" w:rsidP="00402A66">
            <w:pPr>
              <w:jc w:val="both"/>
              <w:rPr>
                <w:sz w:val="24"/>
              </w:rPr>
            </w:pPr>
          </w:p>
          <w:p w14:paraId="3322864C" w14:textId="77777777" w:rsidR="00A25E48" w:rsidRDefault="00A25E48" w:rsidP="00402A66">
            <w:pPr>
              <w:jc w:val="both"/>
              <w:rPr>
                <w:sz w:val="24"/>
              </w:rPr>
            </w:pPr>
          </w:p>
          <w:p w14:paraId="29CCA366" w14:textId="77777777" w:rsidR="00A25E48" w:rsidRDefault="00A25E48" w:rsidP="00402A66">
            <w:pPr>
              <w:jc w:val="both"/>
              <w:rPr>
                <w:sz w:val="24"/>
              </w:rPr>
            </w:pPr>
          </w:p>
          <w:p w14:paraId="21689B0B" w14:textId="77777777" w:rsidR="00A25E48" w:rsidRDefault="00A25E48" w:rsidP="00402A66">
            <w:pPr>
              <w:jc w:val="both"/>
              <w:rPr>
                <w:sz w:val="24"/>
              </w:rPr>
            </w:pPr>
          </w:p>
          <w:p w14:paraId="2C4CADEC" w14:textId="77777777" w:rsidR="00A25E48" w:rsidRDefault="00A25E48" w:rsidP="00402A66">
            <w:pPr>
              <w:jc w:val="both"/>
              <w:rPr>
                <w:sz w:val="24"/>
              </w:rPr>
            </w:pPr>
          </w:p>
          <w:p w14:paraId="18734376" w14:textId="77777777" w:rsidR="00A25E48" w:rsidRDefault="00A25E48" w:rsidP="00402A66">
            <w:pPr>
              <w:jc w:val="both"/>
              <w:rPr>
                <w:sz w:val="24"/>
              </w:rPr>
            </w:pPr>
          </w:p>
          <w:p w14:paraId="3F167D1B" w14:textId="77777777" w:rsidR="00A25E48" w:rsidRDefault="00A25E48" w:rsidP="00402A66">
            <w:pPr>
              <w:jc w:val="both"/>
              <w:rPr>
                <w:sz w:val="24"/>
              </w:rPr>
            </w:pPr>
          </w:p>
          <w:p w14:paraId="5A48F02E" w14:textId="77777777" w:rsidR="00A25E48" w:rsidRDefault="00A25E48" w:rsidP="00402A66">
            <w:pPr>
              <w:jc w:val="both"/>
              <w:rPr>
                <w:sz w:val="24"/>
              </w:rPr>
            </w:pPr>
          </w:p>
          <w:p w14:paraId="2D3E1A27" w14:textId="77777777" w:rsidR="00A25E48" w:rsidRDefault="00A25E48" w:rsidP="00402A66">
            <w:pPr>
              <w:jc w:val="both"/>
              <w:rPr>
                <w:sz w:val="24"/>
              </w:rPr>
            </w:pPr>
          </w:p>
          <w:p w14:paraId="7ABCC377" w14:textId="77777777" w:rsidR="00A25E48" w:rsidRDefault="00A25E48" w:rsidP="00402A66">
            <w:pPr>
              <w:jc w:val="both"/>
              <w:rPr>
                <w:sz w:val="24"/>
              </w:rPr>
            </w:pPr>
          </w:p>
          <w:p w14:paraId="411224F3" w14:textId="77777777" w:rsidR="00A25E48" w:rsidRDefault="00A25E48" w:rsidP="00402A66">
            <w:pPr>
              <w:jc w:val="both"/>
              <w:rPr>
                <w:sz w:val="24"/>
              </w:rPr>
            </w:pPr>
          </w:p>
          <w:p w14:paraId="237CAD19" w14:textId="77777777" w:rsidR="00A25E48" w:rsidRDefault="00A25E48" w:rsidP="00402A66">
            <w:pPr>
              <w:jc w:val="both"/>
              <w:rPr>
                <w:sz w:val="24"/>
              </w:rPr>
            </w:pPr>
          </w:p>
          <w:p w14:paraId="60F44CF5" w14:textId="1BE93D2B" w:rsidR="00A25E48" w:rsidRDefault="00A25E48" w:rsidP="00402A66">
            <w:pPr>
              <w:jc w:val="both"/>
              <w:rPr>
                <w:sz w:val="24"/>
              </w:rPr>
            </w:pPr>
          </w:p>
          <w:p w14:paraId="5DDC4A6D" w14:textId="77777777" w:rsidR="009A3907" w:rsidRDefault="009A3907" w:rsidP="00402A66">
            <w:pPr>
              <w:jc w:val="both"/>
              <w:rPr>
                <w:sz w:val="24"/>
              </w:rPr>
            </w:pPr>
          </w:p>
          <w:p w14:paraId="7F47A7BC" w14:textId="77777777" w:rsidR="00044E61" w:rsidRDefault="00044E61" w:rsidP="00402A66">
            <w:pPr>
              <w:jc w:val="both"/>
              <w:rPr>
                <w:sz w:val="24"/>
              </w:rPr>
            </w:pPr>
          </w:p>
          <w:p w14:paraId="179DE30C" w14:textId="595A7BAE" w:rsidR="00247373" w:rsidRDefault="00984E34" w:rsidP="00402A66">
            <w:pPr>
              <w:jc w:val="both"/>
              <w:rPr>
                <w:sz w:val="24"/>
              </w:rPr>
            </w:pPr>
            <w:r>
              <w:rPr>
                <w:sz w:val="24"/>
              </w:rPr>
              <w:t>First Tier Tribunal g</w:t>
            </w:r>
            <w:r w:rsidR="00247373">
              <w:rPr>
                <w:sz w:val="24"/>
              </w:rPr>
              <w:t xml:space="preserve">iven jurisdiction under the </w:t>
            </w:r>
            <w:r w:rsidR="00247373">
              <w:rPr>
                <w:b/>
                <w:sz w:val="24"/>
                <w:u w:val="single"/>
              </w:rPr>
              <w:t>1960 Act</w:t>
            </w:r>
          </w:p>
          <w:p w14:paraId="1F1C00BA" w14:textId="77777777" w:rsidR="00247373" w:rsidRDefault="00247373" w:rsidP="00402A66">
            <w:pPr>
              <w:jc w:val="both"/>
              <w:rPr>
                <w:sz w:val="24"/>
              </w:rPr>
            </w:pPr>
          </w:p>
          <w:p w14:paraId="1054B059" w14:textId="77777777" w:rsidR="00247373" w:rsidRDefault="00247373" w:rsidP="00402A66">
            <w:pPr>
              <w:jc w:val="both"/>
              <w:rPr>
                <w:sz w:val="24"/>
              </w:rPr>
            </w:pPr>
          </w:p>
          <w:p w14:paraId="1BFDF278" w14:textId="77777777" w:rsidR="00247373" w:rsidRDefault="00247373" w:rsidP="00402A66">
            <w:pPr>
              <w:jc w:val="both"/>
              <w:rPr>
                <w:sz w:val="24"/>
              </w:rPr>
            </w:pPr>
          </w:p>
          <w:p w14:paraId="784B988B" w14:textId="77777777" w:rsidR="00247373" w:rsidRDefault="00247373" w:rsidP="00402A66">
            <w:pPr>
              <w:jc w:val="both"/>
              <w:rPr>
                <w:sz w:val="24"/>
              </w:rPr>
            </w:pPr>
          </w:p>
          <w:p w14:paraId="0727FA1F" w14:textId="77777777" w:rsidR="00247373" w:rsidRDefault="00247373" w:rsidP="00402A66">
            <w:pPr>
              <w:jc w:val="both"/>
              <w:rPr>
                <w:sz w:val="24"/>
              </w:rPr>
            </w:pPr>
          </w:p>
          <w:p w14:paraId="23B320D9" w14:textId="77777777" w:rsidR="00247373" w:rsidRDefault="00247373" w:rsidP="00402A66">
            <w:pPr>
              <w:jc w:val="both"/>
              <w:rPr>
                <w:sz w:val="24"/>
              </w:rPr>
            </w:pPr>
          </w:p>
          <w:p w14:paraId="29FFF768" w14:textId="77777777" w:rsidR="00247373" w:rsidRDefault="00247373" w:rsidP="00402A66">
            <w:pPr>
              <w:jc w:val="both"/>
              <w:rPr>
                <w:sz w:val="24"/>
              </w:rPr>
            </w:pPr>
          </w:p>
          <w:p w14:paraId="5BC30AB3" w14:textId="77777777" w:rsidR="00247373" w:rsidRDefault="00247373" w:rsidP="00402A66">
            <w:pPr>
              <w:jc w:val="both"/>
              <w:rPr>
                <w:sz w:val="24"/>
              </w:rPr>
            </w:pPr>
          </w:p>
          <w:p w14:paraId="647E5E86" w14:textId="77777777" w:rsidR="00247373" w:rsidRDefault="00247373" w:rsidP="00402A66">
            <w:pPr>
              <w:jc w:val="both"/>
              <w:rPr>
                <w:sz w:val="24"/>
              </w:rPr>
            </w:pPr>
          </w:p>
          <w:p w14:paraId="5EFD314A" w14:textId="12A98958" w:rsidR="00247373" w:rsidRDefault="00247373" w:rsidP="00402A66">
            <w:pPr>
              <w:jc w:val="both"/>
              <w:rPr>
                <w:sz w:val="24"/>
              </w:rPr>
            </w:pPr>
          </w:p>
          <w:p w14:paraId="0D069F88" w14:textId="77777777" w:rsidR="002A3F1C" w:rsidRDefault="002A3F1C" w:rsidP="00402A66">
            <w:pPr>
              <w:jc w:val="both"/>
              <w:rPr>
                <w:sz w:val="24"/>
              </w:rPr>
            </w:pPr>
          </w:p>
          <w:p w14:paraId="3258D254" w14:textId="77777777" w:rsidR="00247373" w:rsidRDefault="00247373" w:rsidP="00402A66">
            <w:pPr>
              <w:jc w:val="both"/>
              <w:rPr>
                <w:b/>
                <w:sz w:val="24"/>
                <w:u w:val="single"/>
              </w:rPr>
            </w:pPr>
            <w:r>
              <w:rPr>
                <w:sz w:val="24"/>
              </w:rPr>
              <w:t xml:space="preserve">Protection against eviction and harassment, provision of false information, penalties and offices by bodies corporate under the </w:t>
            </w:r>
            <w:r>
              <w:rPr>
                <w:b/>
                <w:sz w:val="24"/>
                <w:u w:val="single"/>
              </w:rPr>
              <w:t>Caravan Sites Act 1968</w:t>
            </w:r>
            <w:r>
              <w:rPr>
                <w:sz w:val="24"/>
              </w:rPr>
              <w:t xml:space="preserve"> (as amended)</w:t>
            </w:r>
            <w:r>
              <w:rPr>
                <w:b/>
                <w:sz w:val="24"/>
                <w:u w:val="single"/>
              </w:rPr>
              <w:t xml:space="preserve"> </w:t>
            </w:r>
          </w:p>
          <w:p w14:paraId="1489B051" w14:textId="77777777" w:rsidR="00247373" w:rsidRDefault="00247373" w:rsidP="00402A66">
            <w:pPr>
              <w:jc w:val="both"/>
              <w:rPr>
                <w:sz w:val="24"/>
              </w:rPr>
            </w:pPr>
          </w:p>
        </w:tc>
        <w:tc>
          <w:tcPr>
            <w:tcW w:w="4261" w:type="dxa"/>
            <w:tcBorders>
              <w:left w:val="single" w:sz="4" w:space="0" w:color="auto"/>
              <w:bottom w:val="single" w:sz="4" w:space="0" w:color="auto"/>
            </w:tcBorders>
          </w:tcPr>
          <w:p w14:paraId="013DD810" w14:textId="77777777" w:rsidR="00247373" w:rsidRDefault="00247373" w:rsidP="00402A66">
            <w:pPr>
              <w:jc w:val="both"/>
              <w:rPr>
                <w:sz w:val="24"/>
              </w:rPr>
            </w:pPr>
          </w:p>
          <w:p w14:paraId="02E04C89" w14:textId="75C01F6D" w:rsidR="00B01049" w:rsidRDefault="00247373" w:rsidP="00402A66">
            <w:pPr>
              <w:jc w:val="both"/>
              <w:rPr>
                <w:i/>
                <w:iCs/>
                <w:sz w:val="24"/>
              </w:rPr>
            </w:pPr>
            <w:r>
              <w:rPr>
                <w:b/>
                <w:sz w:val="24"/>
                <w:u w:val="single"/>
              </w:rPr>
              <w:t>s.1</w:t>
            </w:r>
            <w:r w:rsidR="00B01049">
              <w:rPr>
                <w:b/>
                <w:sz w:val="24"/>
                <w:u w:val="single"/>
              </w:rPr>
              <w:t>(1)</w:t>
            </w:r>
            <w:r>
              <w:rPr>
                <w:sz w:val="24"/>
              </w:rPr>
              <w:t xml:space="preserve"> makes it an offence to operate a caravan site without a licence</w:t>
            </w:r>
            <w:r w:rsidR="00B01049">
              <w:rPr>
                <w:sz w:val="24"/>
              </w:rPr>
              <w:t>:</w:t>
            </w:r>
          </w:p>
          <w:p w14:paraId="668287DD" w14:textId="13BFB9DF" w:rsidR="00B01049" w:rsidRPr="00B01049" w:rsidRDefault="00B01049" w:rsidP="00402A66">
            <w:pPr>
              <w:jc w:val="both"/>
              <w:rPr>
                <w:i/>
                <w:iCs/>
                <w:sz w:val="24"/>
              </w:rPr>
            </w:pPr>
            <w:r w:rsidRPr="00B01049">
              <w:rPr>
                <w:i/>
                <w:iCs/>
                <w:sz w:val="24"/>
              </w:rPr>
              <w:t xml:space="preserve">(1)  Subject to the provisions of this Part of this Act, no occupier of land shall after the commencement of this Act cause or permit any part of the land to be used as a </w:t>
            </w:r>
            <w:r w:rsidRPr="00B01049">
              <w:rPr>
                <w:i/>
                <w:iCs/>
                <w:sz w:val="24"/>
              </w:rPr>
              <w:lastRenderedPageBreak/>
              <w:t>caravan site unless he is the holder of a site licence (that is to say, a licence under this Part of this Act authorising the use of land as a caravan site) for the time being in force as respects the land so used.</w:t>
            </w:r>
          </w:p>
          <w:p w14:paraId="5388C449" w14:textId="77777777" w:rsidR="00B01049" w:rsidRDefault="00B01049" w:rsidP="00402A66">
            <w:pPr>
              <w:jc w:val="both"/>
              <w:rPr>
                <w:sz w:val="24"/>
              </w:rPr>
            </w:pPr>
          </w:p>
          <w:p w14:paraId="44B16E07" w14:textId="5DE1C1A2" w:rsidR="00B01049" w:rsidRDefault="00B01049" w:rsidP="00402A66">
            <w:pPr>
              <w:jc w:val="both"/>
              <w:rPr>
                <w:sz w:val="24"/>
              </w:rPr>
            </w:pPr>
            <w:r>
              <w:rPr>
                <w:b/>
                <w:bCs/>
                <w:sz w:val="24"/>
                <w:u w:val="single"/>
              </w:rPr>
              <w:t>s.1(2)</w:t>
            </w:r>
            <w:r>
              <w:rPr>
                <w:sz w:val="24"/>
              </w:rPr>
              <w:t xml:space="preserve"> </w:t>
            </w:r>
            <w:r w:rsidRPr="00B01049">
              <w:rPr>
                <w:sz w:val="24"/>
              </w:rPr>
              <w:t xml:space="preserve">The licensing requirement is subject to </w:t>
            </w:r>
            <w:r>
              <w:rPr>
                <w:sz w:val="24"/>
              </w:rPr>
              <w:t xml:space="preserve">the </w:t>
            </w:r>
            <w:r w:rsidRPr="00B01049">
              <w:rPr>
                <w:sz w:val="24"/>
              </w:rPr>
              <w:t xml:space="preserve">exemptions under </w:t>
            </w:r>
            <w:r w:rsidRPr="00B01049">
              <w:rPr>
                <w:b/>
                <w:bCs/>
                <w:sz w:val="24"/>
                <w:u w:val="single"/>
              </w:rPr>
              <w:t>Schedule</w:t>
            </w:r>
            <w:r>
              <w:rPr>
                <w:b/>
                <w:bCs/>
                <w:sz w:val="24"/>
                <w:u w:val="single"/>
              </w:rPr>
              <w:t xml:space="preserve"> 1</w:t>
            </w:r>
            <w:r>
              <w:rPr>
                <w:sz w:val="24"/>
              </w:rPr>
              <w:t>:</w:t>
            </w:r>
          </w:p>
          <w:p w14:paraId="2C7E7A9D" w14:textId="2B5DA300" w:rsidR="00B01049" w:rsidRPr="00044E61" w:rsidRDefault="00B01049" w:rsidP="00044E61">
            <w:pPr>
              <w:pStyle w:val="ListParagraph"/>
              <w:numPr>
                <w:ilvl w:val="0"/>
                <w:numId w:val="14"/>
              </w:numPr>
              <w:jc w:val="both"/>
              <w:rPr>
                <w:sz w:val="24"/>
              </w:rPr>
            </w:pPr>
            <w:r w:rsidRPr="00044E61">
              <w:rPr>
                <w:sz w:val="24"/>
              </w:rPr>
              <w:t xml:space="preserve">Use within curtilage of a dwellinghouse - </w:t>
            </w:r>
            <w:r w:rsidRPr="00044E61">
              <w:rPr>
                <w:b/>
                <w:bCs/>
                <w:sz w:val="24"/>
                <w:u w:val="single"/>
              </w:rPr>
              <w:t>para. 1</w:t>
            </w:r>
            <w:r w:rsidRPr="00044E61">
              <w:rPr>
                <w:sz w:val="24"/>
              </w:rPr>
              <w:t xml:space="preserve"> </w:t>
            </w:r>
          </w:p>
          <w:p w14:paraId="64493508" w14:textId="6494F0A5" w:rsidR="00B01049" w:rsidRPr="00044E61" w:rsidRDefault="00B01049" w:rsidP="00044E61">
            <w:pPr>
              <w:pStyle w:val="ListParagraph"/>
              <w:numPr>
                <w:ilvl w:val="0"/>
                <w:numId w:val="14"/>
              </w:numPr>
              <w:jc w:val="both"/>
              <w:rPr>
                <w:sz w:val="24"/>
              </w:rPr>
            </w:pPr>
            <w:r w:rsidRPr="00044E61">
              <w:rPr>
                <w:sz w:val="24"/>
              </w:rPr>
              <w:t xml:space="preserve">Use by a person travelling with a caravan for one or two nights - </w:t>
            </w:r>
            <w:r w:rsidRPr="00044E61">
              <w:rPr>
                <w:b/>
                <w:bCs/>
                <w:sz w:val="24"/>
                <w:u w:val="single"/>
              </w:rPr>
              <w:t>para. 2</w:t>
            </w:r>
            <w:r w:rsidRPr="00044E61">
              <w:rPr>
                <w:sz w:val="24"/>
              </w:rPr>
              <w:t xml:space="preserve"> </w:t>
            </w:r>
          </w:p>
          <w:p w14:paraId="7AB6F71D" w14:textId="56459474" w:rsidR="00B01049" w:rsidRPr="00044E61" w:rsidRDefault="00B01049" w:rsidP="00044E61">
            <w:pPr>
              <w:pStyle w:val="ListParagraph"/>
              <w:numPr>
                <w:ilvl w:val="0"/>
                <w:numId w:val="14"/>
              </w:numPr>
              <w:jc w:val="both"/>
              <w:rPr>
                <w:sz w:val="24"/>
              </w:rPr>
            </w:pPr>
            <w:r w:rsidRPr="00044E61">
              <w:rPr>
                <w:sz w:val="24"/>
              </w:rPr>
              <w:t xml:space="preserve">Use of holdings of five acres or more in certain circumstances - </w:t>
            </w:r>
            <w:r w:rsidRPr="00044E61">
              <w:rPr>
                <w:b/>
                <w:bCs/>
                <w:sz w:val="24"/>
                <w:u w:val="single"/>
              </w:rPr>
              <w:t>para. 3</w:t>
            </w:r>
            <w:r w:rsidRPr="00044E61">
              <w:rPr>
                <w:sz w:val="24"/>
              </w:rPr>
              <w:t xml:space="preserve"> </w:t>
            </w:r>
            <w:r w:rsidRPr="00044E61">
              <w:rPr>
                <w:rFonts w:ascii="Tahoma" w:hAnsi="Tahoma" w:cs="Tahoma"/>
                <w:sz w:val="24"/>
              </w:rPr>
              <w:t>﻿</w:t>
            </w:r>
            <w:r w:rsidRPr="00044E61">
              <w:rPr>
                <w:sz w:val="24"/>
              </w:rPr>
              <w:t xml:space="preserve"> </w:t>
            </w:r>
          </w:p>
          <w:p w14:paraId="1F13B2FC" w14:textId="69DA0AED" w:rsidR="00B01049" w:rsidRPr="00044E61" w:rsidRDefault="00B01049" w:rsidP="00044E61">
            <w:pPr>
              <w:pStyle w:val="ListParagraph"/>
              <w:numPr>
                <w:ilvl w:val="0"/>
                <w:numId w:val="14"/>
              </w:numPr>
              <w:jc w:val="both"/>
              <w:rPr>
                <w:sz w:val="24"/>
              </w:rPr>
            </w:pPr>
            <w:r w:rsidRPr="00044E61">
              <w:rPr>
                <w:sz w:val="24"/>
              </w:rPr>
              <w:t xml:space="preserve">Sites occupied and supervised by exempted organisations - </w:t>
            </w:r>
            <w:r w:rsidRPr="00044E61">
              <w:rPr>
                <w:b/>
                <w:bCs/>
                <w:sz w:val="24"/>
                <w:u w:val="single"/>
              </w:rPr>
              <w:t>para. 4</w:t>
            </w:r>
            <w:r w:rsidRPr="00044E61">
              <w:rPr>
                <w:sz w:val="24"/>
              </w:rPr>
              <w:t xml:space="preserve"> </w:t>
            </w:r>
          </w:p>
          <w:p w14:paraId="0FA97681" w14:textId="57C85776" w:rsidR="00B01049" w:rsidRPr="00044E61" w:rsidRDefault="00B01049" w:rsidP="00044E61">
            <w:pPr>
              <w:pStyle w:val="ListParagraph"/>
              <w:numPr>
                <w:ilvl w:val="0"/>
                <w:numId w:val="14"/>
              </w:numPr>
              <w:jc w:val="both"/>
              <w:rPr>
                <w:sz w:val="24"/>
              </w:rPr>
            </w:pPr>
            <w:r w:rsidRPr="00044E61">
              <w:rPr>
                <w:sz w:val="24"/>
              </w:rPr>
              <w:t xml:space="preserve">Sites approved by exempted organisations - </w:t>
            </w:r>
            <w:r w:rsidRPr="00044E61">
              <w:rPr>
                <w:b/>
                <w:bCs/>
                <w:sz w:val="24"/>
                <w:u w:val="single"/>
              </w:rPr>
              <w:t>para. 5</w:t>
            </w:r>
            <w:r w:rsidRPr="00044E61">
              <w:rPr>
                <w:sz w:val="24"/>
              </w:rPr>
              <w:t xml:space="preserve"> </w:t>
            </w:r>
          </w:p>
          <w:p w14:paraId="3485291D" w14:textId="745CC05E" w:rsidR="00B01049" w:rsidRPr="00044E61" w:rsidRDefault="00B01049" w:rsidP="00044E61">
            <w:pPr>
              <w:pStyle w:val="ListParagraph"/>
              <w:numPr>
                <w:ilvl w:val="0"/>
                <w:numId w:val="14"/>
              </w:numPr>
              <w:jc w:val="both"/>
              <w:rPr>
                <w:sz w:val="24"/>
              </w:rPr>
            </w:pPr>
            <w:r w:rsidRPr="00044E61">
              <w:rPr>
                <w:sz w:val="24"/>
              </w:rPr>
              <w:t xml:space="preserve">Meetings organised by exempted organisations - </w:t>
            </w:r>
            <w:r w:rsidRPr="00044E61">
              <w:rPr>
                <w:b/>
                <w:bCs/>
                <w:sz w:val="24"/>
                <w:u w:val="single"/>
              </w:rPr>
              <w:t>para. 6</w:t>
            </w:r>
            <w:r w:rsidRPr="00044E61">
              <w:rPr>
                <w:sz w:val="24"/>
              </w:rPr>
              <w:t xml:space="preserve"> </w:t>
            </w:r>
          </w:p>
          <w:p w14:paraId="50C251C7" w14:textId="40AEBBD9" w:rsidR="00B01049" w:rsidRPr="00044E61" w:rsidRDefault="00B01049" w:rsidP="00044E61">
            <w:pPr>
              <w:pStyle w:val="ListParagraph"/>
              <w:numPr>
                <w:ilvl w:val="0"/>
                <w:numId w:val="14"/>
              </w:numPr>
              <w:jc w:val="both"/>
              <w:rPr>
                <w:sz w:val="24"/>
              </w:rPr>
            </w:pPr>
            <w:r w:rsidRPr="00044E61">
              <w:rPr>
                <w:sz w:val="24"/>
              </w:rPr>
              <w:t xml:space="preserve">Agricultural and forestry workers - </w:t>
            </w:r>
          </w:p>
          <w:p w14:paraId="17DB96E2" w14:textId="13E3C64F" w:rsidR="00B01049" w:rsidRPr="00044E61" w:rsidRDefault="00B01049" w:rsidP="00044E61">
            <w:pPr>
              <w:pStyle w:val="ListParagraph"/>
              <w:ind w:left="360"/>
              <w:jc w:val="both"/>
              <w:rPr>
                <w:b/>
                <w:bCs/>
                <w:sz w:val="24"/>
                <w:u w:val="single"/>
              </w:rPr>
            </w:pPr>
            <w:r w:rsidRPr="00044E61">
              <w:rPr>
                <w:b/>
                <w:bCs/>
                <w:sz w:val="24"/>
                <w:u w:val="single"/>
              </w:rPr>
              <w:t xml:space="preserve">paras. 7 &amp; 8 </w:t>
            </w:r>
          </w:p>
          <w:p w14:paraId="27AFD4D2" w14:textId="1F485EEA" w:rsidR="00B01049" w:rsidRPr="00044E61" w:rsidRDefault="00B01049" w:rsidP="00044E61">
            <w:pPr>
              <w:pStyle w:val="ListParagraph"/>
              <w:numPr>
                <w:ilvl w:val="0"/>
                <w:numId w:val="14"/>
              </w:numPr>
              <w:jc w:val="both"/>
              <w:rPr>
                <w:sz w:val="24"/>
              </w:rPr>
            </w:pPr>
            <w:r w:rsidRPr="00044E61">
              <w:rPr>
                <w:sz w:val="24"/>
              </w:rPr>
              <w:t xml:space="preserve">Building and engineering sites - </w:t>
            </w:r>
            <w:r w:rsidRPr="00044E61">
              <w:rPr>
                <w:b/>
                <w:bCs/>
                <w:sz w:val="24"/>
                <w:u w:val="single"/>
              </w:rPr>
              <w:t>para. 9</w:t>
            </w:r>
            <w:r w:rsidRPr="00044E61">
              <w:rPr>
                <w:sz w:val="24"/>
              </w:rPr>
              <w:t xml:space="preserve"> </w:t>
            </w:r>
          </w:p>
          <w:p w14:paraId="77A10A4B" w14:textId="47003BBF" w:rsidR="00B01049" w:rsidRPr="00044E61" w:rsidRDefault="00B01049" w:rsidP="00044E61">
            <w:pPr>
              <w:pStyle w:val="ListParagraph"/>
              <w:numPr>
                <w:ilvl w:val="0"/>
                <w:numId w:val="14"/>
              </w:numPr>
              <w:jc w:val="both"/>
              <w:rPr>
                <w:sz w:val="24"/>
              </w:rPr>
            </w:pPr>
            <w:r w:rsidRPr="00044E61">
              <w:rPr>
                <w:sz w:val="24"/>
              </w:rPr>
              <w:t xml:space="preserve">Travelling showmen - </w:t>
            </w:r>
            <w:r w:rsidRPr="00044E61">
              <w:rPr>
                <w:b/>
                <w:bCs/>
                <w:sz w:val="24"/>
                <w:u w:val="single"/>
              </w:rPr>
              <w:t>para. 10</w:t>
            </w:r>
            <w:r w:rsidRPr="00044E61">
              <w:rPr>
                <w:sz w:val="24"/>
              </w:rPr>
              <w:t xml:space="preserve"> </w:t>
            </w:r>
          </w:p>
          <w:p w14:paraId="71687D6E" w14:textId="09F25284" w:rsidR="00B01049" w:rsidRPr="00044E61" w:rsidRDefault="00B01049" w:rsidP="00044E61">
            <w:pPr>
              <w:pStyle w:val="ListParagraph"/>
              <w:numPr>
                <w:ilvl w:val="0"/>
                <w:numId w:val="14"/>
              </w:numPr>
              <w:jc w:val="both"/>
              <w:rPr>
                <w:sz w:val="24"/>
              </w:rPr>
            </w:pPr>
            <w:r w:rsidRPr="00044E61">
              <w:rPr>
                <w:sz w:val="24"/>
              </w:rPr>
              <w:t xml:space="preserve">Sites occupied by licensing authority -  </w:t>
            </w:r>
            <w:r w:rsidRPr="00044E61">
              <w:rPr>
                <w:b/>
                <w:bCs/>
                <w:sz w:val="24"/>
                <w:u w:val="single"/>
              </w:rPr>
              <w:t>para. 11</w:t>
            </w:r>
            <w:r w:rsidRPr="00044E61">
              <w:rPr>
                <w:sz w:val="24"/>
              </w:rPr>
              <w:t xml:space="preserve"> </w:t>
            </w:r>
          </w:p>
          <w:p w14:paraId="304E3BC9" w14:textId="2CBD86CF" w:rsidR="00B01049" w:rsidRPr="00044E61" w:rsidRDefault="00B01049" w:rsidP="00044E61">
            <w:pPr>
              <w:pStyle w:val="ListParagraph"/>
              <w:numPr>
                <w:ilvl w:val="0"/>
                <w:numId w:val="14"/>
              </w:numPr>
              <w:jc w:val="both"/>
              <w:rPr>
                <w:sz w:val="24"/>
              </w:rPr>
            </w:pPr>
            <w:r w:rsidRPr="00044E61">
              <w:rPr>
                <w:sz w:val="24"/>
              </w:rPr>
              <w:t xml:space="preserve">Gipsy sites occupied by county councils or regional councils - </w:t>
            </w:r>
            <w:r w:rsidRPr="00044E61">
              <w:rPr>
                <w:b/>
                <w:bCs/>
                <w:sz w:val="24"/>
                <w:u w:val="single"/>
              </w:rPr>
              <w:t>para. 11A</w:t>
            </w:r>
            <w:r w:rsidRPr="00044E61">
              <w:rPr>
                <w:sz w:val="24"/>
              </w:rPr>
              <w:t xml:space="preserve"> </w:t>
            </w:r>
          </w:p>
          <w:p w14:paraId="79368C5C" w14:textId="7DF5A191" w:rsidR="00B01049" w:rsidRPr="00B01049" w:rsidRDefault="00044E61" w:rsidP="00044E61">
            <w:pPr>
              <w:jc w:val="both"/>
              <w:rPr>
                <w:sz w:val="24"/>
              </w:rPr>
            </w:pPr>
            <w:r>
              <w:rPr>
                <w:sz w:val="24"/>
              </w:rPr>
              <w:t>…</w:t>
            </w:r>
            <w:r w:rsidR="00B01049" w:rsidRPr="00B01049">
              <w:rPr>
                <w:sz w:val="24"/>
              </w:rPr>
              <w:t xml:space="preserve"> </w:t>
            </w:r>
          </w:p>
          <w:p w14:paraId="3C969FFA" w14:textId="40DEF6DE" w:rsidR="00247373" w:rsidRDefault="00247373" w:rsidP="00402A66">
            <w:pPr>
              <w:jc w:val="both"/>
              <w:rPr>
                <w:sz w:val="24"/>
              </w:rPr>
            </w:pPr>
            <w:r>
              <w:rPr>
                <w:b/>
                <w:sz w:val="24"/>
                <w:u w:val="single"/>
              </w:rPr>
              <w:t>s.3</w:t>
            </w:r>
            <w:r>
              <w:rPr>
                <w:sz w:val="24"/>
              </w:rPr>
              <w:t xml:space="preserve"> deals with applications for licences, </w:t>
            </w:r>
            <w:r>
              <w:rPr>
                <w:b/>
                <w:sz w:val="24"/>
                <w:u w:val="single"/>
              </w:rPr>
              <w:t>s.5</w:t>
            </w:r>
            <w:r>
              <w:rPr>
                <w:sz w:val="24"/>
              </w:rPr>
              <w:t xml:space="preserve"> permits licences to be issued subject to conditions and </w:t>
            </w:r>
            <w:r>
              <w:rPr>
                <w:b/>
                <w:sz w:val="24"/>
                <w:u w:val="single"/>
              </w:rPr>
              <w:t>s.5A</w:t>
            </w:r>
            <w:r>
              <w:rPr>
                <w:sz w:val="24"/>
              </w:rPr>
              <w:t xml:space="preserve"> the charging of fees in relation to the issue of such licences, </w:t>
            </w:r>
            <w:r>
              <w:rPr>
                <w:b/>
                <w:sz w:val="24"/>
                <w:u w:val="single"/>
              </w:rPr>
              <w:t>ss.9 - 9I</w:t>
            </w:r>
            <w:r>
              <w:rPr>
                <w:sz w:val="24"/>
              </w:rPr>
              <w:t xml:space="preserve"> deal with enforcement. </w:t>
            </w:r>
            <w:r>
              <w:rPr>
                <w:b/>
                <w:sz w:val="24"/>
                <w:u w:val="single"/>
              </w:rPr>
              <w:t>Sections 3(5A)-3(5F), 5A &amp; 9A-9I</w:t>
            </w:r>
            <w:r>
              <w:rPr>
                <w:sz w:val="24"/>
              </w:rPr>
              <w:t xml:space="preserve"> apply to relevant protected sites only. The local authority also has discretion as to whether to permit the transfer of a site licence.</w:t>
            </w:r>
          </w:p>
          <w:p w14:paraId="7983FC34" w14:textId="77777777" w:rsidR="00247373" w:rsidRDefault="00247373" w:rsidP="00402A66">
            <w:pPr>
              <w:jc w:val="both"/>
              <w:rPr>
                <w:sz w:val="24"/>
              </w:rPr>
            </w:pPr>
          </w:p>
          <w:p w14:paraId="576F6002" w14:textId="77777777" w:rsidR="00247373" w:rsidRDefault="00247373" w:rsidP="00402A66">
            <w:pPr>
              <w:jc w:val="both"/>
              <w:rPr>
                <w:sz w:val="24"/>
              </w:rPr>
            </w:pPr>
            <w:r>
              <w:rPr>
                <w:sz w:val="24"/>
              </w:rPr>
              <w:t xml:space="preserve">By virtue of </w:t>
            </w:r>
            <w:r>
              <w:rPr>
                <w:b/>
                <w:sz w:val="24"/>
                <w:u w:val="single"/>
              </w:rPr>
              <w:t>s.3(2) of the 2013 Act</w:t>
            </w:r>
            <w:r>
              <w:rPr>
                <w:sz w:val="24"/>
              </w:rPr>
              <w:t xml:space="preserve"> appeals against conditions may be to the First Tier Tribunal (Property Chamber) or to the Magistrates Court</w:t>
            </w:r>
          </w:p>
          <w:p w14:paraId="66C31626" w14:textId="77777777" w:rsidR="00247373" w:rsidRDefault="00247373" w:rsidP="00402A66">
            <w:pPr>
              <w:jc w:val="both"/>
              <w:rPr>
                <w:sz w:val="24"/>
              </w:rPr>
            </w:pPr>
          </w:p>
          <w:p w14:paraId="65359F72" w14:textId="77777777" w:rsidR="00247373" w:rsidRDefault="00247373" w:rsidP="00402A66">
            <w:pPr>
              <w:jc w:val="both"/>
              <w:rPr>
                <w:sz w:val="24"/>
              </w:rPr>
            </w:pPr>
            <w:r>
              <w:rPr>
                <w:b/>
                <w:sz w:val="24"/>
                <w:u w:val="single"/>
              </w:rPr>
              <w:t>s.8 of the 2013</w:t>
            </w:r>
            <w:r>
              <w:rPr>
                <w:sz w:val="24"/>
              </w:rPr>
              <w:t xml:space="preserve"> Act by inserting </w:t>
            </w:r>
            <w:r>
              <w:rPr>
                <w:b/>
                <w:sz w:val="24"/>
                <w:u w:val="single"/>
              </w:rPr>
              <w:t>s.12A into the 1960 Act</w:t>
            </w:r>
            <w:r>
              <w:rPr>
                <w:sz w:val="24"/>
              </w:rPr>
              <w:t xml:space="preserve"> gives power to enable the Secretary of State to introduce by way of </w:t>
            </w:r>
            <w:r>
              <w:rPr>
                <w:sz w:val="24"/>
              </w:rPr>
              <w:lastRenderedPageBreak/>
              <w:t>secondary legislation a “fit and proper” person requirement for managers of relevant protected sites.</w:t>
            </w:r>
          </w:p>
          <w:p w14:paraId="5532CAFA" w14:textId="77777777" w:rsidR="00247373" w:rsidRDefault="00247373" w:rsidP="00402A66">
            <w:pPr>
              <w:jc w:val="both"/>
              <w:rPr>
                <w:sz w:val="24"/>
              </w:rPr>
            </w:pPr>
          </w:p>
          <w:p w14:paraId="18A1CE9C" w14:textId="77777777" w:rsidR="00247373" w:rsidRDefault="00247373" w:rsidP="00402A66">
            <w:pPr>
              <w:jc w:val="both"/>
              <w:rPr>
                <w:sz w:val="24"/>
              </w:rPr>
            </w:pPr>
          </w:p>
          <w:p w14:paraId="127FFED5" w14:textId="4FA3C510" w:rsidR="00247373" w:rsidRDefault="00247373" w:rsidP="00402A66">
            <w:pPr>
              <w:jc w:val="both"/>
              <w:rPr>
                <w:sz w:val="24"/>
              </w:rPr>
            </w:pPr>
            <w:r>
              <w:rPr>
                <w:sz w:val="24"/>
              </w:rPr>
              <w:t xml:space="preserve">Any requirement for site owners to approve a purchaser or a person to whom a mobile home has been gifted is removed. </w:t>
            </w:r>
            <w:r>
              <w:rPr>
                <w:b/>
                <w:sz w:val="24"/>
                <w:u w:val="single"/>
              </w:rPr>
              <w:t>s.10 of the 2013 Act</w:t>
            </w:r>
            <w:r>
              <w:rPr>
                <w:sz w:val="24"/>
              </w:rPr>
              <w:t xml:space="preserve"> amends </w:t>
            </w:r>
            <w:r>
              <w:rPr>
                <w:b/>
                <w:sz w:val="24"/>
                <w:u w:val="single"/>
              </w:rPr>
              <w:t>Schedule 1 to the MHA 1983</w:t>
            </w:r>
            <w:r>
              <w:rPr>
                <w:sz w:val="24"/>
              </w:rPr>
              <w:t xml:space="preserve">. The new paragraphs make different provision in relation to cases where the proposed sale or gift concerns an existing pitch agreement (“an existing agreement”) and in relation to cases where the proposed sale or gift concerns a new pitch agreement (“a new agreement”) </w:t>
            </w:r>
            <w:r w:rsidR="00C213A2">
              <w:rPr>
                <w:sz w:val="24"/>
              </w:rPr>
              <w:t>i.e.</w:t>
            </w:r>
            <w:r>
              <w:rPr>
                <w:sz w:val="24"/>
              </w:rPr>
              <w:t>. one made or assigned after they came into force. The new provisions deal with the giving of notice to the site owner of an intended sale or gift and for the provision of information to prospective purchasers.</w:t>
            </w:r>
          </w:p>
          <w:p w14:paraId="20659C89" w14:textId="5A505D48" w:rsidR="00247373" w:rsidRDefault="00247373" w:rsidP="00402A66">
            <w:pPr>
              <w:jc w:val="both"/>
              <w:rPr>
                <w:sz w:val="24"/>
              </w:rPr>
            </w:pPr>
          </w:p>
          <w:p w14:paraId="5817723D" w14:textId="77777777" w:rsidR="00044E61" w:rsidRDefault="00044E61" w:rsidP="00402A66">
            <w:pPr>
              <w:jc w:val="both"/>
              <w:rPr>
                <w:sz w:val="24"/>
              </w:rPr>
            </w:pPr>
          </w:p>
          <w:p w14:paraId="7532F64E" w14:textId="7029F7C8" w:rsidR="00247373" w:rsidRDefault="00247373" w:rsidP="00402A66">
            <w:pPr>
              <w:jc w:val="both"/>
              <w:rPr>
                <w:sz w:val="24"/>
              </w:rPr>
            </w:pPr>
            <w:r>
              <w:rPr>
                <w:b/>
                <w:sz w:val="24"/>
                <w:u w:val="single"/>
              </w:rPr>
              <w:t>s.9 of the 2013 Act</w:t>
            </w:r>
            <w:r>
              <w:rPr>
                <w:sz w:val="24"/>
              </w:rPr>
              <w:t xml:space="preserve"> insert</w:t>
            </w:r>
            <w:r w:rsidR="00A25E48">
              <w:rPr>
                <w:sz w:val="24"/>
              </w:rPr>
              <w:t>ed</w:t>
            </w:r>
            <w:r>
              <w:rPr>
                <w:sz w:val="24"/>
              </w:rPr>
              <w:t xml:space="preserve"> two new sections into the </w:t>
            </w:r>
            <w:r>
              <w:rPr>
                <w:b/>
                <w:sz w:val="24"/>
                <w:u w:val="single"/>
              </w:rPr>
              <w:t>1983</w:t>
            </w:r>
            <w:r w:rsidR="00A25E48">
              <w:rPr>
                <w:b/>
                <w:sz w:val="24"/>
                <w:u w:val="single"/>
              </w:rPr>
              <w:t xml:space="preserve"> Act</w:t>
            </w:r>
            <w:r>
              <w:rPr>
                <w:sz w:val="24"/>
              </w:rPr>
              <w:t xml:space="preserve">, which make provision about “site rules” (as defined in new </w:t>
            </w:r>
            <w:r>
              <w:rPr>
                <w:b/>
                <w:sz w:val="24"/>
                <w:u w:val="single"/>
              </w:rPr>
              <w:t>s.2C(2)</w:t>
            </w:r>
            <w:r>
              <w:rPr>
                <w:sz w:val="24"/>
              </w:rPr>
              <w:t xml:space="preserve">). Every site rule </w:t>
            </w:r>
            <w:r w:rsidR="00A25E48">
              <w:rPr>
                <w:sz w:val="24"/>
              </w:rPr>
              <w:t xml:space="preserve">is </w:t>
            </w:r>
            <w:r>
              <w:rPr>
                <w:sz w:val="24"/>
              </w:rPr>
              <w:t>an express term of the pitch agreement between the site owner and the mobile home occupier creating certainty for both parties (but there is no requirement for site owners to have site rules in the first place). The provisions apply in relation to existing pitch agreements as well as to those made after the new provisions come into force.</w:t>
            </w:r>
          </w:p>
          <w:p w14:paraId="1513A061" w14:textId="2CFC724B" w:rsidR="005F7E81" w:rsidRDefault="005F7E81" w:rsidP="00402A66">
            <w:pPr>
              <w:jc w:val="both"/>
              <w:rPr>
                <w:sz w:val="24"/>
              </w:rPr>
            </w:pPr>
          </w:p>
          <w:p w14:paraId="6BB984E7" w14:textId="02F0E0E8" w:rsidR="005F7E81" w:rsidRDefault="005F7E81" w:rsidP="00402A66">
            <w:pPr>
              <w:jc w:val="both"/>
              <w:rPr>
                <w:sz w:val="24"/>
              </w:rPr>
            </w:pPr>
            <w:r>
              <w:rPr>
                <w:sz w:val="24"/>
              </w:rPr>
              <w:t>T</w:t>
            </w:r>
            <w:r w:rsidRPr="005F7E81">
              <w:rPr>
                <w:sz w:val="24"/>
              </w:rPr>
              <w:t xml:space="preserve">he </w:t>
            </w:r>
            <w:r w:rsidRPr="005F7E81">
              <w:rPr>
                <w:b/>
                <w:bCs/>
                <w:sz w:val="24"/>
                <w:u w:val="single"/>
              </w:rPr>
              <w:t>Mobile Homes (Site Rules) (England) Regulations 2014</w:t>
            </w:r>
            <w:r w:rsidRPr="005F7E81">
              <w:rPr>
                <w:sz w:val="24"/>
              </w:rPr>
              <w:t>, which came into force on February 4, 2014</w:t>
            </w:r>
            <w:r>
              <w:rPr>
                <w:sz w:val="24"/>
              </w:rPr>
              <w:t xml:space="preserve"> prohibit c</w:t>
            </w:r>
            <w:r w:rsidRPr="005F7E81">
              <w:rPr>
                <w:sz w:val="24"/>
              </w:rPr>
              <w:t xml:space="preserve">ertain rules and </w:t>
            </w:r>
            <w:r>
              <w:rPr>
                <w:sz w:val="24"/>
              </w:rPr>
              <w:t xml:space="preserve">provide that </w:t>
            </w:r>
            <w:r w:rsidRPr="005F7E81">
              <w:rPr>
                <w:sz w:val="24"/>
              </w:rPr>
              <w:t>all must be of general benefit to occupiers and necessary to maintain standards and promote community cohesion.</w:t>
            </w:r>
          </w:p>
          <w:p w14:paraId="3F1FF390" w14:textId="77777777" w:rsidR="00247373" w:rsidRDefault="00247373" w:rsidP="00402A66">
            <w:pPr>
              <w:jc w:val="both"/>
              <w:rPr>
                <w:sz w:val="24"/>
              </w:rPr>
            </w:pPr>
          </w:p>
          <w:p w14:paraId="08AFD076" w14:textId="7C5F012B" w:rsidR="00247373" w:rsidRDefault="005F7E81" w:rsidP="00402A66">
            <w:pPr>
              <w:jc w:val="both"/>
              <w:rPr>
                <w:sz w:val="24"/>
              </w:rPr>
            </w:pPr>
            <w:r>
              <w:rPr>
                <w:sz w:val="24"/>
              </w:rPr>
              <w:t xml:space="preserve">Under </w:t>
            </w:r>
            <w:r w:rsidR="00247373">
              <w:rPr>
                <w:b/>
                <w:sz w:val="24"/>
                <w:u w:val="single"/>
              </w:rPr>
              <w:t>Reg. 15 of The Mobile Homes (Site Rules) (England) Regulations 2014</w:t>
            </w:r>
            <w:r w:rsidR="00247373">
              <w:rPr>
                <w:sz w:val="24"/>
              </w:rPr>
              <w:t xml:space="preserve"> existing site rules cease</w:t>
            </w:r>
            <w:r>
              <w:rPr>
                <w:sz w:val="24"/>
              </w:rPr>
              <w:t>d</w:t>
            </w:r>
            <w:r w:rsidR="00247373">
              <w:rPr>
                <w:sz w:val="24"/>
              </w:rPr>
              <w:t xml:space="preserve"> to have effect in most cases by the 4</w:t>
            </w:r>
            <w:r w:rsidR="00247373">
              <w:rPr>
                <w:sz w:val="24"/>
                <w:vertAlign w:val="superscript"/>
              </w:rPr>
              <w:t>th</w:t>
            </w:r>
            <w:r w:rsidR="00247373">
              <w:rPr>
                <w:sz w:val="24"/>
              </w:rPr>
              <w:t>. February 2015.</w:t>
            </w:r>
          </w:p>
          <w:p w14:paraId="5BDCF530" w14:textId="77777777" w:rsidR="00247373" w:rsidRDefault="00247373" w:rsidP="00402A66">
            <w:pPr>
              <w:jc w:val="both"/>
              <w:rPr>
                <w:sz w:val="24"/>
              </w:rPr>
            </w:pPr>
          </w:p>
          <w:p w14:paraId="7B5583CF" w14:textId="07712D73" w:rsidR="00247373" w:rsidRDefault="00247373" w:rsidP="00402A66">
            <w:pPr>
              <w:jc w:val="both"/>
              <w:rPr>
                <w:sz w:val="24"/>
              </w:rPr>
            </w:pPr>
            <w:r>
              <w:rPr>
                <w:b/>
                <w:sz w:val="24"/>
                <w:u w:val="single"/>
              </w:rPr>
              <w:lastRenderedPageBreak/>
              <w:t>Reg.10 of the Mobile Homes (Site Rules) (England) Regulations 2014</w:t>
            </w:r>
            <w:r>
              <w:rPr>
                <w:sz w:val="24"/>
              </w:rPr>
              <w:t xml:space="preserve"> confers a right on a mobile home occupier to appeal against the introduction of new rules by a caravan site owner. The appeal must be "within 21 days of receipt of the consultation response document". As to how the period in </w:t>
            </w:r>
            <w:r>
              <w:rPr>
                <w:b/>
                <w:sz w:val="24"/>
                <w:u w:val="single"/>
              </w:rPr>
              <w:t>reg.10(1) and reg.10(3)</w:t>
            </w:r>
            <w:r>
              <w:rPr>
                <w:sz w:val="24"/>
              </w:rPr>
              <w:t xml:space="preserve"> is construed - see </w:t>
            </w:r>
            <w:r>
              <w:rPr>
                <w:b/>
                <w:sz w:val="24"/>
                <w:u w:val="single"/>
              </w:rPr>
              <w:t>O'Kane v Charles Simpson Organisation Ltd</w:t>
            </w:r>
            <w:r>
              <w:rPr>
                <w:b/>
                <w:sz w:val="24"/>
              </w:rPr>
              <w:t xml:space="preserve"> [2015] UKUT 355 (LC)</w:t>
            </w:r>
          </w:p>
          <w:p w14:paraId="1AAE9F07" w14:textId="77777777" w:rsidR="00247373" w:rsidRDefault="00247373" w:rsidP="00402A66">
            <w:pPr>
              <w:jc w:val="both"/>
              <w:rPr>
                <w:sz w:val="24"/>
              </w:rPr>
            </w:pPr>
          </w:p>
          <w:p w14:paraId="381788B7" w14:textId="77777777" w:rsidR="00247373" w:rsidRDefault="00247373" w:rsidP="00402A66">
            <w:pPr>
              <w:jc w:val="both"/>
              <w:rPr>
                <w:sz w:val="24"/>
              </w:rPr>
            </w:pPr>
          </w:p>
          <w:p w14:paraId="79E49EA8" w14:textId="4D047F8D" w:rsidR="00247373" w:rsidRDefault="00247373" w:rsidP="00402A66">
            <w:pPr>
              <w:jc w:val="both"/>
              <w:rPr>
                <w:sz w:val="24"/>
              </w:rPr>
            </w:pPr>
            <w:r>
              <w:rPr>
                <w:b/>
                <w:sz w:val="24"/>
                <w:u w:val="single"/>
              </w:rPr>
              <w:t>s.11 of the 2013 Act</w:t>
            </w:r>
            <w:r>
              <w:rPr>
                <w:sz w:val="24"/>
              </w:rPr>
              <w:t xml:space="preserve"> amends </w:t>
            </w:r>
            <w:r>
              <w:rPr>
                <w:b/>
                <w:sz w:val="24"/>
                <w:u w:val="single"/>
              </w:rPr>
              <w:t>Chapter 2 of Part 1 of Schedule 1 to the MHA 1983</w:t>
            </w:r>
            <w:r>
              <w:rPr>
                <w:sz w:val="24"/>
              </w:rPr>
              <w:t xml:space="preserve"> requires a site owner, when serving a pitch fee review notice on an occupier of a mobile home which proposes an increase in the pitch fee, to provide an accompanying document which meets the requirements of new </w:t>
            </w:r>
            <w:r>
              <w:rPr>
                <w:b/>
                <w:sz w:val="24"/>
                <w:u w:val="single"/>
              </w:rPr>
              <w:t>para.25A</w:t>
            </w:r>
            <w:r>
              <w:rPr>
                <w:sz w:val="24"/>
              </w:rPr>
              <w:t>. Where the site owner fails to provide that document, the notice which proposes the increase in the pitch fee has no effect; and in cases where an occupier has, nonetheless, begun to pay the increased pitch fee to the owner a residential property tribunal or arbitrator can order repayment.</w:t>
            </w:r>
          </w:p>
          <w:p w14:paraId="409E3298" w14:textId="77777777" w:rsidR="005F7E81" w:rsidRDefault="005F7E81" w:rsidP="00402A66">
            <w:pPr>
              <w:jc w:val="both"/>
              <w:rPr>
                <w:sz w:val="24"/>
              </w:rPr>
            </w:pPr>
          </w:p>
          <w:p w14:paraId="52A78C7D" w14:textId="1007BA0D" w:rsidR="00247373" w:rsidRDefault="00247373" w:rsidP="00402A66">
            <w:pPr>
              <w:jc w:val="both"/>
              <w:rPr>
                <w:sz w:val="24"/>
              </w:rPr>
            </w:pPr>
            <w:r>
              <w:rPr>
                <w:b/>
                <w:sz w:val="24"/>
                <w:u w:val="single"/>
              </w:rPr>
              <w:t>s.11(2)(b) and (d)</w:t>
            </w:r>
            <w:r>
              <w:rPr>
                <w:sz w:val="24"/>
              </w:rPr>
              <w:t xml:space="preserve"> amend </w:t>
            </w:r>
            <w:r>
              <w:rPr>
                <w:b/>
                <w:sz w:val="24"/>
                <w:u w:val="single"/>
              </w:rPr>
              <w:t>para 17 of Chapter 2</w:t>
            </w:r>
            <w:r>
              <w:rPr>
                <w:sz w:val="24"/>
              </w:rPr>
              <w:t xml:space="preserve"> so as to enable an occupier who does not agree to a proposed pitch fee to apply to the tribunal for an order determining the amount of the new pitch fee.</w:t>
            </w:r>
          </w:p>
          <w:p w14:paraId="13794D7B" w14:textId="77777777" w:rsidR="005F7E81" w:rsidRDefault="005F7E81" w:rsidP="00402A66">
            <w:pPr>
              <w:jc w:val="both"/>
              <w:rPr>
                <w:sz w:val="24"/>
              </w:rPr>
            </w:pPr>
          </w:p>
          <w:p w14:paraId="00C58230" w14:textId="77777777" w:rsidR="00247373" w:rsidRDefault="00247373" w:rsidP="00402A66">
            <w:pPr>
              <w:jc w:val="both"/>
              <w:rPr>
                <w:sz w:val="24"/>
              </w:rPr>
            </w:pPr>
            <w:r>
              <w:rPr>
                <w:b/>
                <w:sz w:val="24"/>
                <w:u w:val="single"/>
              </w:rPr>
              <w:t>s.11(3) and (4)</w:t>
            </w:r>
            <w:r>
              <w:rPr>
                <w:sz w:val="24"/>
              </w:rPr>
              <w:t xml:space="preserve"> make amendments to </w:t>
            </w:r>
            <w:r>
              <w:rPr>
                <w:b/>
                <w:sz w:val="24"/>
                <w:u w:val="single"/>
              </w:rPr>
              <w:t>paras 18 and 19 respectively of Chapter 2</w:t>
            </w:r>
            <w:r>
              <w:rPr>
                <w:sz w:val="24"/>
              </w:rPr>
              <w:t xml:space="preserve"> about the matters to which site owners must have particular regard, and the costs to be disregarded, when determining the amount of the new pitch fee.</w:t>
            </w:r>
          </w:p>
          <w:p w14:paraId="342018B2" w14:textId="77777777" w:rsidR="00247373" w:rsidRDefault="00247373" w:rsidP="00402A66">
            <w:pPr>
              <w:jc w:val="both"/>
              <w:rPr>
                <w:sz w:val="24"/>
              </w:rPr>
            </w:pPr>
          </w:p>
          <w:p w14:paraId="4C9A708E" w14:textId="77777777" w:rsidR="00984E34" w:rsidRDefault="00984E34" w:rsidP="00984E34">
            <w:pPr>
              <w:pStyle w:val="ListParagraph"/>
              <w:numPr>
                <w:ilvl w:val="0"/>
                <w:numId w:val="12"/>
              </w:numPr>
              <w:jc w:val="both"/>
              <w:rPr>
                <w:sz w:val="24"/>
              </w:rPr>
            </w:pPr>
            <w:r w:rsidRPr="00984E34">
              <w:rPr>
                <w:b/>
                <w:bCs/>
                <w:sz w:val="24"/>
                <w:u w:val="single"/>
              </w:rPr>
              <w:t>Section 1(2) of the 1983 Act</w:t>
            </w:r>
            <w:r w:rsidRPr="00984E34">
              <w:rPr>
                <w:sz w:val="24"/>
              </w:rPr>
              <w:t xml:space="preserve"> now requires owners of a protected site to provide, 28 days before a sale or any other agreement to which the Act applies is made, a written statement containing prescribed information including details of the occupier and </w:t>
            </w:r>
            <w:r w:rsidRPr="00984E34">
              <w:rPr>
                <w:sz w:val="24"/>
              </w:rPr>
              <w:lastRenderedPageBreak/>
              <w:t xml:space="preserve">owner and particulars of the land on which the mobile home is or is to be stationed </w:t>
            </w:r>
          </w:p>
          <w:p w14:paraId="13D32245" w14:textId="0587FA50" w:rsidR="00984E34" w:rsidRPr="00984E34" w:rsidRDefault="00984E34" w:rsidP="00984E34">
            <w:pPr>
              <w:pStyle w:val="ListParagraph"/>
              <w:numPr>
                <w:ilvl w:val="0"/>
                <w:numId w:val="12"/>
              </w:numPr>
              <w:jc w:val="both"/>
              <w:rPr>
                <w:sz w:val="24"/>
              </w:rPr>
            </w:pPr>
            <w:r w:rsidRPr="00984E34">
              <w:rPr>
                <w:sz w:val="24"/>
              </w:rPr>
              <w:t xml:space="preserve">The proposed occupier may agree a later date for provision of the statement and, if no statement is provided, </w:t>
            </w:r>
            <w:r w:rsidRPr="00984E34">
              <w:rPr>
                <w:b/>
                <w:bCs/>
                <w:sz w:val="24"/>
                <w:u w:val="single"/>
              </w:rPr>
              <w:t>s.1(6)</w:t>
            </w:r>
            <w:r w:rsidRPr="00984E34">
              <w:rPr>
                <w:sz w:val="24"/>
              </w:rPr>
              <w:t xml:space="preserve"> permits either site owner or occupier to make an application to the First Tier Tribunal (FTT) to obtain one.</w:t>
            </w:r>
          </w:p>
          <w:p w14:paraId="036067A3" w14:textId="77777777" w:rsidR="00984E34" w:rsidRDefault="00984E34" w:rsidP="00984E34">
            <w:pPr>
              <w:pStyle w:val="ListParagraph"/>
              <w:numPr>
                <w:ilvl w:val="0"/>
                <w:numId w:val="12"/>
              </w:numPr>
              <w:jc w:val="both"/>
              <w:rPr>
                <w:sz w:val="24"/>
              </w:rPr>
            </w:pPr>
            <w:r w:rsidRPr="00984E34">
              <w:rPr>
                <w:sz w:val="24"/>
              </w:rPr>
              <w:t xml:space="preserve">Terms giving security of tenure and regulating the right of a site owner to terminate a written statement for breach are implied by </w:t>
            </w:r>
            <w:r w:rsidRPr="00984E34">
              <w:rPr>
                <w:b/>
                <w:bCs/>
                <w:sz w:val="24"/>
                <w:u w:val="single"/>
              </w:rPr>
              <w:t>s.2 and Sch.1, Pt 1, Ch.2 of the 1983 Act</w:t>
            </w:r>
            <w:r w:rsidRPr="00984E34">
              <w:rPr>
                <w:sz w:val="24"/>
                <w:u w:val="single"/>
              </w:rPr>
              <w:t>.</w:t>
            </w:r>
            <w:r w:rsidRPr="00984E34">
              <w:rPr>
                <w:sz w:val="24"/>
              </w:rPr>
              <w:t xml:space="preserve"> The process which has to be followed to obtain possession in the event of a breach is not unlike the s.146 procedure in the case of a tenancy.</w:t>
            </w:r>
          </w:p>
          <w:p w14:paraId="1B3EF81F" w14:textId="4277A777" w:rsidR="00984E34" w:rsidRPr="00984E34" w:rsidRDefault="00984E34" w:rsidP="00984E34">
            <w:pPr>
              <w:pStyle w:val="ListParagraph"/>
              <w:numPr>
                <w:ilvl w:val="0"/>
                <w:numId w:val="12"/>
              </w:numPr>
              <w:jc w:val="both"/>
              <w:rPr>
                <w:sz w:val="24"/>
              </w:rPr>
            </w:pPr>
            <w:r w:rsidRPr="00984E34">
              <w:rPr>
                <w:sz w:val="24"/>
              </w:rPr>
              <w:t xml:space="preserve">A notice under </w:t>
            </w:r>
            <w:r w:rsidRPr="00984E34">
              <w:rPr>
                <w:b/>
                <w:bCs/>
                <w:sz w:val="24"/>
                <w:u w:val="single"/>
              </w:rPr>
              <w:t>Chapter 2</w:t>
            </w:r>
            <w:r w:rsidRPr="00984E34">
              <w:rPr>
                <w:sz w:val="24"/>
              </w:rPr>
              <w:t xml:space="preserve"> ought, however, to be served in respect of each breach upon which an owner wishes to rely even where the breach may be irremediable: </w:t>
            </w:r>
            <w:r w:rsidRPr="00984E34">
              <w:rPr>
                <w:b/>
                <w:bCs/>
                <w:sz w:val="24"/>
                <w:u w:val="single"/>
              </w:rPr>
              <w:t>Telchadder v Wickland (Holdings) Ltd</w:t>
            </w:r>
            <w:r w:rsidRPr="00984E34">
              <w:rPr>
                <w:b/>
                <w:bCs/>
                <w:sz w:val="24"/>
              </w:rPr>
              <w:t xml:space="preserve"> [2014] UKSC 57; [2014] 1 W.L.R. 4004</w:t>
            </w:r>
            <w:r w:rsidRPr="00984E34">
              <w:rPr>
                <w:sz w:val="24"/>
              </w:rPr>
              <w:t>.</w:t>
            </w:r>
          </w:p>
          <w:p w14:paraId="2CCABAF2" w14:textId="2E4777FE" w:rsidR="00984E34" w:rsidRPr="00984E34" w:rsidRDefault="00984E34" w:rsidP="00984E34">
            <w:pPr>
              <w:pStyle w:val="ListParagraph"/>
              <w:numPr>
                <w:ilvl w:val="0"/>
                <w:numId w:val="12"/>
              </w:numPr>
              <w:jc w:val="both"/>
              <w:rPr>
                <w:sz w:val="24"/>
              </w:rPr>
            </w:pPr>
            <w:r w:rsidRPr="00984E34">
              <w:rPr>
                <w:sz w:val="24"/>
              </w:rPr>
              <w:t>Termination of a written statement is permitted if the mobile home is no longer occupied as a main residence or its condition is having a detrimental impact on the site if a court or tribunal considers the termination reasonable.</w:t>
            </w:r>
          </w:p>
          <w:p w14:paraId="3D7C8A61" w14:textId="1CFF54A1" w:rsidR="005F7E81" w:rsidRDefault="00984E34" w:rsidP="00984E34">
            <w:pPr>
              <w:pStyle w:val="ListParagraph"/>
              <w:numPr>
                <w:ilvl w:val="0"/>
                <w:numId w:val="12"/>
              </w:numPr>
              <w:jc w:val="both"/>
              <w:rPr>
                <w:sz w:val="24"/>
              </w:rPr>
            </w:pPr>
            <w:r w:rsidRPr="00984E34">
              <w:rPr>
                <w:sz w:val="24"/>
              </w:rPr>
              <w:t xml:space="preserve">Provided a written statement has been given or obtained, it is binding on and </w:t>
            </w:r>
            <w:r w:rsidR="00C213A2" w:rsidRPr="00984E34">
              <w:rPr>
                <w:sz w:val="24"/>
              </w:rPr>
              <w:t>inures</w:t>
            </w:r>
            <w:r w:rsidRPr="00984E34">
              <w:rPr>
                <w:sz w:val="24"/>
              </w:rPr>
              <w:t xml:space="preserve"> to the benefit of any successor in title (</w:t>
            </w:r>
            <w:r w:rsidRPr="00984E34">
              <w:rPr>
                <w:b/>
                <w:bCs/>
                <w:sz w:val="24"/>
                <w:u w:val="single"/>
              </w:rPr>
              <w:t>s.3(1)</w:t>
            </w:r>
            <w:r w:rsidRPr="00984E34">
              <w:rPr>
                <w:sz w:val="24"/>
              </w:rPr>
              <w:t>), may be assigned, (</w:t>
            </w:r>
            <w:r w:rsidRPr="00984E34">
              <w:rPr>
                <w:b/>
                <w:bCs/>
                <w:sz w:val="24"/>
                <w:u w:val="single"/>
              </w:rPr>
              <w:t>s.3(2)</w:t>
            </w:r>
            <w:r w:rsidRPr="00984E34">
              <w:rPr>
                <w:sz w:val="24"/>
              </w:rPr>
              <w:t>)</w:t>
            </w:r>
            <w:r w:rsidR="005F7E81">
              <w:rPr>
                <w:sz w:val="24"/>
              </w:rPr>
              <w:t>.</w:t>
            </w:r>
            <w:r w:rsidRPr="00984E34">
              <w:rPr>
                <w:sz w:val="24"/>
              </w:rPr>
              <w:t xml:space="preserve"> </w:t>
            </w:r>
          </w:p>
          <w:p w14:paraId="6020FF68" w14:textId="77777777" w:rsidR="005F7E81" w:rsidRDefault="005F7E81" w:rsidP="005F7E81">
            <w:pPr>
              <w:jc w:val="both"/>
              <w:rPr>
                <w:sz w:val="24"/>
              </w:rPr>
            </w:pPr>
          </w:p>
          <w:p w14:paraId="4E60336A" w14:textId="50E7A9DF" w:rsidR="00247373" w:rsidRPr="005F7E81" w:rsidRDefault="005F7E81" w:rsidP="005F7E81">
            <w:pPr>
              <w:jc w:val="both"/>
              <w:rPr>
                <w:sz w:val="24"/>
              </w:rPr>
            </w:pPr>
            <w:r>
              <w:rPr>
                <w:sz w:val="24"/>
              </w:rPr>
              <w:t>S</w:t>
            </w:r>
            <w:r w:rsidR="00984E34" w:rsidRPr="005F7E81">
              <w:rPr>
                <w:sz w:val="24"/>
              </w:rPr>
              <w:t>ubject to certain limitations,</w:t>
            </w:r>
            <w:r>
              <w:rPr>
                <w:sz w:val="24"/>
              </w:rPr>
              <w:t xml:space="preserve"> the benefit of a written statement</w:t>
            </w:r>
            <w:r w:rsidR="00984E34" w:rsidRPr="005F7E81">
              <w:rPr>
                <w:sz w:val="24"/>
              </w:rPr>
              <w:t xml:space="preserve"> is transmissible on death (</w:t>
            </w:r>
            <w:bookmarkStart w:id="13" w:name="_Hlk37327742"/>
            <w:r w:rsidR="00984E34" w:rsidRPr="005F7E81">
              <w:rPr>
                <w:b/>
                <w:bCs/>
                <w:sz w:val="24"/>
                <w:u w:val="single"/>
              </w:rPr>
              <w:t>s.3(3) and (4)</w:t>
            </w:r>
            <w:bookmarkEnd w:id="13"/>
            <w:r w:rsidR="00984E34" w:rsidRPr="005F7E81">
              <w:rPr>
                <w:sz w:val="24"/>
              </w:rPr>
              <w:t>).</w:t>
            </w:r>
          </w:p>
          <w:p w14:paraId="24316D38" w14:textId="77777777" w:rsidR="00984E34" w:rsidRDefault="00984E34" w:rsidP="00402A66">
            <w:pPr>
              <w:jc w:val="both"/>
              <w:rPr>
                <w:sz w:val="24"/>
              </w:rPr>
            </w:pPr>
          </w:p>
          <w:p w14:paraId="4F947C11" w14:textId="34E48016" w:rsidR="00A25E48" w:rsidRDefault="00A25E48" w:rsidP="00A25E48">
            <w:pPr>
              <w:jc w:val="both"/>
              <w:rPr>
                <w:sz w:val="24"/>
              </w:rPr>
            </w:pPr>
            <w:r w:rsidRPr="00A25E48">
              <w:rPr>
                <w:sz w:val="24"/>
              </w:rPr>
              <w:t>Until May 26, 2013, an occupier was required to obtain the consent of the site owner before selling or gifting a mobile home.</w:t>
            </w:r>
            <w:r>
              <w:rPr>
                <w:sz w:val="24"/>
              </w:rPr>
              <w:t xml:space="preserve"> Now the position is as follows:</w:t>
            </w:r>
          </w:p>
          <w:p w14:paraId="54464E12" w14:textId="77777777" w:rsidR="00A25E48" w:rsidRPr="00A25E48" w:rsidRDefault="00A25E48" w:rsidP="00A25E48">
            <w:pPr>
              <w:pStyle w:val="ListParagraph"/>
              <w:numPr>
                <w:ilvl w:val="0"/>
                <w:numId w:val="13"/>
              </w:numPr>
              <w:jc w:val="both"/>
              <w:rPr>
                <w:sz w:val="24"/>
              </w:rPr>
            </w:pPr>
            <w:r w:rsidRPr="00A25E48">
              <w:rPr>
                <w:sz w:val="24"/>
              </w:rPr>
              <w:t xml:space="preserve">In relation to protected sites, </w:t>
            </w:r>
            <w:r w:rsidRPr="00A25E48">
              <w:rPr>
                <w:b/>
                <w:bCs/>
                <w:sz w:val="24"/>
                <w:u w:val="single"/>
              </w:rPr>
              <w:t>s.10 of the 2013 Act</w:t>
            </w:r>
            <w:r w:rsidRPr="00A25E48">
              <w:rPr>
                <w:sz w:val="24"/>
              </w:rPr>
              <w:t xml:space="preserve"> removed such requirement and the </w:t>
            </w:r>
            <w:r w:rsidRPr="00A25E48">
              <w:rPr>
                <w:b/>
                <w:bCs/>
                <w:sz w:val="24"/>
                <w:u w:val="single"/>
              </w:rPr>
              <w:t xml:space="preserve">Mobile Homes (Selling and Gifting) Regulations </w:t>
            </w:r>
            <w:r w:rsidRPr="00A25E48">
              <w:rPr>
                <w:b/>
                <w:bCs/>
                <w:sz w:val="24"/>
                <w:u w:val="single"/>
              </w:rPr>
              <w:lastRenderedPageBreak/>
              <w:t>2013</w:t>
            </w:r>
            <w:r w:rsidRPr="00A25E48">
              <w:rPr>
                <w:sz w:val="24"/>
              </w:rPr>
              <w:t xml:space="preserve"> (“the 2013 Regulations”) introduced a mechanism for selling or gifting. </w:t>
            </w:r>
          </w:p>
          <w:p w14:paraId="0F68D87D" w14:textId="7E63E523" w:rsidR="00A25E48" w:rsidRPr="00A25E48" w:rsidRDefault="00A25E48" w:rsidP="00A25E48">
            <w:pPr>
              <w:pStyle w:val="ListParagraph"/>
              <w:numPr>
                <w:ilvl w:val="0"/>
                <w:numId w:val="13"/>
              </w:numPr>
              <w:jc w:val="both"/>
              <w:rPr>
                <w:sz w:val="24"/>
              </w:rPr>
            </w:pPr>
            <w:r w:rsidRPr="00A25E48">
              <w:rPr>
                <w:sz w:val="24"/>
              </w:rPr>
              <w:t xml:space="preserve">A site owner may apply to the FTT if, after receiving notice of the proposed sale, he objects on one of the specified grounds to the proposed occupier; it will, however, be slow to prevent the exercise of the right of sale - </w:t>
            </w:r>
            <w:r w:rsidR="00044E61" w:rsidRPr="00A25E48">
              <w:rPr>
                <w:b/>
                <w:bCs/>
                <w:sz w:val="24"/>
                <w:u w:val="single"/>
              </w:rPr>
              <w:t>Re</w:t>
            </w:r>
            <w:r w:rsidR="00044E61" w:rsidRPr="00A25E48">
              <w:rPr>
                <w:b/>
                <w:bCs/>
                <w:sz w:val="24"/>
              </w:rPr>
              <w:t xml:space="preserve"> </w:t>
            </w:r>
            <w:r w:rsidRPr="00A25E48">
              <w:rPr>
                <w:b/>
                <w:bCs/>
                <w:sz w:val="24"/>
                <w:u w:val="single"/>
              </w:rPr>
              <w:t xml:space="preserve">Wyldecrest Parks </w:t>
            </w:r>
            <w:r w:rsidR="00044E61">
              <w:rPr>
                <w:b/>
                <w:bCs/>
                <w:sz w:val="24"/>
                <w:u w:val="single"/>
              </w:rPr>
              <w:t>(</w:t>
            </w:r>
            <w:r w:rsidRPr="00A25E48">
              <w:rPr>
                <w:b/>
                <w:bCs/>
                <w:sz w:val="24"/>
                <w:u w:val="single"/>
              </w:rPr>
              <w:t>Management</w:t>
            </w:r>
            <w:r w:rsidR="00044E61">
              <w:rPr>
                <w:b/>
                <w:bCs/>
                <w:sz w:val="24"/>
                <w:u w:val="single"/>
              </w:rPr>
              <w:t>)</w:t>
            </w:r>
            <w:r w:rsidRPr="00A25E48">
              <w:rPr>
                <w:b/>
                <w:bCs/>
                <w:sz w:val="24"/>
                <w:u w:val="single"/>
              </w:rPr>
              <w:t xml:space="preserve"> Ltd</w:t>
            </w:r>
            <w:r w:rsidRPr="00A25E48">
              <w:rPr>
                <w:b/>
                <w:bCs/>
                <w:sz w:val="24"/>
              </w:rPr>
              <w:t xml:space="preserve"> [2014] UKUT 351 (LC)</w:t>
            </w:r>
            <w:r w:rsidRPr="00A25E48">
              <w:rPr>
                <w:sz w:val="24"/>
              </w:rPr>
              <w:t>.</w:t>
            </w:r>
          </w:p>
          <w:p w14:paraId="7D26F76E" w14:textId="2FA6070A" w:rsidR="00A25E48" w:rsidRPr="00A25E48" w:rsidRDefault="00A25E48" w:rsidP="00A25E48">
            <w:pPr>
              <w:pStyle w:val="ListParagraph"/>
              <w:numPr>
                <w:ilvl w:val="0"/>
                <w:numId w:val="13"/>
              </w:numPr>
              <w:jc w:val="both"/>
              <w:rPr>
                <w:sz w:val="24"/>
              </w:rPr>
            </w:pPr>
            <w:r w:rsidRPr="00A25E48">
              <w:rPr>
                <w:sz w:val="24"/>
              </w:rPr>
              <w:t>On a sale, a site owner is entitled to receive up to 10 per cent commission which is paid by the buyer. Prior to the 2013 Regulations, the seller paid.</w:t>
            </w:r>
          </w:p>
          <w:p w14:paraId="3DE5BAB7" w14:textId="77777777" w:rsidR="00A25E48" w:rsidRDefault="00A25E48" w:rsidP="00402A66">
            <w:pPr>
              <w:jc w:val="both"/>
              <w:rPr>
                <w:sz w:val="24"/>
              </w:rPr>
            </w:pPr>
          </w:p>
          <w:p w14:paraId="5BA14B2D" w14:textId="7CFEBC22" w:rsidR="00247373" w:rsidRDefault="00247373" w:rsidP="00402A66">
            <w:pPr>
              <w:jc w:val="both"/>
              <w:rPr>
                <w:sz w:val="24"/>
              </w:rPr>
            </w:pPr>
            <w:r>
              <w:rPr>
                <w:sz w:val="24"/>
              </w:rPr>
              <w:t xml:space="preserve">An amendment to </w:t>
            </w:r>
            <w:r>
              <w:rPr>
                <w:b/>
                <w:sz w:val="24"/>
                <w:u w:val="single"/>
              </w:rPr>
              <w:t>s.7 of the 1960 Act</w:t>
            </w:r>
            <w:r>
              <w:rPr>
                <w:sz w:val="24"/>
              </w:rPr>
              <w:t xml:space="preserve"> g</w:t>
            </w:r>
            <w:r w:rsidR="00984E34">
              <w:rPr>
                <w:sz w:val="24"/>
              </w:rPr>
              <w:t>a</w:t>
            </w:r>
            <w:r>
              <w:rPr>
                <w:sz w:val="24"/>
              </w:rPr>
              <w:t>ve Residential Property Tribunals</w:t>
            </w:r>
            <w:r w:rsidR="00A25E48">
              <w:rPr>
                <w:sz w:val="24"/>
              </w:rPr>
              <w:t xml:space="preserve">, </w:t>
            </w:r>
            <w:r w:rsidR="00984E34">
              <w:rPr>
                <w:sz w:val="24"/>
              </w:rPr>
              <w:t>and</w:t>
            </w:r>
            <w:r w:rsidR="009A3907">
              <w:rPr>
                <w:sz w:val="24"/>
              </w:rPr>
              <w:t>,</w:t>
            </w:r>
            <w:r w:rsidR="00984E34">
              <w:rPr>
                <w:sz w:val="24"/>
              </w:rPr>
              <w:t xml:space="preserve"> now</w:t>
            </w:r>
            <w:r w:rsidR="00A25E48">
              <w:rPr>
                <w:sz w:val="24"/>
              </w:rPr>
              <w:t xml:space="preserve">, </w:t>
            </w:r>
            <w:r w:rsidR="00984E34">
              <w:rPr>
                <w:sz w:val="24"/>
              </w:rPr>
              <w:t xml:space="preserve">the First Tier Tribunal </w:t>
            </w:r>
            <w:r>
              <w:rPr>
                <w:sz w:val="24"/>
              </w:rPr>
              <w:t xml:space="preserve">jurisdiction over site licence appeals, while an amendment to the </w:t>
            </w:r>
            <w:r>
              <w:rPr>
                <w:b/>
                <w:sz w:val="24"/>
                <w:u w:val="single"/>
              </w:rPr>
              <w:t>Housing Act 2004</w:t>
            </w:r>
            <w:r>
              <w:rPr>
                <w:sz w:val="24"/>
              </w:rPr>
              <w:t xml:space="preserve">, by the insertion of </w:t>
            </w:r>
            <w:r>
              <w:rPr>
                <w:b/>
                <w:sz w:val="24"/>
                <w:u w:val="single"/>
              </w:rPr>
              <w:t>s.230(5ZA)</w:t>
            </w:r>
            <w:r>
              <w:rPr>
                <w:sz w:val="24"/>
              </w:rPr>
              <w:t xml:space="preserve"> gives it power to require the payment of money by one party to the proceedings to another by way of compensation, damages or otherwise when exercising jurisdiction under the </w:t>
            </w:r>
            <w:r>
              <w:rPr>
                <w:b/>
                <w:sz w:val="24"/>
                <w:u w:val="single"/>
              </w:rPr>
              <w:t>CSCDA</w:t>
            </w:r>
            <w:r>
              <w:rPr>
                <w:sz w:val="24"/>
              </w:rPr>
              <w:t>.</w:t>
            </w:r>
          </w:p>
          <w:p w14:paraId="55CDE173" w14:textId="77777777" w:rsidR="00247373" w:rsidRDefault="00247373" w:rsidP="00402A66">
            <w:pPr>
              <w:jc w:val="both"/>
              <w:rPr>
                <w:sz w:val="24"/>
              </w:rPr>
            </w:pPr>
          </w:p>
          <w:p w14:paraId="564EEC64" w14:textId="77777777" w:rsidR="00247373" w:rsidRDefault="00247373" w:rsidP="00402A66">
            <w:pPr>
              <w:jc w:val="both"/>
              <w:rPr>
                <w:sz w:val="24"/>
              </w:rPr>
            </w:pPr>
          </w:p>
          <w:p w14:paraId="2CCF9C95" w14:textId="77777777" w:rsidR="00247373" w:rsidRDefault="00247373" w:rsidP="00402A66">
            <w:pPr>
              <w:jc w:val="both"/>
              <w:rPr>
                <w:sz w:val="24"/>
              </w:rPr>
            </w:pPr>
            <w:r>
              <w:rPr>
                <w:b/>
                <w:sz w:val="24"/>
                <w:u w:val="single"/>
              </w:rPr>
              <w:t>s.12</w:t>
            </w:r>
            <w:r>
              <w:rPr>
                <w:sz w:val="24"/>
              </w:rPr>
              <w:t xml:space="preserve"> deals with offences, amending </w:t>
            </w:r>
            <w:r>
              <w:rPr>
                <w:b/>
                <w:sz w:val="24"/>
                <w:u w:val="single"/>
              </w:rPr>
              <w:t>s.3 of the CSA 1968</w:t>
            </w:r>
            <w:r>
              <w:rPr>
                <w:sz w:val="24"/>
              </w:rPr>
              <w:t xml:space="preserve"> while </w:t>
            </w:r>
            <w:r>
              <w:rPr>
                <w:b/>
                <w:sz w:val="24"/>
                <w:u w:val="single"/>
              </w:rPr>
              <w:t>s.13</w:t>
            </w:r>
            <w:r>
              <w:rPr>
                <w:sz w:val="24"/>
              </w:rPr>
              <w:t xml:space="preserve"> increases penalties for certain offences under the </w:t>
            </w:r>
            <w:r>
              <w:rPr>
                <w:b/>
                <w:sz w:val="24"/>
                <w:u w:val="single"/>
              </w:rPr>
              <w:t>1960 Act</w:t>
            </w:r>
            <w:r>
              <w:rPr>
                <w:sz w:val="24"/>
              </w:rPr>
              <w:t xml:space="preserve"> and </w:t>
            </w:r>
            <w:r>
              <w:rPr>
                <w:b/>
                <w:sz w:val="24"/>
                <w:u w:val="single"/>
              </w:rPr>
              <w:t>s.14</w:t>
            </w:r>
            <w:r>
              <w:rPr>
                <w:sz w:val="24"/>
              </w:rPr>
              <w:t xml:space="preserve"> deals with offences by bodies corporate under the </w:t>
            </w:r>
            <w:r>
              <w:rPr>
                <w:b/>
                <w:sz w:val="24"/>
                <w:u w:val="single"/>
              </w:rPr>
              <w:t>1960 Act</w:t>
            </w:r>
          </w:p>
          <w:p w14:paraId="33B6DB51" w14:textId="77777777" w:rsidR="00247373" w:rsidRDefault="00247373" w:rsidP="00402A66">
            <w:pPr>
              <w:jc w:val="both"/>
              <w:rPr>
                <w:sz w:val="24"/>
              </w:rPr>
            </w:pPr>
          </w:p>
        </w:tc>
      </w:tr>
      <w:tr w:rsidR="00247373" w14:paraId="67319646" w14:textId="77777777" w:rsidTr="00247373">
        <w:tc>
          <w:tcPr>
            <w:tcW w:w="4261" w:type="dxa"/>
            <w:tcBorders>
              <w:right w:val="single" w:sz="4" w:space="0" w:color="auto"/>
            </w:tcBorders>
          </w:tcPr>
          <w:p w14:paraId="284D3AA0" w14:textId="77777777" w:rsidR="00247373" w:rsidRDefault="00247373" w:rsidP="00402A66">
            <w:pPr>
              <w:spacing w:line="480" w:lineRule="auto"/>
              <w:rPr>
                <w:sz w:val="24"/>
              </w:rPr>
            </w:pPr>
            <w:r>
              <w:rPr>
                <w:sz w:val="24"/>
              </w:rPr>
              <w:lastRenderedPageBreak/>
              <w:t>Non-statutory materials</w:t>
            </w:r>
          </w:p>
        </w:tc>
        <w:tc>
          <w:tcPr>
            <w:tcW w:w="4261" w:type="dxa"/>
            <w:tcBorders>
              <w:left w:val="single" w:sz="4" w:space="0" w:color="auto"/>
            </w:tcBorders>
          </w:tcPr>
          <w:p w14:paraId="35CEE118" w14:textId="77777777" w:rsidR="00247373" w:rsidRDefault="00247373" w:rsidP="00402A66">
            <w:pPr>
              <w:rPr>
                <w:sz w:val="24"/>
              </w:rPr>
            </w:pPr>
            <w:r>
              <w:rPr>
                <w:sz w:val="24"/>
              </w:rPr>
              <w:t>Mobile Homes Act 2013</w:t>
            </w:r>
          </w:p>
          <w:p w14:paraId="5C9E2ECF" w14:textId="77777777" w:rsidR="00247373" w:rsidRDefault="00247373" w:rsidP="00402A66">
            <w:pPr>
              <w:rPr>
                <w:sz w:val="24"/>
              </w:rPr>
            </w:pPr>
            <w:r>
              <w:rPr>
                <w:sz w:val="24"/>
              </w:rPr>
              <w:t>Explanatory Notes</w:t>
            </w:r>
          </w:p>
          <w:p w14:paraId="3B7693EA" w14:textId="77777777" w:rsidR="00247373" w:rsidRDefault="00247373" w:rsidP="00402A66">
            <w:pPr>
              <w:rPr>
                <w:sz w:val="24"/>
              </w:rPr>
            </w:pPr>
          </w:p>
          <w:p w14:paraId="4F15543E" w14:textId="77777777" w:rsidR="00247373" w:rsidRDefault="00247373" w:rsidP="00402A66">
            <w:pPr>
              <w:rPr>
                <w:sz w:val="24"/>
              </w:rPr>
            </w:pPr>
            <w:r>
              <w:rPr>
                <w:sz w:val="24"/>
              </w:rPr>
              <w:t>Explanatory Memorandum To</w:t>
            </w:r>
          </w:p>
          <w:p w14:paraId="004DBF5F" w14:textId="77777777" w:rsidR="00247373" w:rsidRDefault="00247373" w:rsidP="00402A66">
            <w:pPr>
              <w:rPr>
                <w:sz w:val="24"/>
              </w:rPr>
            </w:pPr>
            <w:r>
              <w:rPr>
                <w:sz w:val="24"/>
              </w:rPr>
              <w:t>The Mobile Homes (Site Rules) (England) Regulations 2014</w:t>
            </w:r>
          </w:p>
          <w:p w14:paraId="41B341C1" w14:textId="77777777" w:rsidR="00247373" w:rsidRDefault="00247373" w:rsidP="00402A66">
            <w:pPr>
              <w:rPr>
                <w:sz w:val="24"/>
              </w:rPr>
            </w:pPr>
          </w:p>
          <w:p w14:paraId="14EE6355" w14:textId="77777777" w:rsidR="00247373" w:rsidRDefault="00247373" w:rsidP="00402A66">
            <w:pPr>
              <w:rPr>
                <w:sz w:val="24"/>
              </w:rPr>
            </w:pPr>
            <w:r>
              <w:rPr>
                <w:sz w:val="24"/>
              </w:rPr>
              <w:t>Mobile Homes Act 2013: a guide for local authorities on setting licence fees, March 2014</w:t>
            </w:r>
          </w:p>
          <w:p w14:paraId="18656A0E" w14:textId="77777777" w:rsidR="00247373" w:rsidRDefault="00247373" w:rsidP="00402A66">
            <w:pPr>
              <w:rPr>
                <w:sz w:val="24"/>
              </w:rPr>
            </w:pPr>
          </w:p>
          <w:p w14:paraId="05A25B14" w14:textId="77777777" w:rsidR="00247373" w:rsidRDefault="00247373" w:rsidP="00402A66">
            <w:pPr>
              <w:rPr>
                <w:sz w:val="24"/>
              </w:rPr>
            </w:pPr>
            <w:r>
              <w:rPr>
                <w:sz w:val="24"/>
              </w:rPr>
              <w:lastRenderedPageBreak/>
              <w:t>Communities and Local Government select committee report 'Park Homes' published in June 2012</w:t>
            </w:r>
          </w:p>
          <w:p w14:paraId="408CC663" w14:textId="77777777" w:rsidR="00247373" w:rsidRDefault="00247373" w:rsidP="00402A66">
            <w:pPr>
              <w:rPr>
                <w:sz w:val="24"/>
              </w:rPr>
            </w:pPr>
          </w:p>
          <w:p w14:paraId="73A39FAD" w14:textId="77777777" w:rsidR="00247373" w:rsidRDefault="00247373" w:rsidP="00402A66">
            <w:pPr>
              <w:rPr>
                <w:sz w:val="24"/>
              </w:rPr>
            </w:pPr>
            <w:r>
              <w:rPr>
                <w:sz w:val="24"/>
              </w:rPr>
              <w:t>Holiday Caravan Parks, House of Commons Standard Note: SN/SC/988, 13 July 2012</w:t>
            </w:r>
          </w:p>
        </w:tc>
      </w:tr>
    </w:tbl>
    <w:p w14:paraId="4B4BB52A" w14:textId="77777777" w:rsidR="00247373" w:rsidRDefault="00247373" w:rsidP="00247373">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57EC1B7E" w14:textId="2A5CF5BA" w:rsidR="00C8301A" w:rsidRDefault="00C8301A" w:rsidP="00402A66">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C8301A">
        <w:rPr>
          <w:sz w:val="24"/>
        </w:rPr>
        <w:t xml:space="preserve">In addition to the </w:t>
      </w:r>
      <w:r w:rsidRPr="00C8301A">
        <w:rPr>
          <w:b/>
          <w:sz w:val="24"/>
          <w:u w:val="single"/>
        </w:rPr>
        <w:t>CSCDA</w:t>
      </w:r>
      <w:r w:rsidR="00DE2C24">
        <w:rPr>
          <w:b/>
          <w:sz w:val="24"/>
          <w:u w:val="single"/>
        </w:rPr>
        <w:t>, s.1</w:t>
      </w:r>
      <w:r w:rsidRPr="00C8301A">
        <w:rPr>
          <w:sz w:val="24"/>
        </w:rPr>
        <w:t xml:space="preserve"> prohibiting land’s being used as a caravan site without a site licence from the local</w:t>
      </w:r>
      <w:r>
        <w:rPr>
          <w:sz w:val="24"/>
        </w:rPr>
        <w:t xml:space="preserve"> </w:t>
      </w:r>
      <w:r w:rsidRPr="00C8301A">
        <w:rPr>
          <w:sz w:val="24"/>
        </w:rPr>
        <w:t>authority</w:t>
      </w:r>
      <w:r>
        <w:rPr>
          <w:sz w:val="24"/>
        </w:rPr>
        <w:t>, a</w:t>
      </w:r>
      <w:r w:rsidRPr="00C8301A">
        <w:rPr>
          <w:sz w:val="24"/>
        </w:rPr>
        <w:t>ppropriate planning permission is required</w:t>
      </w:r>
      <w:r>
        <w:rPr>
          <w:sz w:val="24"/>
        </w:rPr>
        <w:t>.</w:t>
      </w:r>
    </w:p>
    <w:p w14:paraId="51BDCE74" w14:textId="45B17585" w:rsidR="00A25E48" w:rsidRDefault="00A25E48" w:rsidP="005F7E81">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43F6555E" w14:textId="653E4180" w:rsidR="005F7E81" w:rsidRPr="005F7E81" w:rsidRDefault="005F7E81" w:rsidP="005F7E81">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r w:rsidRPr="005F7E81">
        <w:rPr>
          <w:sz w:val="24"/>
          <w:u w:val="single"/>
        </w:rPr>
        <w:t>The possibility of overlap between the Housing and Mobile Home legislation</w:t>
      </w:r>
    </w:p>
    <w:p w14:paraId="46FA6778" w14:textId="23B4CA4D" w:rsidR="00D0180D" w:rsidRPr="005F1575" w:rsidRDefault="005F7E81" w:rsidP="00C8301A">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The potential for overlap </w:t>
      </w:r>
      <w:r w:rsidR="005F1575" w:rsidRPr="005F1575">
        <w:rPr>
          <w:sz w:val="24"/>
        </w:rPr>
        <w:t>arises from</w:t>
      </w:r>
      <w:r w:rsidR="005F1575">
        <w:rPr>
          <w:sz w:val="24"/>
        </w:rPr>
        <w:t xml:space="preserve"> the decision in</w:t>
      </w:r>
      <w:r w:rsidR="005F1575" w:rsidRPr="005F1575">
        <w:rPr>
          <w:sz w:val="24"/>
        </w:rPr>
        <w:t xml:space="preserve"> </w:t>
      </w:r>
      <w:bookmarkStart w:id="14" w:name="_Hlk514753070"/>
      <w:r w:rsidR="00D0180D" w:rsidRPr="005F1575">
        <w:rPr>
          <w:b/>
          <w:sz w:val="24"/>
          <w:u w:val="single"/>
        </w:rPr>
        <w:t>Howard v Charlton</w:t>
      </w:r>
      <w:bookmarkEnd w:id="14"/>
      <w:r w:rsidR="00D0180D" w:rsidRPr="005F1575">
        <w:rPr>
          <w:b/>
          <w:sz w:val="24"/>
        </w:rPr>
        <w:t xml:space="preserve"> [2002] EWCA Civ 1086; [2003] 1 P. &amp; C.R. 21</w:t>
      </w:r>
      <w:r>
        <w:rPr>
          <w:sz w:val="24"/>
        </w:rPr>
        <w:t>. A</w:t>
      </w:r>
      <w:r w:rsidR="00D0180D" w:rsidRPr="005F1575">
        <w:rPr>
          <w:sz w:val="24"/>
        </w:rPr>
        <w:t xml:space="preserve"> new park owner, who had bought the park in question in 1999, sought to argue that an existing occupier of a plot had, by attaching a porch extension to her mobile home in 1992 pursuant to planning permission obtained in 1991, ceased to reside in a mobile home and therefore was not entitled to the statutory protection afforded by the</w:t>
      </w:r>
      <w:bookmarkStart w:id="15" w:name="_Hlk37169610"/>
      <w:r w:rsidR="003314CB">
        <w:rPr>
          <w:sz w:val="24"/>
        </w:rPr>
        <w:t xml:space="preserve"> </w:t>
      </w:r>
      <w:r w:rsidR="00D0180D" w:rsidRPr="005F1575">
        <w:rPr>
          <w:b/>
          <w:sz w:val="24"/>
          <w:u w:val="single"/>
        </w:rPr>
        <w:t>1983</w:t>
      </w:r>
      <w:bookmarkEnd w:id="15"/>
      <w:r w:rsidR="003314CB">
        <w:rPr>
          <w:b/>
          <w:sz w:val="24"/>
          <w:u w:val="single"/>
        </w:rPr>
        <w:t xml:space="preserve"> Act</w:t>
      </w:r>
      <w:r w:rsidR="00D0180D" w:rsidRPr="005F1575">
        <w:rPr>
          <w:sz w:val="24"/>
        </w:rPr>
        <w:t>. The argument failed both at first instance and in the Court of Appeal.</w:t>
      </w:r>
    </w:p>
    <w:p w14:paraId="0F36F67E" w14:textId="77777777" w:rsidR="00D0180D" w:rsidRPr="00F67E70" w:rsidRDefault="00D0180D" w:rsidP="005F1575">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068C1C92" w14:textId="77777777" w:rsidR="003314CB" w:rsidRDefault="00D0180D" w:rsidP="00D0180D">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F67E70">
        <w:rPr>
          <w:sz w:val="24"/>
        </w:rPr>
        <w:t xml:space="preserve">At first instance the judge found that the extension had not changed the mobility aspect of the home within the </w:t>
      </w:r>
      <w:r w:rsidRPr="00F67E70">
        <w:rPr>
          <w:b/>
          <w:sz w:val="24"/>
          <w:u w:val="single"/>
        </w:rPr>
        <w:t>C</w:t>
      </w:r>
      <w:r w:rsidR="003314CB">
        <w:rPr>
          <w:b/>
          <w:sz w:val="24"/>
          <w:u w:val="single"/>
        </w:rPr>
        <w:t xml:space="preserve">SCDA, </w:t>
      </w:r>
      <w:r w:rsidRPr="00F67E70">
        <w:rPr>
          <w:b/>
          <w:sz w:val="24"/>
          <w:u w:val="single"/>
        </w:rPr>
        <w:t>s.29</w:t>
      </w:r>
      <w:r w:rsidRPr="00F67E70">
        <w:rPr>
          <w:sz w:val="24"/>
        </w:rPr>
        <w:t xml:space="preserve"> and, on that ground dismissed the Park Owner’s claim for possession</w:t>
      </w:r>
      <w:r w:rsidR="003314CB">
        <w:rPr>
          <w:sz w:val="24"/>
        </w:rPr>
        <w:t xml:space="preserve">, </w:t>
      </w:r>
      <w:r w:rsidRPr="00F67E70">
        <w:rPr>
          <w:sz w:val="24"/>
        </w:rPr>
        <w:t>but granted in relation to another unit, which had ceased to be mobile. Only the first decision was appealed. The Court of Appeal found the judge’s approach had been wrong; the question he should have determined was whether there had been a termination of the agreement under which the home was situated on the site.</w:t>
      </w:r>
    </w:p>
    <w:p w14:paraId="10288735" w14:textId="77777777" w:rsidR="003314CB" w:rsidRDefault="003314CB" w:rsidP="003314CB">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40F352AB" w14:textId="48884CC2" w:rsidR="00B6013B" w:rsidRDefault="00D0180D" w:rsidP="003314CB">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3314CB">
        <w:rPr>
          <w:sz w:val="24"/>
        </w:rPr>
        <w:lastRenderedPageBreak/>
        <w:t xml:space="preserve">The agreement had been for the stationing of a mobile home within the definition of the </w:t>
      </w:r>
      <w:r w:rsidRPr="003314CB">
        <w:rPr>
          <w:b/>
          <w:sz w:val="24"/>
          <w:u w:val="single"/>
        </w:rPr>
        <w:t>1983 Act</w:t>
      </w:r>
      <w:r w:rsidRPr="003314CB">
        <w:rPr>
          <w:sz w:val="24"/>
        </w:rPr>
        <w:t xml:space="preserve"> and the caravan was still on the site and none of the grounds for terminating the agreement provided in the agreement itself applied. Insofar as the Park Owner may have had a route to terminate the agreement for failure to remedy a breach (it was not clear that the extension or other alterations to the roof had been effected with the consent of the then-owner) the judge had found that any breach had been waived, so the new owner had no remedy.</w:t>
      </w:r>
    </w:p>
    <w:p w14:paraId="2FF59A4D" w14:textId="77777777" w:rsidR="00DD0B7B" w:rsidRDefault="00DD0B7B" w:rsidP="00DD0B7B">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324B411C" w14:textId="3AC6ACD2" w:rsidR="00B6013B" w:rsidRPr="008D13C1" w:rsidRDefault="003314CB" w:rsidP="008D13C1">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F67E70">
        <w:rPr>
          <w:sz w:val="24"/>
        </w:rPr>
        <w:t xml:space="preserve">That </w:t>
      </w:r>
      <w:r w:rsidR="00B6013B">
        <w:rPr>
          <w:sz w:val="24"/>
        </w:rPr>
        <w:t>will</w:t>
      </w:r>
      <w:r w:rsidRPr="00F67E70">
        <w:rPr>
          <w:sz w:val="24"/>
        </w:rPr>
        <w:t xml:space="preserve"> not </w:t>
      </w:r>
      <w:r w:rsidR="00B6013B">
        <w:rPr>
          <w:sz w:val="24"/>
        </w:rPr>
        <w:t xml:space="preserve">be the </w:t>
      </w:r>
      <w:r w:rsidRPr="00F67E70">
        <w:rPr>
          <w:sz w:val="24"/>
        </w:rPr>
        <w:t xml:space="preserve">inevitable </w:t>
      </w:r>
      <w:r w:rsidR="00755E25">
        <w:rPr>
          <w:sz w:val="24"/>
        </w:rPr>
        <w:t>result</w:t>
      </w:r>
      <w:r w:rsidR="00B6013B">
        <w:rPr>
          <w:sz w:val="24"/>
        </w:rPr>
        <w:t xml:space="preserve"> in every case;</w:t>
      </w:r>
      <w:r w:rsidRPr="00F67E70">
        <w:rPr>
          <w:sz w:val="24"/>
        </w:rPr>
        <w:t xml:space="preserve"> </w:t>
      </w:r>
      <w:r w:rsidRPr="00F67E70">
        <w:rPr>
          <w:b/>
          <w:sz w:val="24"/>
          <w:szCs w:val="24"/>
          <w:u w:val="single"/>
        </w:rPr>
        <w:t>Howard v Charlton</w:t>
      </w:r>
      <w:r w:rsidR="008D13C1">
        <w:t xml:space="preserve"> </w:t>
      </w:r>
      <w:r w:rsidR="00B6013B" w:rsidRPr="008D13C1">
        <w:rPr>
          <w:sz w:val="24"/>
        </w:rPr>
        <w:t>decided that a Mobile Homes Act Agreement was not terminated</w:t>
      </w:r>
      <w:r w:rsidR="008D13C1" w:rsidRPr="008D13C1">
        <w:rPr>
          <w:sz w:val="24"/>
        </w:rPr>
        <w:t>,</w:t>
      </w:r>
      <w:r w:rsidR="00B6013B" w:rsidRPr="008D13C1">
        <w:rPr>
          <w:sz w:val="24"/>
        </w:rPr>
        <w:t xml:space="preserve"> as a matter of law</w:t>
      </w:r>
      <w:r w:rsidR="008D13C1" w:rsidRPr="008D13C1">
        <w:rPr>
          <w:sz w:val="24"/>
        </w:rPr>
        <w:t>,</w:t>
      </w:r>
      <w:r w:rsidR="00B6013B" w:rsidRPr="008D13C1">
        <w:rPr>
          <w:sz w:val="24"/>
        </w:rPr>
        <w:t xml:space="preserve"> by the addition of the porch extension</w:t>
      </w:r>
      <w:r w:rsidR="008D13C1">
        <w:rPr>
          <w:sz w:val="24"/>
        </w:rPr>
        <w:t xml:space="preserve"> but</w:t>
      </w:r>
      <w:r w:rsidR="00B6013B" w:rsidRPr="008D13C1">
        <w:rPr>
          <w:sz w:val="24"/>
        </w:rPr>
        <w:t xml:space="preserve"> it did not decide, because it did not need to, whether or not the </w:t>
      </w:r>
      <w:r w:rsidR="00B6013B" w:rsidRPr="008D13C1">
        <w:rPr>
          <w:b/>
          <w:sz w:val="24"/>
          <w:u w:val="single"/>
        </w:rPr>
        <w:t>1983 Act</w:t>
      </w:r>
      <w:r w:rsidR="00B6013B" w:rsidRPr="008D13C1">
        <w:rPr>
          <w:sz w:val="24"/>
        </w:rPr>
        <w:t xml:space="preserve"> still applied to the extended Park Home. No</w:t>
      </w:r>
      <w:r w:rsidR="00E46E52" w:rsidRPr="008D13C1">
        <w:rPr>
          <w:sz w:val="24"/>
        </w:rPr>
        <w:t>netheless</w:t>
      </w:r>
      <w:r w:rsidR="00B6013B" w:rsidRPr="008D13C1">
        <w:rPr>
          <w:sz w:val="24"/>
        </w:rPr>
        <w:t xml:space="preserve">, the best guidance still comes from paragraph 23 of the decision, where Carnwath LJ </w:t>
      </w:r>
      <w:r w:rsidR="008D13C1" w:rsidRPr="008D13C1">
        <w:rPr>
          <w:sz w:val="24"/>
        </w:rPr>
        <w:t xml:space="preserve">(as he then was) </w:t>
      </w:r>
      <w:r w:rsidR="00B6013B" w:rsidRPr="008D13C1">
        <w:rPr>
          <w:sz w:val="24"/>
        </w:rPr>
        <w:t>said:</w:t>
      </w:r>
    </w:p>
    <w:p w14:paraId="0C0DA0C6" w14:textId="1C520C2B" w:rsidR="00B6013B" w:rsidRPr="00F67E70" w:rsidRDefault="00B6013B" w:rsidP="00731491">
      <w:pPr>
        <w:pStyle w:val="ListParagraph"/>
        <w:tabs>
          <w:tab w:val="left" w:pos="340"/>
          <w:tab w:val="left" w:pos="907"/>
          <w:tab w:val="left" w:pos="1474"/>
          <w:tab w:val="left" w:pos="2041"/>
          <w:tab w:val="left" w:pos="2608"/>
          <w:tab w:val="left" w:pos="3175"/>
          <w:tab w:val="right" w:pos="8329"/>
        </w:tabs>
        <w:spacing w:line="480" w:lineRule="auto"/>
        <w:ind w:left="340" w:hanging="340"/>
        <w:rPr>
          <w:sz w:val="24"/>
        </w:rPr>
      </w:pPr>
      <w:r w:rsidRPr="00F67E70">
        <w:rPr>
          <w:sz w:val="24"/>
        </w:rPr>
        <w:t>“</w:t>
      </w:r>
      <w:r w:rsidRPr="00F67E70">
        <w:rPr>
          <w:sz w:val="24"/>
        </w:rPr>
        <w:tab/>
      </w:r>
      <w:r w:rsidRPr="00F67E70">
        <w:rPr>
          <w:i/>
          <w:sz w:val="24"/>
        </w:rPr>
        <w:t xml:space="preserve">However, it is also important to remember that the Act applies, not to the mobile home as such, but to any agreement under which the occupier is “entitled to station a mobile home” on relevant land. Thus, the criterion for application of </w:t>
      </w:r>
      <w:r w:rsidR="002A3F1C">
        <w:rPr>
          <w:i/>
          <w:sz w:val="24"/>
        </w:rPr>
        <w:t>..</w:t>
      </w:r>
      <w:r w:rsidRPr="00F67E70">
        <w:rPr>
          <w:i/>
          <w:sz w:val="24"/>
        </w:rPr>
        <w:t xml:space="preserve"> </w:t>
      </w:r>
      <w:r w:rsidR="002A3F1C">
        <w:rPr>
          <w:iCs/>
          <w:sz w:val="24"/>
        </w:rPr>
        <w:t>[</w:t>
      </w:r>
      <w:r w:rsidR="002A3F1C">
        <w:rPr>
          <w:b/>
          <w:bCs/>
          <w:iCs/>
          <w:sz w:val="24"/>
          <w:u w:val="single"/>
        </w:rPr>
        <w:t>CSA, s.1(1)</w:t>
      </w:r>
      <w:r w:rsidR="002A3F1C">
        <w:rPr>
          <w:iCs/>
          <w:sz w:val="24"/>
        </w:rPr>
        <w:t>]..</w:t>
      </w:r>
      <w:r w:rsidRPr="00F67E70">
        <w:rPr>
          <w:i/>
          <w:sz w:val="24"/>
        </w:rPr>
        <w:t xml:space="preserve"> is </w:t>
      </w:r>
      <w:r w:rsidRPr="00F67E70">
        <w:rPr>
          <w:b/>
          <w:i/>
          <w:sz w:val="24"/>
        </w:rPr>
        <w:t xml:space="preserve">not whether the structure is a mobile home, but whether the agreement </w:t>
      </w:r>
      <w:bookmarkStart w:id="16" w:name="_Hlk37198967"/>
      <w:r w:rsidRPr="00F67E70">
        <w:rPr>
          <w:b/>
          <w:i/>
          <w:sz w:val="24"/>
        </w:rPr>
        <w:t>entitles the occupier to station a mobile home</w:t>
      </w:r>
      <w:bookmarkEnd w:id="16"/>
      <w:r w:rsidRPr="00F67E70">
        <w:rPr>
          <w:i/>
          <w:sz w:val="24"/>
        </w:rPr>
        <w:t xml:space="preserve">. One can no doubt envisage circumstances in </w:t>
      </w:r>
      <w:bookmarkStart w:id="17" w:name="_Hlk37172272"/>
      <w:r w:rsidRPr="00F67E70">
        <w:rPr>
          <w:i/>
          <w:sz w:val="24"/>
        </w:rPr>
        <w:t xml:space="preserve">which </w:t>
      </w:r>
      <w:bookmarkStart w:id="18" w:name="_Hlk514827084"/>
      <w:r w:rsidRPr="00F67E70">
        <w:rPr>
          <w:i/>
          <w:sz w:val="24"/>
        </w:rPr>
        <w:t xml:space="preserve">the structure on the site is so far from that contemplated by the original agreement, </w:t>
      </w:r>
      <w:bookmarkStart w:id="19" w:name="_Hlk37172315"/>
      <w:bookmarkEnd w:id="17"/>
      <w:r w:rsidRPr="00F67E70">
        <w:rPr>
          <w:i/>
          <w:sz w:val="24"/>
        </w:rPr>
        <w:t>that the agreement is to be regarded as having been impliedly revoked</w:t>
      </w:r>
      <w:bookmarkEnd w:id="19"/>
      <w:r w:rsidRPr="00F67E70">
        <w:rPr>
          <w:i/>
          <w:sz w:val="24"/>
        </w:rPr>
        <w:t>, or in any event is not to be taken as applying to the structure on the site</w:t>
      </w:r>
      <w:bookmarkEnd w:id="18"/>
      <w:r w:rsidRPr="00F67E70">
        <w:rPr>
          <w:i/>
          <w:sz w:val="24"/>
        </w:rPr>
        <w:t xml:space="preserve">. However, that is far from this case. </w:t>
      </w:r>
      <w:r w:rsidRPr="00F67E70">
        <w:rPr>
          <w:b/>
          <w:i/>
          <w:sz w:val="24"/>
        </w:rPr>
        <w:t xml:space="preserve">The agreement gave the right to station a particular form of caravan, as described in the Schedule. That </w:t>
      </w:r>
      <w:r w:rsidRPr="00F67E70">
        <w:rPr>
          <w:b/>
          <w:i/>
          <w:sz w:val="24"/>
        </w:rPr>
        <w:lastRenderedPageBreak/>
        <w:t>caravan is still on site. The extension is entirely within the scope of the matters contemplated by the agreement</w:t>
      </w:r>
      <w:r w:rsidRPr="00F67E70">
        <w:rPr>
          <w:i/>
          <w:sz w:val="24"/>
        </w:rPr>
        <w:t>.</w:t>
      </w:r>
      <w:r w:rsidRPr="00F67E70">
        <w:rPr>
          <w:sz w:val="24"/>
        </w:rPr>
        <w:t>”</w:t>
      </w:r>
    </w:p>
    <w:p w14:paraId="01DD77FE" w14:textId="77777777" w:rsidR="00B6013B" w:rsidRPr="00F67E70" w:rsidRDefault="00B6013B" w:rsidP="00B6013B">
      <w:pPr>
        <w:pStyle w:val="ListParagraph"/>
        <w:tabs>
          <w:tab w:val="left" w:pos="340"/>
          <w:tab w:val="left" w:pos="907"/>
          <w:tab w:val="left" w:pos="1474"/>
          <w:tab w:val="left" w:pos="2041"/>
          <w:tab w:val="left" w:pos="2608"/>
          <w:tab w:val="left" w:pos="3175"/>
          <w:tab w:val="right" w:pos="8329"/>
        </w:tabs>
        <w:spacing w:line="360" w:lineRule="auto"/>
        <w:ind w:left="0"/>
        <w:jc w:val="right"/>
        <w:rPr>
          <w:sz w:val="24"/>
        </w:rPr>
      </w:pPr>
      <w:r w:rsidRPr="00F67E70">
        <w:rPr>
          <w:sz w:val="24"/>
        </w:rPr>
        <w:t>(emphasis added)</w:t>
      </w:r>
    </w:p>
    <w:p w14:paraId="5014C5C3" w14:textId="77777777" w:rsidR="003314CB" w:rsidRPr="003314CB" w:rsidRDefault="003314CB" w:rsidP="003314CB">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162FF957" w14:textId="7F4E83D3" w:rsidR="00E46E52" w:rsidRDefault="00D0180D" w:rsidP="008D13C1">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bookmarkStart w:id="20" w:name="_Hlk37171169"/>
      <w:r w:rsidRPr="008D13C1">
        <w:rPr>
          <w:b/>
          <w:sz w:val="24"/>
          <w:u w:val="single"/>
        </w:rPr>
        <w:t>Howard v Charlton</w:t>
      </w:r>
      <w:r w:rsidRPr="008D13C1">
        <w:rPr>
          <w:sz w:val="24"/>
        </w:rPr>
        <w:t xml:space="preserve"> </w:t>
      </w:r>
      <w:bookmarkEnd w:id="20"/>
      <w:r w:rsidRPr="008D13C1">
        <w:rPr>
          <w:sz w:val="24"/>
        </w:rPr>
        <w:t xml:space="preserve">was decided before the </w:t>
      </w:r>
      <w:r w:rsidRPr="008D13C1">
        <w:rPr>
          <w:b/>
          <w:sz w:val="24"/>
          <w:u w:val="single"/>
        </w:rPr>
        <w:t>201</w:t>
      </w:r>
      <w:r w:rsidR="003314CB" w:rsidRPr="008D13C1">
        <w:rPr>
          <w:b/>
          <w:sz w:val="24"/>
          <w:u w:val="single"/>
        </w:rPr>
        <w:t>3 Act</w:t>
      </w:r>
      <w:r w:rsidR="003314CB" w:rsidRPr="008D13C1">
        <w:rPr>
          <w:bCs/>
          <w:sz w:val="24"/>
        </w:rPr>
        <w:t xml:space="preserve"> </w:t>
      </w:r>
      <w:r w:rsidRPr="008D13C1">
        <w:rPr>
          <w:sz w:val="24"/>
        </w:rPr>
        <w:t xml:space="preserve">came into force, </w:t>
      </w:r>
      <w:r w:rsidR="003314CB" w:rsidRPr="008D13C1">
        <w:rPr>
          <w:sz w:val="24"/>
        </w:rPr>
        <w:t xml:space="preserve">but remains </w:t>
      </w:r>
      <w:r w:rsidRPr="008D13C1">
        <w:rPr>
          <w:sz w:val="24"/>
        </w:rPr>
        <w:t>good law</w:t>
      </w:r>
      <w:r w:rsidR="008D13C1" w:rsidRPr="008D13C1">
        <w:rPr>
          <w:sz w:val="24"/>
        </w:rPr>
        <w:t>,</w:t>
      </w:r>
      <w:r w:rsidRPr="008D13C1">
        <w:rPr>
          <w:sz w:val="24"/>
        </w:rPr>
        <w:t xml:space="preserve"> in my </w:t>
      </w:r>
      <w:r w:rsidR="0047264A" w:rsidRPr="008D13C1">
        <w:rPr>
          <w:sz w:val="24"/>
        </w:rPr>
        <w:t>opinion</w:t>
      </w:r>
      <w:r w:rsidR="008D13C1" w:rsidRPr="008D13C1">
        <w:rPr>
          <w:sz w:val="24"/>
        </w:rPr>
        <w:t>,</w:t>
      </w:r>
      <w:r w:rsidR="0047264A" w:rsidRPr="008D13C1">
        <w:rPr>
          <w:sz w:val="24"/>
        </w:rPr>
        <w:t xml:space="preserve"> </w:t>
      </w:r>
      <w:r w:rsidRPr="008D13C1">
        <w:rPr>
          <w:sz w:val="24"/>
        </w:rPr>
        <w:t xml:space="preserve">because, although the </w:t>
      </w:r>
      <w:r w:rsidRPr="008D13C1">
        <w:rPr>
          <w:b/>
          <w:sz w:val="24"/>
          <w:u w:val="single"/>
        </w:rPr>
        <w:t>2013 Act</w:t>
      </w:r>
      <w:r w:rsidRPr="008D13C1">
        <w:rPr>
          <w:sz w:val="24"/>
        </w:rPr>
        <w:t xml:space="preserve"> substantially changed the law in relation to mobile homes, it did so by making changes within the framework of the existing legislation, so while the protections afforded to residential mobile homes were extended considerably,</w:t>
      </w:r>
      <w:r w:rsidR="002A3F1C">
        <w:rPr>
          <w:sz w:val="24"/>
        </w:rPr>
        <w:t xml:space="preserve"> </w:t>
      </w:r>
      <w:r w:rsidRPr="008D13C1">
        <w:rPr>
          <w:sz w:val="24"/>
        </w:rPr>
        <w:t>what might be termed the basic statutory architecture</w:t>
      </w:r>
      <w:r w:rsidR="006323A2">
        <w:rPr>
          <w:sz w:val="24"/>
        </w:rPr>
        <w:t>,</w:t>
      </w:r>
      <w:r w:rsidRPr="008D13C1">
        <w:rPr>
          <w:sz w:val="24"/>
        </w:rPr>
        <w:t xml:space="preserve"> remained unaltered</w:t>
      </w:r>
      <w:r w:rsidR="002A3F1C">
        <w:rPr>
          <w:sz w:val="24"/>
        </w:rPr>
        <w:t xml:space="preserve"> and </w:t>
      </w:r>
      <w:r w:rsidR="002A3F1C">
        <w:rPr>
          <w:b/>
          <w:bCs/>
          <w:sz w:val="24"/>
          <w:u w:val="single"/>
        </w:rPr>
        <w:t>CSA, s.1(1)</w:t>
      </w:r>
      <w:r w:rsidR="002A3F1C">
        <w:rPr>
          <w:bCs/>
          <w:sz w:val="24"/>
        </w:rPr>
        <w:t xml:space="preserve">, which provides that </w:t>
      </w:r>
      <w:r w:rsidR="002A3F1C" w:rsidRPr="002A3F1C">
        <w:rPr>
          <w:bCs/>
          <w:sz w:val="24"/>
        </w:rPr>
        <w:t>the Act applies</w:t>
      </w:r>
    </w:p>
    <w:p w14:paraId="1C21AE84" w14:textId="79B35438" w:rsidR="002A3F1C" w:rsidRPr="002A3F1C" w:rsidRDefault="00411D4A" w:rsidP="00411D4A">
      <w:pPr>
        <w:tabs>
          <w:tab w:val="left" w:pos="340"/>
          <w:tab w:val="left" w:pos="907"/>
          <w:tab w:val="left" w:pos="1474"/>
          <w:tab w:val="left" w:pos="2041"/>
          <w:tab w:val="left" w:pos="2608"/>
          <w:tab w:val="left" w:pos="3175"/>
          <w:tab w:val="right" w:pos="8329"/>
        </w:tabs>
        <w:spacing w:line="480" w:lineRule="auto"/>
        <w:rPr>
          <w:bCs/>
          <w:i/>
          <w:iCs/>
          <w:sz w:val="24"/>
        </w:rPr>
      </w:pPr>
      <w:r>
        <w:rPr>
          <w:bCs/>
          <w:sz w:val="24"/>
        </w:rPr>
        <w:t>“</w:t>
      </w:r>
      <w:r>
        <w:rPr>
          <w:bCs/>
          <w:sz w:val="24"/>
        </w:rPr>
        <w:tab/>
      </w:r>
      <w:r w:rsidR="002A3F1C" w:rsidRPr="002A3F1C">
        <w:rPr>
          <w:bCs/>
          <w:i/>
          <w:iCs/>
          <w:sz w:val="24"/>
        </w:rPr>
        <w:t>to any agreement under which a person (‘the occupier’) is entitled—</w:t>
      </w:r>
    </w:p>
    <w:p w14:paraId="5330B7B9" w14:textId="4600A7D8" w:rsidR="002A3F1C" w:rsidRPr="00411D4A" w:rsidRDefault="00411D4A" w:rsidP="00411D4A">
      <w:pPr>
        <w:tabs>
          <w:tab w:val="left" w:pos="340"/>
          <w:tab w:val="left" w:pos="907"/>
          <w:tab w:val="left" w:pos="1474"/>
          <w:tab w:val="left" w:pos="2041"/>
          <w:tab w:val="left" w:pos="2608"/>
          <w:tab w:val="left" w:pos="3175"/>
          <w:tab w:val="right" w:pos="8329"/>
        </w:tabs>
        <w:spacing w:line="480" w:lineRule="auto"/>
        <w:rPr>
          <w:bCs/>
          <w:i/>
          <w:iCs/>
          <w:sz w:val="24"/>
        </w:rPr>
      </w:pPr>
      <w:r>
        <w:rPr>
          <w:bCs/>
          <w:i/>
          <w:iCs/>
          <w:sz w:val="24"/>
        </w:rPr>
        <w:tab/>
      </w:r>
      <w:r w:rsidR="002A3F1C" w:rsidRPr="00411D4A">
        <w:rPr>
          <w:bCs/>
          <w:i/>
          <w:iCs/>
          <w:sz w:val="24"/>
        </w:rPr>
        <w:t xml:space="preserve">(a) </w:t>
      </w:r>
      <w:r>
        <w:rPr>
          <w:bCs/>
          <w:i/>
          <w:iCs/>
          <w:sz w:val="24"/>
        </w:rPr>
        <w:tab/>
      </w:r>
      <w:r w:rsidR="002A3F1C" w:rsidRPr="00411D4A">
        <w:rPr>
          <w:bCs/>
          <w:i/>
          <w:iCs/>
          <w:sz w:val="24"/>
        </w:rPr>
        <w:t>To station a mobile home on land forming part of a protected site; and</w:t>
      </w:r>
    </w:p>
    <w:p w14:paraId="1187F653" w14:textId="6B02784B" w:rsidR="002A3F1C" w:rsidRDefault="00411D4A" w:rsidP="002A3F1C">
      <w:pPr>
        <w:pStyle w:val="ListParagraph"/>
        <w:tabs>
          <w:tab w:val="left" w:pos="340"/>
          <w:tab w:val="left" w:pos="907"/>
          <w:tab w:val="left" w:pos="1474"/>
          <w:tab w:val="left" w:pos="2041"/>
          <w:tab w:val="left" w:pos="2608"/>
          <w:tab w:val="left" w:pos="3175"/>
          <w:tab w:val="right" w:pos="8329"/>
        </w:tabs>
        <w:spacing w:line="480" w:lineRule="auto"/>
        <w:ind w:left="0"/>
        <w:rPr>
          <w:bCs/>
          <w:sz w:val="24"/>
        </w:rPr>
      </w:pPr>
      <w:r>
        <w:rPr>
          <w:bCs/>
          <w:i/>
          <w:iCs/>
          <w:sz w:val="24"/>
        </w:rPr>
        <w:tab/>
      </w:r>
      <w:r w:rsidR="002A3F1C" w:rsidRPr="002A3F1C">
        <w:rPr>
          <w:bCs/>
          <w:i/>
          <w:iCs/>
          <w:sz w:val="24"/>
        </w:rPr>
        <w:t xml:space="preserve">(b) </w:t>
      </w:r>
      <w:r>
        <w:rPr>
          <w:bCs/>
          <w:i/>
          <w:iCs/>
          <w:sz w:val="24"/>
        </w:rPr>
        <w:tab/>
      </w:r>
      <w:r w:rsidR="002A3F1C" w:rsidRPr="002A3F1C">
        <w:rPr>
          <w:bCs/>
          <w:i/>
          <w:iCs/>
          <w:sz w:val="24"/>
        </w:rPr>
        <w:t>To occupy the mobile home as his only or main residence.</w:t>
      </w:r>
      <w:r w:rsidR="002A3F1C" w:rsidRPr="00411D4A">
        <w:rPr>
          <w:bCs/>
          <w:sz w:val="24"/>
        </w:rPr>
        <w:t>”</w:t>
      </w:r>
    </w:p>
    <w:p w14:paraId="58CDC7CF" w14:textId="47B21BA7" w:rsidR="00411D4A" w:rsidRPr="002A3F1C" w:rsidRDefault="00411D4A" w:rsidP="002A3F1C">
      <w:pPr>
        <w:pStyle w:val="ListParagraph"/>
        <w:tabs>
          <w:tab w:val="left" w:pos="340"/>
          <w:tab w:val="left" w:pos="907"/>
          <w:tab w:val="left" w:pos="1474"/>
          <w:tab w:val="left" w:pos="2041"/>
          <w:tab w:val="left" w:pos="2608"/>
          <w:tab w:val="left" w:pos="3175"/>
          <w:tab w:val="right" w:pos="8329"/>
        </w:tabs>
        <w:spacing w:line="480" w:lineRule="auto"/>
        <w:ind w:left="0"/>
        <w:rPr>
          <w:bCs/>
          <w:i/>
          <w:iCs/>
          <w:sz w:val="24"/>
        </w:rPr>
      </w:pPr>
      <w:r>
        <w:rPr>
          <w:bCs/>
          <w:sz w:val="24"/>
        </w:rPr>
        <w:t xml:space="preserve">is still in force in the same terms. </w:t>
      </w:r>
    </w:p>
    <w:p w14:paraId="071FE364" w14:textId="77777777" w:rsidR="008D13C1" w:rsidRPr="008D13C1" w:rsidRDefault="008D13C1" w:rsidP="008D13C1">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58B96F41" w14:textId="71B06174" w:rsidR="00E46E52" w:rsidRPr="00724F88" w:rsidRDefault="00E46E52" w:rsidP="00D0180D">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bCs/>
          <w:sz w:val="24"/>
        </w:rPr>
        <w:t>This leaves open the possibility that</w:t>
      </w:r>
      <w:r w:rsidR="008D13C1">
        <w:rPr>
          <w:bCs/>
          <w:sz w:val="24"/>
        </w:rPr>
        <w:t>,</w:t>
      </w:r>
      <w:r>
        <w:rPr>
          <w:bCs/>
          <w:sz w:val="24"/>
        </w:rPr>
        <w:t xml:space="preserve"> because an agreement is expressed in such a way that on its face it “</w:t>
      </w:r>
      <w:r w:rsidRPr="00E46E52">
        <w:rPr>
          <w:i/>
          <w:sz w:val="24"/>
        </w:rPr>
        <w:t>entitles the occupier to station a mobile home</w:t>
      </w:r>
      <w:r>
        <w:rPr>
          <w:iCs/>
          <w:sz w:val="24"/>
        </w:rPr>
        <w:t xml:space="preserve">” on a plot, it may trigger the </w:t>
      </w:r>
      <w:r w:rsidR="008D13C1">
        <w:rPr>
          <w:iCs/>
          <w:sz w:val="24"/>
        </w:rPr>
        <w:t>m</w:t>
      </w:r>
      <w:r>
        <w:rPr>
          <w:iCs/>
          <w:sz w:val="24"/>
        </w:rPr>
        <w:t xml:space="preserve">obile </w:t>
      </w:r>
      <w:r w:rsidR="008D13C1">
        <w:rPr>
          <w:iCs/>
          <w:sz w:val="24"/>
        </w:rPr>
        <w:t>h</w:t>
      </w:r>
      <w:r>
        <w:rPr>
          <w:iCs/>
          <w:sz w:val="24"/>
        </w:rPr>
        <w:t xml:space="preserve">ome legislation even when the mobile home in question has become annexed to the land on which it stands and the occupier has become a tenant. This is more likely to be the case if, whenever the tenancy was first created, the </w:t>
      </w:r>
      <w:r w:rsidR="00724F88">
        <w:rPr>
          <w:iCs/>
          <w:sz w:val="24"/>
        </w:rPr>
        <w:t>chalet was mobile home.</w:t>
      </w:r>
      <w:r w:rsidR="008D13C1">
        <w:rPr>
          <w:iCs/>
          <w:sz w:val="24"/>
        </w:rPr>
        <w:t xml:space="preserve"> </w:t>
      </w:r>
      <w:r w:rsidR="00A63338">
        <w:rPr>
          <w:iCs/>
          <w:sz w:val="24"/>
        </w:rPr>
        <w:t>A</w:t>
      </w:r>
      <w:r w:rsidR="008D13C1">
        <w:rPr>
          <w:iCs/>
          <w:sz w:val="24"/>
        </w:rPr>
        <w:t xml:space="preserve"> mobile home annexed under Category B could be </w:t>
      </w:r>
      <w:r w:rsidR="00A63338">
        <w:rPr>
          <w:iCs/>
          <w:sz w:val="24"/>
        </w:rPr>
        <w:t xml:space="preserve">very easily </w:t>
      </w:r>
      <w:r w:rsidR="008D13C1">
        <w:rPr>
          <w:iCs/>
          <w:sz w:val="24"/>
        </w:rPr>
        <w:t>subject to a combination of mobile home and landlord &amp; tenant legislation</w:t>
      </w:r>
      <w:r w:rsidR="00A63338">
        <w:rPr>
          <w:iCs/>
          <w:sz w:val="24"/>
        </w:rPr>
        <w:t xml:space="preserve"> and, while it is less likely that a former mobile home annexed under Category C would be</w:t>
      </w:r>
      <w:r w:rsidR="009F0A4E">
        <w:rPr>
          <w:iCs/>
          <w:sz w:val="24"/>
        </w:rPr>
        <w:t>,</w:t>
      </w:r>
      <w:r w:rsidR="00A63338">
        <w:rPr>
          <w:iCs/>
          <w:sz w:val="24"/>
        </w:rPr>
        <w:t xml:space="preserve"> it is not</w:t>
      </w:r>
      <w:r w:rsidR="009F0A4E">
        <w:rPr>
          <w:iCs/>
          <w:sz w:val="24"/>
        </w:rPr>
        <w:t xml:space="preserve"> impossible.</w:t>
      </w:r>
    </w:p>
    <w:p w14:paraId="08C609DC" w14:textId="77777777" w:rsidR="00EE5FAB" w:rsidRPr="00EE5FAB" w:rsidRDefault="00EE5FAB" w:rsidP="00724F88">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63896AAF" w14:textId="77777777" w:rsidR="00A85FD4" w:rsidRPr="00A85FD4" w:rsidRDefault="00A85FD4" w:rsidP="00A85FD4">
      <w:pPr>
        <w:tabs>
          <w:tab w:val="left" w:pos="340"/>
          <w:tab w:val="left" w:pos="907"/>
          <w:tab w:val="left" w:pos="1474"/>
          <w:tab w:val="left" w:pos="2041"/>
          <w:tab w:val="left" w:pos="2608"/>
          <w:tab w:val="left" w:pos="3175"/>
          <w:tab w:val="right" w:pos="8329"/>
        </w:tabs>
        <w:spacing w:line="480" w:lineRule="auto"/>
        <w:rPr>
          <w:sz w:val="24"/>
        </w:rPr>
      </w:pPr>
      <w:r w:rsidRPr="00A85FD4">
        <w:rPr>
          <w:sz w:val="24"/>
          <w:u w:val="single"/>
        </w:rPr>
        <w:t>(1)</w:t>
      </w:r>
      <w:r w:rsidRPr="00A85FD4">
        <w:rPr>
          <w:sz w:val="24"/>
          <w:u w:val="single"/>
        </w:rPr>
        <w:tab/>
        <w:t>THE LEGAL BASIS ON WHICH THE CHALETS ARE OCCUPIED</w:t>
      </w:r>
      <w:r w:rsidRPr="00A85FD4">
        <w:rPr>
          <w:sz w:val="24"/>
        </w:rPr>
        <w:t>;</w:t>
      </w:r>
    </w:p>
    <w:p w14:paraId="2721B513" w14:textId="77777777" w:rsidR="00E94FC1" w:rsidRDefault="00A85FD4" w:rsidP="00724F88">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lastRenderedPageBreak/>
        <w:t xml:space="preserve">In the light of Mr Alderson’s </w:t>
      </w:r>
      <w:r w:rsidR="00E94FC1">
        <w:rPr>
          <w:sz w:val="24"/>
        </w:rPr>
        <w:t>finding</w:t>
      </w:r>
      <w:r>
        <w:rPr>
          <w:sz w:val="24"/>
        </w:rPr>
        <w:t xml:space="preserve">s, </w:t>
      </w:r>
      <w:r w:rsidR="00E94FC1">
        <w:rPr>
          <w:sz w:val="24"/>
        </w:rPr>
        <w:t>C</w:t>
      </w:r>
      <w:r>
        <w:rPr>
          <w:sz w:val="24"/>
        </w:rPr>
        <w:t>halet</w:t>
      </w:r>
      <w:r w:rsidR="00E94FC1">
        <w:rPr>
          <w:sz w:val="24"/>
        </w:rPr>
        <w:t xml:space="preserve">s 2 to 36 would all appear to be </w:t>
      </w:r>
      <w:r>
        <w:rPr>
          <w:sz w:val="24"/>
        </w:rPr>
        <w:t xml:space="preserve">annexed to the land on which </w:t>
      </w:r>
      <w:r w:rsidR="00E94FC1">
        <w:rPr>
          <w:sz w:val="24"/>
        </w:rPr>
        <w:t xml:space="preserve">they </w:t>
      </w:r>
      <w:r>
        <w:rPr>
          <w:sz w:val="24"/>
        </w:rPr>
        <w:t>stand</w:t>
      </w:r>
      <w:r w:rsidR="00724F88">
        <w:rPr>
          <w:sz w:val="24"/>
        </w:rPr>
        <w:t xml:space="preserve"> under category C</w:t>
      </w:r>
      <w:r w:rsidR="006422CB">
        <w:rPr>
          <w:sz w:val="24"/>
        </w:rPr>
        <w:t>.</w:t>
      </w:r>
    </w:p>
    <w:p w14:paraId="69A0A5DE" w14:textId="77777777" w:rsidR="00E94FC1" w:rsidRDefault="00E94FC1" w:rsidP="00E94FC1">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7D79E524" w14:textId="2B177F04" w:rsidR="00724F88" w:rsidRPr="00927F4A" w:rsidRDefault="00724F88" w:rsidP="00927F4A">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927F4A">
        <w:rPr>
          <w:sz w:val="24"/>
        </w:rPr>
        <w:t>On the basis of my Instructions</w:t>
      </w:r>
      <w:r w:rsidR="009F0A4E">
        <w:rPr>
          <w:sz w:val="24"/>
        </w:rPr>
        <w:t>,</w:t>
      </w:r>
      <w:r w:rsidRPr="00927F4A">
        <w:rPr>
          <w:sz w:val="24"/>
        </w:rPr>
        <w:t xml:space="preserve"> that </w:t>
      </w:r>
      <w:r w:rsidR="00E94FC1" w:rsidRPr="00927F4A">
        <w:rPr>
          <w:sz w:val="24"/>
        </w:rPr>
        <w:t xml:space="preserve">all </w:t>
      </w:r>
      <w:r w:rsidR="009F0A4E">
        <w:rPr>
          <w:sz w:val="24"/>
        </w:rPr>
        <w:t xml:space="preserve">the chalets </w:t>
      </w:r>
      <w:r w:rsidR="00E94FC1" w:rsidRPr="00927F4A">
        <w:rPr>
          <w:sz w:val="24"/>
        </w:rPr>
        <w:t>are occupied as permanent homes</w:t>
      </w:r>
      <w:r w:rsidR="006323A2">
        <w:rPr>
          <w:sz w:val="24"/>
        </w:rPr>
        <w:t>,</w:t>
      </w:r>
      <w:r w:rsidR="00E94FC1" w:rsidRPr="00927F4A">
        <w:rPr>
          <w:sz w:val="24"/>
        </w:rPr>
        <w:t xml:space="preserve"> the only or principal residence test under </w:t>
      </w:r>
      <w:r w:rsidR="00E94FC1" w:rsidRPr="00927F4A">
        <w:rPr>
          <w:b/>
          <w:bCs/>
          <w:sz w:val="24"/>
          <w:u w:val="single"/>
        </w:rPr>
        <w:t>HA, s.1</w:t>
      </w:r>
      <w:r w:rsidR="00E94FC1" w:rsidRPr="00927F4A">
        <w:rPr>
          <w:sz w:val="24"/>
        </w:rPr>
        <w:t xml:space="preserve"> </w:t>
      </w:r>
      <w:r w:rsidRPr="00927F4A">
        <w:rPr>
          <w:sz w:val="24"/>
        </w:rPr>
        <w:t xml:space="preserve">would appear to </w:t>
      </w:r>
      <w:r w:rsidR="00E94FC1" w:rsidRPr="00927F4A">
        <w:rPr>
          <w:sz w:val="24"/>
        </w:rPr>
        <w:t>be satisfied and it follows that</w:t>
      </w:r>
      <w:r w:rsidRPr="00927F4A">
        <w:rPr>
          <w:sz w:val="24"/>
        </w:rPr>
        <w:t xml:space="preserve"> the Chalets </w:t>
      </w:r>
      <w:r w:rsidR="00E94FC1" w:rsidRPr="00927F4A">
        <w:rPr>
          <w:sz w:val="24"/>
        </w:rPr>
        <w:t xml:space="preserve">will be </w:t>
      </w:r>
      <w:r w:rsidRPr="00927F4A">
        <w:rPr>
          <w:sz w:val="24"/>
        </w:rPr>
        <w:t>occupied under Assured or Assured Shorthold tenancies depending on when individual tenancies were created.</w:t>
      </w:r>
      <w:r w:rsidR="00927F4A" w:rsidRPr="00927F4A">
        <w:rPr>
          <w:sz w:val="24"/>
        </w:rPr>
        <w:t xml:space="preserve"> </w:t>
      </w:r>
      <w:r w:rsidR="00927F4A" w:rsidRPr="00927F4A">
        <w:rPr>
          <w:b/>
          <w:bCs/>
          <w:sz w:val="24"/>
          <w:u w:val="single"/>
        </w:rPr>
        <w:t xml:space="preserve">HA, </w:t>
      </w:r>
      <w:r w:rsidR="00E94FC1" w:rsidRPr="00927F4A">
        <w:rPr>
          <w:b/>
          <w:bCs/>
          <w:sz w:val="24"/>
          <w:u w:val="single"/>
        </w:rPr>
        <w:t>s 1(1)</w:t>
      </w:r>
      <w:r w:rsidR="00927F4A" w:rsidRPr="00927F4A">
        <w:rPr>
          <w:b/>
          <w:bCs/>
          <w:sz w:val="24"/>
          <w:u w:val="single"/>
        </w:rPr>
        <w:t xml:space="preserve"> </w:t>
      </w:r>
      <w:r w:rsidR="00E94FC1" w:rsidRPr="00E94FC1">
        <w:rPr>
          <w:b/>
          <w:bCs/>
          <w:sz w:val="24"/>
          <w:u w:val="single"/>
        </w:rPr>
        <w:t>and (2) and Sch 1</w:t>
      </w:r>
      <w:r w:rsidR="00927F4A" w:rsidRPr="00927F4A">
        <w:rPr>
          <w:sz w:val="24"/>
        </w:rPr>
        <w:t xml:space="preserve">, </w:t>
      </w:r>
      <w:r w:rsidR="00E94FC1" w:rsidRPr="00E94FC1">
        <w:rPr>
          <w:sz w:val="24"/>
        </w:rPr>
        <w:t>respectively, define assured</w:t>
      </w:r>
      <w:r w:rsidR="00927F4A" w:rsidRPr="00927F4A">
        <w:rPr>
          <w:sz w:val="24"/>
        </w:rPr>
        <w:t xml:space="preserve"> </w:t>
      </w:r>
      <w:r w:rsidR="00E94FC1" w:rsidRPr="00E94FC1">
        <w:rPr>
          <w:sz w:val="24"/>
        </w:rPr>
        <w:t>tenancies and list those tenancies which</w:t>
      </w:r>
      <w:r w:rsidR="00927F4A" w:rsidRPr="00927F4A">
        <w:rPr>
          <w:sz w:val="24"/>
        </w:rPr>
        <w:t xml:space="preserve"> </w:t>
      </w:r>
      <w:r w:rsidR="00E94FC1" w:rsidRPr="00E94FC1">
        <w:rPr>
          <w:sz w:val="24"/>
        </w:rPr>
        <w:t xml:space="preserve">cannot be assured tenancies. </w:t>
      </w:r>
      <w:r w:rsidR="00E94FC1" w:rsidRPr="00E94FC1">
        <w:rPr>
          <w:b/>
          <w:bCs/>
          <w:sz w:val="24"/>
          <w:u w:val="single"/>
        </w:rPr>
        <w:t>Section 96</w:t>
      </w:r>
      <w:r w:rsidR="00E94FC1" w:rsidRPr="00E94FC1">
        <w:rPr>
          <w:sz w:val="24"/>
        </w:rPr>
        <w:t xml:space="preserve"> of</w:t>
      </w:r>
      <w:r w:rsidR="00927F4A" w:rsidRPr="00927F4A">
        <w:rPr>
          <w:sz w:val="24"/>
        </w:rPr>
        <w:t xml:space="preserve"> </w:t>
      </w:r>
      <w:r w:rsidR="00E94FC1" w:rsidRPr="00E94FC1">
        <w:rPr>
          <w:sz w:val="24"/>
        </w:rPr>
        <w:t xml:space="preserve">the </w:t>
      </w:r>
      <w:r w:rsidR="00E94FC1" w:rsidRPr="00E94FC1">
        <w:rPr>
          <w:b/>
          <w:bCs/>
          <w:sz w:val="24"/>
          <w:u w:val="single"/>
        </w:rPr>
        <w:t>Housing Act 1996</w:t>
      </w:r>
      <w:r w:rsidR="00E94FC1" w:rsidRPr="00E94FC1">
        <w:rPr>
          <w:sz w:val="24"/>
        </w:rPr>
        <w:t xml:space="preserve"> operates to make</w:t>
      </w:r>
      <w:r w:rsidR="00927F4A" w:rsidRPr="00927F4A">
        <w:rPr>
          <w:sz w:val="24"/>
        </w:rPr>
        <w:t xml:space="preserve"> </w:t>
      </w:r>
      <w:r w:rsidR="00E94FC1" w:rsidRPr="00E94FC1">
        <w:rPr>
          <w:sz w:val="24"/>
        </w:rPr>
        <w:t>assured tenancies entered into on or after 28</w:t>
      </w:r>
      <w:r w:rsidR="00927F4A">
        <w:rPr>
          <w:sz w:val="24"/>
        </w:rPr>
        <w:t xml:space="preserve"> </w:t>
      </w:r>
      <w:r w:rsidR="00E94FC1" w:rsidRPr="00E94FC1">
        <w:rPr>
          <w:sz w:val="24"/>
        </w:rPr>
        <w:t xml:space="preserve">February 1997 assured shorthold </w:t>
      </w:r>
      <w:r w:rsidR="00927F4A">
        <w:rPr>
          <w:sz w:val="24"/>
        </w:rPr>
        <w:t xml:space="preserve">tenancies unless the tenancy </w:t>
      </w:r>
      <w:r w:rsidR="00E94FC1" w:rsidRPr="00927F4A">
        <w:rPr>
          <w:sz w:val="24"/>
        </w:rPr>
        <w:t>falls within one of the exceptions.</w:t>
      </w:r>
    </w:p>
    <w:p w14:paraId="0A47D15F" w14:textId="77777777" w:rsidR="00724F88" w:rsidRDefault="00724F88" w:rsidP="00724F88">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0EC22088" w14:textId="188CCD32" w:rsidR="00117BA4" w:rsidRDefault="00724F88" w:rsidP="00F03B5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411D4A">
        <w:rPr>
          <w:sz w:val="24"/>
        </w:rPr>
        <w:t>The extent to which</w:t>
      </w:r>
      <w:r w:rsidR="006323A2" w:rsidRPr="00411D4A">
        <w:rPr>
          <w:sz w:val="24"/>
        </w:rPr>
        <w:t>,</w:t>
      </w:r>
      <w:r w:rsidRPr="00411D4A">
        <w:rPr>
          <w:sz w:val="24"/>
        </w:rPr>
        <w:t xml:space="preserve"> by virtue of </w:t>
      </w:r>
      <w:bookmarkStart w:id="21" w:name="_Hlk37327068"/>
      <w:r w:rsidRPr="00411D4A">
        <w:rPr>
          <w:b/>
          <w:sz w:val="24"/>
          <w:u w:val="single"/>
        </w:rPr>
        <w:t>Howard v Charlton</w:t>
      </w:r>
      <w:r w:rsidR="006323A2" w:rsidRPr="00411D4A">
        <w:rPr>
          <w:bCs/>
          <w:sz w:val="24"/>
        </w:rPr>
        <w:t>,</w:t>
      </w:r>
      <w:r w:rsidRPr="00411D4A">
        <w:rPr>
          <w:sz w:val="24"/>
        </w:rPr>
        <w:t xml:space="preserve"> </w:t>
      </w:r>
      <w:bookmarkEnd w:id="21"/>
      <w:r w:rsidRPr="00411D4A">
        <w:rPr>
          <w:sz w:val="24"/>
        </w:rPr>
        <w:t xml:space="preserve">any annexed chalet may still enjoy the protection of the mobile homes legislation as well </w:t>
      </w:r>
      <w:r w:rsidR="00117BA4" w:rsidRPr="00411D4A">
        <w:rPr>
          <w:sz w:val="24"/>
        </w:rPr>
        <w:t xml:space="preserve">will depend </w:t>
      </w:r>
      <w:r w:rsidR="00411D4A">
        <w:rPr>
          <w:sz w:val="24"/>
        </w:rPr>
        <w:t xml:space="preserve">partly on </w:t>
      </w:r>
      <w:r w:rsidR="005E4DE4">
        <w:rPr>
          <w:sz w:val="24"/>
        </w:rPr>
        <w:t xml:space="preserve">whether the rudimentary drafting of License Agreement is construed as satisfying </w:t>
      </w:r>
      <w:r w:rsidR="005E4DE4">
        <w:rPr>
          <w:b/>
          <w:bCs/>
          <w:sz w:val="24"/>
          <w:u w:val="single"/>
        </w:rPr>
        <w:t>CSA, s.1(1)(a) &amp; (b)</w:t>
      </w:r>
      <w:r w:rsidR="005E4DE4" w:rsidRPr="005E4DE4">
        <w:rPr>
          <w:sz w:val="24"/>
        </w:rPr>
        <w:t xml:space="preserve"> </w:t>
      </w:r>
      <w:r w:rsidR="005E4DE4">
        <w:rPr>
          <w:sz w:val="24"/>
        </w:rPr>
        <w:t xml:space="preserve">(my view is that it does – just) and partly </w:t>
      </w:r>
      <w:r w:rsidR="00117BA4" w:rsidRPr="00411D4A">
        <w:rPr>
          <w:sz w:val="24"/>
        </w:rPr>
        <w:t>on the particular circumstances applicable to each individual chalet</w:t>
      </w:r>
      <w:r w:rsidR="006323A2" w:rsidRPr="00411D4A">
        <w:rPr>
          <w:sz w:val="24"/>
        </w:rPr>
        <w:t>:</w:t>
      </w:r>
      <w:r w:rsidR="00117BA4" w:rsidRPr="00411D4A">
        <w:rPr>
          <w:sz w:val="24"/>
        </w:rPr>
        <w:t xml:space="preserve"> when the agreement to occupy originated, when particular alterations were made and when annexation first occurred may well be relevant.</w:t>
      </w:r>
    </w:p>
    <w:p w14:paraId="5F29659E" w14:textId="77777777" w:rsidR="00411D4A" w:rsidRPr="00411D4A" w:rsidRDefault="00411D4A" w:rsidP="00411D4A">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0D5A72B7" w14:textId="522C3D1B" w:rsidR="00117BA4" w:rsidRDefault="00117BA4" w:rsidP="00117BA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 </w:t>
      </w:r>
      <w:r w:rsidR="00724F88" w:rsidRPr="00117BA4">
        <w:rPr>
          <w:sz w:val="24"/>
        </w:rPr>
        <w:t xml:space="preserve">Mr Alderson’s evidence suggests it may only be Chalets 35 &amp; 36, which from his description have their origins as mobile homes still discernible, </w:t>
      </w:r>
      <w:r w:rsidR="0007389A">
        <w:rPr>
          <w:sz w:val="24"/>
        </w:rPr>
        <w:t>that</w:t>
      </w:r>
      <w:r w:rsidR="00724F88" w:rsidRPr="00117BA4">
        <w:rPr>
          <w:sz w:val="24"/>
        </w:rPr>
        <w:t xml:space="preserve"> may </w:t>
      </w:r>
      <w:r>
        <w:rPr>
          <w:sz w:val="24"/>
        </w:rPr>
        <w:t xml:space="preserve">fall within both the housing and mobile homes legislation under </w:t>
      </w:r>
      <w:r w:rsidRPr="00117BA4">
        <w:rPr>
          <w:b/>
          <w:sz w:val="24"/>
          <w:u w:val="single"/>
        </w:rPr>
        <w:t>Howard v Charlton</w:t>
      </w:r>
      <w:r w:rsidRPr="00117BA4">
        <w:rPr>
          <w:sz w:val="24"/>
        </w:rPr>
        <w:t xml:space="preserve"> </w:t>
      </w:r>
      <w:r w:rsidR="00724F88" w:rsidRPr="00117BA4">
        <w:rPr>
          <w:sz w:val="24"/>
        </w:rPr>
        <w:t>but it may be that there are other chalets to which changes in their character have been sufficiently cosmetic or superficial</w:t>
      </w:r>
      <w:r w:rsidR="002E5CE9" w:rsidRPr="00117BA4">
        <w:rPr>
          <w:sz w:val="24"/>
        </w:rPr>
        <w:t xml:space="preserve"> to be</w:t>
      </w:r>
      <w:r>
        <w:rPr>
          <w:sz w:val="24"/>
        </w:rPr>
        <w:t xml:space="preserve"> within both schemes.</w:t>
      </w:r>
      <w:r w:rsidR="00411D4A">
        <w:rPr>
          <w:sz w:val="24"/>
        </w:rPr>
        <w:t xml:space="preserve"> </w:t>
      </w:r>
    </w:p>
    <w:p w14:paraId="40EAA6E1" w14:textId="77777777" w:rsidR="00117BA4" w:rsidRDefault="00117BA4" w:rsidP="00117BA4">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0C11410B" w14:textId="4A64A02B" w:rsidR="00724F88" w:rsidRPr="00117BA4" w:rsidRDefault="00724F88" w:rsidP="00117BA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117BA4">
        <w:rPr>
          <w:sz w:val="24"/>
        </w:rPr>
        <w:t>At the other end of the spectrum, and likely to be such that “</w:t>
      </w:r>
      <w:r w:rsidRPr="00117BA4">
        <w:rPr>
          <w:i/>
          <w:sz w:val="24"/>
        </w:rPr>
        <w:t>the structure on the site is so far from that contemplated by the original agreement, that the agreement is to be regarded as having been impliedly revoked</w:t>
      </w:r>
      <w:r w:rsidRPr="00117BA4">
        <w:rPr>
          <w:iCs/>
          <w:sz w:val="24"/>
        </w:rPr>
        <w:t>” are those chalets that have been completely rebuilt and probably those that have been completely re-roofed.</w:t>
      </w:r>
      <w:r w:rsidR="00117BA4">
        <w:rPr>
          <w:iCs/>
          <w:sz w:val="24"/>
        </w:rPr>
        <w:t xml:space="preserve"> They</w:t>
      </w:r>
      <w:r w:rsidR="00402A66">
        <w:rPr>
          <w:iCs/>
          <w:sz w:val="24"/>
        </w:rPr>
        <w:t xml:space="preserve"> are likely to</w:t>
      </w:r>
      <w:r w:rsidR="00117BA4">
        <w:rPr>
          <w:iCs/>
          <w:sz w:val="24"/>
        </w:rPr>
        <w:t xml:space="preserve"> fall exclusively under the housing legislation.</w:t>
      </w:r>
    </w:p>
    <w:p w14:paraId="133DEAC1" w14:textId="77777777" w:rsidR="002E5CE9" w:rsidRPr="002E5CE9" w:rsidRDefault="002E5CE9" w:rsidP="002E5CE9">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316AEB6E" w14:textId="35B4A46B" w:rsidR="00F83C0B" w:rsidRPr="00504656" w:rsidRDefault="002E5CE9" w:rsidP="00F03B5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504656">
        <w:rPr>
          <w:sz w:val="24"/>
        </w:rPr>
        <w:t>While occupation under a tenancy as a result of annexation confers certain benefits on the occupier of a chalet</w:t>
      </w:r>
      <w:r w:rsidR="0091711C" w:rsidRPr="00504656">
        <w:rPr>
          <w:sz w:val="24"/>
        </w:rPr>
        <w:t xml:space="preserve">, </w:t>
      </w:r>
      <w:r w:rsidR="00117BA4" w:rsidRPr="00504656">
        <w:rPr>
          <w:sz w:val="24"/>
        </w:rPr>
        <w:t xml:space="preserve">a periodic assured or assured shorthold tenancy </w:t>
      </w:r>
      <w:r w:rsidR="00B44924" w:rsidRPr="00504656">
        <w:rPr>
          <w:sz w:val="24"/>
        </w:rPr>
        <w:t>doe</w:t>
      </w:r>
      <w:r w:rsidR="00117BA4" w:rsidRPr="00504656">
        <w:rPr>
          <w:sz w:val="24"/>
        </w:rPr>
        <w:t>s no</w:t>
      </w:r>
      <w:r w:rsidR="00B44924" w:rsidRPr="00504656">
        <w:rPr>
          <w:sz w:val="24"/>
        </w:rPr>
        <w:t>t necessarily have any</w:t>
      </w:r>
      <w:r w:rsidR="00117BA4" w:rsidRPr="00504656">
        <w:rPr>
          <w:sz w:val="24"/>
        </w:rPr>
        <w:t xml:space="preserve"> intrinsic capital value</w:t>
      </w:r>
      <w:r w:rsidR="00B44924" w:rsidRPr="00504656">
        <w:rPr>
          <w:sz w:val="24"/>
        </w:rPr>
        <w:t xml:space="preserve">. Although </w:t>
      </w:r>
      <w:r w:rsidR="004F5307" w:rsidRPr="00504656">
        <w:rPr>
          <w:sz w:val="24"/>
        </w:rPr>
        <w:t xml:space="preserve">in the instant case </w:t>
      </w:r>
      <w:r w:rsidR="00B44924" w:rsidRPr="00504656">
        <w:rPr>
          <w:sz w:val="24"/>
        </w:rPr>
        <w:t xml:space="preserve">a term permitting assignment with the landlord’s consent will be implied by </w:t>
      </w:r>
      <w:r w:rsidR="00B44924" w:rsidRPr="00504656">
        <w:rPr>
          <w:b/>
          <w:bCs/>
          <w:sz w:val="24"/>
          <w:u w:val="single"/>
        </w:rPr>
        <w:t>HA, s.15(1)</w:t>
      </w:r>
      <w:r w:rsidR="00B44924" w:rsidRPr="00504656">
        <w:rPr>
          <w:sz w:val="24"/>
        </w:rPr>
        <w:t xml:space="preserve"> </w:t>
      </w:r>
      <w:r w:rsidR="004F5307">
        <w:rPr>
          <w:sz w:val="24"/>
        </w:rPr>
        <w:t>because there is no express provision -</w:t>
      </w:r>
      <w:r w:rsidR="009F0A4E">
        <w:rPr>
          <w:sz w:val="24"/>
        </w:rPr>
        <w:t xml:space="preserve"> </w:t>
      </w:r>
      <w:r w:rsidR="00504656" w:rsidRPr="00504656">
        <w:rPr>
          <w:sz w:val="24"/>
        </w:rPr>
        <w:t xml:space="preserve"> </w:t>
      </w:r>
      <w:r w:rsidR="00504656" w:rsidRPr="00504656">
        <w:rPr>
          <w:b/>
          <w:bCs/>
          <w:sz w:val="24"/>
          <w:u w:val="single"/>
        </w:rPr>
        <w:t>R. (Macleod) v Peabody Trust Governors</w:t>
      </w:r>
      <w:r w:rsidR="00504656" w:rsidRPr="00504656">
        <w:rPr>
          <w:b/>
          <w:bCs/>
          <w:sz w:val="24"/>
        </w:rPr>
        <w:t xml:space="preserve"> [2016] EWHC 737 (Admin)</w:t>
      </w:r>
      <w:r w:rsidR="00504656">
        <w:rPr>
          <w:b/>
          <w:bCs/>
          <w:sz w:val="24"/>
        </w:rPr>
        <w:t xml:space="preserve"> </w:t>
      </w:r>
      <w:r w:rsidR="00504656" w:rsidRPr="00504656">
        <w:rPr>
          <w:b/>
          <w:bCs/>
          <w:sz w:val="24"/>
        </w:rPr>
        <w:t>[2016] H.L.R. 27</w:t>
      </w:r>
      <w:r w:rsidR="00B44924" w:rsidRPr="00504656">
        <w:rPr>
          <w:sz w:val="24"/>
        </w:rPr>
        <w:t>, a premium equivalent to the pur</w:t>
      </w:r>
      <w:r w:rsidR="00117BA4" w:rsidRPr="00504656">
        <w:rPr>
          <w:sz w:val="24"/>
        </w:rPr>
        <w:t xml:space="preserve">chase prices </w:t>
      </w:r>
      <w:r w:rsidR="00F83C0B" w:rsidRPr="00504656">
        <w:rPr>
          <w:sz w:val="24"/>
        </w:rPr>
        <w:t xml:space="preserve">in excess </w:t>
      </w:r>
      <w:r w:rsidR="00117BA4" w:rsidRPr="00504656">
        <w:rPr>
          <w:sz w:val="24"/>
        </w:rPr>
        <w:t>of £60</w:t>
      </w:r>
      <w:r w:rsidR="00F83C0B" w:rsidRPr="00504656">
        <w:rPr>
          <w:sz w:val="24"/>
        </w:rPr>
        <w:t xml:space="preserve">,000 that I know from my Instructions were paid for some chalets </w:t>
      </w:r>
      <w:r w:rsidR="004F5307">
        <w:rPr>
          <w:sz w:val="24"/>
        </w:rPr>
        <w:t>is</w:t>
      </w:r>
      <w:r w:rsidR="00504656">
        <w:rPr>
          <w:sz w:val="24"/>
        </w:rPr>
        <w:t xml:space="preserve"> unlikely to be achievable. </w:t>
      </w:r>
      <w:r w:rsidR="0007389A">
        <w:rPr>
          <w:sz w:val="24"/>
        </w:rPr>
        <w:t>While t</w:t>
      </w:r>
      <w:r w:rsidR="00504656">
        <w:rPr>
          <w:sz w:val="24"/>
        </w:rPr>
        <w:t xml:space="preserve">he “sales” </w:t>
      </w:r>
      <w:r w:rsidR="00F83C0B" w:rsidRPr="00504656">
        <w:rPr>
          <w:sz w:val="24"/>
        </w:rPr>
        <w:t>w</w:t>
      </w:r>
      <w:r w:rsidR="0007389A">
        <w:rPr>
          <w:sz w:val="24"/>
        </w:rPr>
        <w:t xml:space="preserve">ould </w:t>
      </w:r>
      <w:r w:rsidR="00F83C0B" w:rsidRPr="00504656">
        <w:rPr>
          <w:sz w:val="24"/>
        </w:rPr>
        <w:t>have been premised upon the occupiers having owned the fabric of the chalets</w:t>
      </w:r>
      <w:r w:rsidR="0007389A">
        <w:rPr>
          <w:sz w:val="24"/>
        </w:rPr>
        <w:t>, an</w:t>
      </w:r>
      <w:r w:rsidR="00F83C0B" w:rsidRPr="00504656">
        <w:rPr>
          <w:sz w:val="24"/>
        </w:rPr>
        <w:t xml:space="preserve"> effect of annexation </w:t>
      </w:r>
      <w:r w:rsidR="0007389A">
        <w:rPr>
          <w:sz w:val="24"/>
        </w:rPr>
        <w:t>has</w:t>
      </w:r>
      <w:r w:rsidR="00F83C0B" w:rsidRPr="00504656">
        <w:rPr>
          <w:sz w:val="24"/>
        </w:rPr>
        <w:t xml:space="preserve"> been to divest the occupier of that </w:t>
      </w:r>
      <w:r w:rsidR="0007389A">
        <w:rPr>
          <w:sz w:val="24"/>
        </w:rPr>
        <w:t xml:space="preserve">presumed </w:t>
      </w:r>
      <w:r w:rsidR="00F83C0B" w:rsidRPr="00504656">
        <w:rPr>
          <w:sz w:val="24"/>
        </w:rPr>
        <w:t>ownership.</w:t>
      </w:r>
      <w:r w:rsidR="00402A66" w:rsidRPr="00504656">
        <w:rPr>
          <w:sz w:val="24"/>
        </w:rPr>
        <w:t xml:space="preserve"> </w:t>
      </w:r>
      <w:r w:rsidR="00B44924" w:rsidRPr="00504656">
        <w:rPr>
          <w:sz w:val="24"/>
        </w:rPr>
        <w:t xml:space="preserve">No mortgage can be raised on or borrowing otherwise secured against a right to assign. </w:t>
      </w:r>
      <w:r w:rsidR="00402A66" w:rsidRPr="00504656">
        <w:rPr>
          <w:sz w:val="24"/>
        </w:rPr>
        <w:t>Contracts of sale relating to the chalets made after annexation occurred will have been rendered void</w:t>
      </w:r>
      <w:r w:rsidR="001645AC" w:rsidRPr="00504656">
        <w:rPr>
          <w:sz w:val="24"/>
        </w:rPr>
        <w:t xml:space="preserve">, which is why the word “sales” was put in parentheses </w:t>
      </w:r>
      <w:r w:rsidR="00B44924" w:rsidRPr="00504656">
        <w:rPr>
          <w:sz w:val="24"/>
        </w:rPr>
        <w:t>when I referred to them</w:t>
      </w:r>
      <w:r w:rsidR="00504656">
        <w:rPr>
          <w:sz w:val="24"/>
        </w:rPr>
        <w:t xml:space="preserve"> earlier in this Opinion</w:t>
      </w:r>
      <w:r w:rsidR="001645AC" w:rsidRPr="00504656">
        <w:rPr>
          <w:sz w:val="24"/>
        </w:rPr>
        <w:t xml:space="preserve">. </w:t>
      </w:r>
      <w:r w:rsidR="00402A66" w:rsidRPr="00504656">
        <w:rPr>
          <w:sz w:val="24"/>
        </w:rPr>
        <w:t xml:space="preserve">While that is something that will undoubtedly be of concern to the occupiers, it is not something about which I </w:t>
      </w:r>
      <w:r w:rsidR="001645AC" w:rsidRPr="00504656">
        <w:rPr>
          <w:sz w:val="24"/>
        </w:rPr>
        <w:t xml:space="preserve">can advise further here. One consequence of annexation is that the individual chalet “owners” are likely to need their own legal advice. </w:t>
      </w:r>
    </w:p>
    <w:p w14:paraId="61028CB8" w14:textId="77777777" w:rsidR="00F83C0B" w:rsidRDefault="00F83C0B" w:rsidP="00F83C0B">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2B6A5F73" w14:textId="1DF40303" w:rsidR="00E12EA9" w:rsidRPr="00E12EA9" w:rsidRDefault="00E12EA9" w:rsidP="00E12EA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Cs/>
          <w:sz w:val="24"/>
        </w:rPr>
      </w:pPr>
      <w:r>
        <w:rPr>
          <w:sz w:val="24"/>
        </w:rPr>
        <w:lastRenderedPageBreak/>
        <w:t>The occupiers of c</w:t>
      </w:r>
      <w:r w:rsidR="00F83C0B">
        <w:rPr>
          <w:sz w:val="24"/>
        </w:rPr>
        <w:t xml:space="preserve">halets wholly outside the mobile home legislation will </w:t>
      </w:r>
      <w:r w:rsidR="00504656">
        <w:rPr>
          <w:sz w:val="24"/>
        </w:rPr>
        <w:t xml:space="preserve">also </w:t>
      </w:r>
      <w:r w:rsidR="00F83C0B">
        <w:rPr>
          <w:sz w:val="24"/>
        </w:rPr>
        <w:t xml:space="preserve">not have the benefit of the </w:t>
      </w:r>
      <w:r>
        <w:rPr>
          <w:sz w:val="24"/>
        </w:rPr>
        <w:t>powers to sell the chalets under that legislation referred to</w:t>
      </w:r>
      <w:r w:rsidR="00B44924">
        <w:rPr>
          <w:sz w:val="24"/>
        </w:rPr>
        <w:t xml:space="preserve"> in Table 2</w:t>
      </w:r>
      <w:r>
        <w:rPr>
          <w:sz w:val="24"/>
        </w:rPr>
        <w:t xml:space="preserve"> above, nor will the </w:t>
      </w:r>
      <w:r w:rsidR="00F83C0B">
        <w:rPr>
          <w:sz w:val="24"/>
        </w:rPr>
        <w:t xml:space="preserve">rights of succession </w:t>
      </w:r>
      <w:r>
        <w:rPr>
          <w:sz w:val="24"/>
        </w:rPr>
        <w:t xml:space="preserve">conferred by </w:t>
      </w:r>
      <w:r w:rsidR="00F83C0B">
        <w:rPr>
          <w:sz w:val="24"/>
        </w:rPr>
        <w:t xml:space="preserve">the </w:t>
      </w:r>
      <w:r w:rsidR="00F83C0B">
        <w:rPr>
          <w:b/>
          <w:bCs/>
          <w:sz w:val="24"/>
          <w:u w:val="single"/>
        </w:rPr>
        <w:t>1983 Act, s</w:t>
      </w:r>
      <w:r w:rsidR="00F83C0B" w:rsidRPr="00F83C0B">
        <w:rPr>
          <w:b/>
          <w:bCs/>
          <w:sz w:val="24"/>
          <w:u w:val="single"/>
        </w:rPr>
        <w:t>.3(3) and (4)</w:t>
      </w:r>
      <w:r>
        <w:rPr>
          <w:sz w:val="24"/>
        </w:rPr>
        <w:t xml:space="preserve"> apply.</w:t>
      </w:r>
      <w:r w:rsidR="00F83C0B">
        <w:rPr>
          <w:sz w:val="24"/>
        </w:rPr>
        <w:t xml:space="preserve"> </w:t>
      </w:r>
      <w:r>
        <w:rPr>
          <w:sz w:val="24"/>
        </w:rPr>
        <w:t>They will only have such rights are conferred on them as tenants by the housing legislation.</w:t>
      </w:r>
      <w:r w:rsidR="0007389A">
        <w:rPr>
          <w:sz w:val="24"/>
        </w:rPr>
        <w:t xml:space="preserve"> Ironically</w:t>
      </w:r>
      <w:r w:rsidR="004F5307">
        <w:rPr>
          <w:sz w:val="24"/>
        </w:rPr>
        <w:t>,</w:t>
      </w:r>
      <w:r w:rsidR="0007389A">
        <w:rPr>
          <w:sz w:val="24"/>
        </w:rPr>
        <w:t xml:space="preserve"> while park owner ha</w:t>
      </w:r>
      <w:r w:rsidR="004F5307">
        <w:rPr>
          <w:sz w:val="24"/>
        </w:rPr>
        <w:t>ve</w:t>
      </w:r>
      <w:r w:rsidR="0007389A">
        <w:rPr>
          <w:sz w:val="24"/>
        </w:rPr>
        <w:t xml:space="preserve"> only limited power</w:t>
      </w:r>
      <w:r w:rsidR="004F5307">
        <w:rPr>
          <w:sz w:val="24"/>
        </w:rPr>
        <w:t>s</w:t>
      </w:r>
      <w:r w:rsidR="0007389A">
        <w:rPr>
          <w:sz w:val="24"/>
        </w:rPr>
        <w:t xml:space="preserve"> to vet the purchaser of a mobile home</w:t>
      </w:r>
      <w:r w:rsidR="004F5307">
        <w:rPr>
          <w:sz w:val="24"/>
        </w:rPr>
        <w:t xml:space="preserve"> as a result of the </w:t>
      </w:r>
      <w:r w:rsidR="004F5307">
        <w:rPr>
          <w:b/>
          <w:bCs/>
          <w:sz w:val="24"/>
          <w:u w:val="single"/>
        </w:rPr>
        <w:t>2013 Act</w:t>
      </w:r>
      <w:r w:rsidR="0007389A">
        <w:rPr>
          <w:sz w:val="24"/>
        </w:rPr>
        <w:t xml:space="preserve"> </w:t>
      </w:r>
      <w:r w:rsidR="004F5307">
        <w:rPr>
          <w:sz w:val="24"/>
        </w:rPr>
        <w:t>t</w:t>
      </w:r>
      <w:r w:rsidR="0007389A">
        <w:rPr>
          <w:sz w:val="24"/>
        </w:rPr>
        <w:t>he</w:t>
      </w:r>
      <w:r w:rsidR="004F5307">
        <w:rPr>
          <w:sz w:val="24"/>
        </w:rPr>
        <w:t>y</w:t>
      </w:r>
      <w:r w:rsidR="0007389A">
        <w:rPr>
          <w:sz w:val="24"/>
        </w:rPr>
        <w:t xml:space="preserve"> ha</w:t>
      </w:r>
      <w:r w:rsidR="004F5307">
        <w:rPr>
          <w:sz w:val="24"/>
        </w:rPr>
        <w:t>ve</w:t>
      </w:r>
      <w:r w:rsidR="0007389A">
        <w:rPr>
          <w:sz w:val="24"/>
        </w:rPr>
        <w:t xml:space="preserve"> an entitlement to refuse an assignment and</w:t>
      </w:r>
      <w:r w:rsidR="004F5307">
        <w:rPr>
          <w:sz w:val="24"/>
        </w:rPr>
        <w:t xml:space="preserve"> nor does</w:t>
      </w:r>
      <w:r w:rsidR="0007389A">
        <w:rPr>
          <w:sz w:val="24"/>
        </w:rPr>
        <w:t xml:space="preserve"> a tenant does not have the same ability to challenge Site Rules as the </w:t>
      </w:r>
      <w:r w:rsidR="004F5307">
        <w:rPr>
          <w:sz w:val="24"/>
        </w:rPr>
        <w:t xml:space="preserve">residential </w:t>
      </w:r>
      <w:r w:rsidR="0007389A">
        <w:rPr>
          <w:sz w:val="24"/>
        </w:rPr>
        <w:t xml:space="preserve">occupier of a mobile home; the lesser form of occupation has, in some respects, </w:t>
      </w:r>
      <w:r w:rsidR="004F5307">
        <w:rPr>
          <w:sz w:val="24"/>
        </w:rPr>
        <w:t xml:space="preserve">the </w:t>
      </w:r>
      <w:r w:rsidR="0007389A">
        <w:rPr>
          <w:sz w:val="24"/>
        </w:rPr>
        <w:t xml:space="preserve">better protections. </w:t>
      </w:r>
    </w:p>
    <w:p w14:paraId="009989C7" w14:textId="77777777" w:rsidR="00E12EA9" w:rsidRPr="00E46E52" w:rsidRDefault="00E12EA9" w:rsidP="00E12EA9">
      <w:pPr>
        <w:pStyle w:val="ListParagraph"/>
        <w:tabs>
          <w:tab w:val="left" w:pos="340"/>
          <w:tab w:val="left" w:pos="907"/>
          <w:tab w:val="left" w:pos="1474"/>
          <w:tab w:val="left" w:pos="2041"/>
          <w:tab w:val="left" w:pos="2608"/>
          <w:tab w:val="left" w:pos="3175"/>
          <w:tab w:val="right" w:pos="8329"/>
        </w:tabs>
        <w:spacing w:line="480" w:lineRule="auto"/>
        <w:ind w:left="0"/>
        <w:rPr>
          <w:bCs/>
          <w:sz w:val="24"/>
        </w:rPr>
      </w:pPr>
    </w:p>
    <w:p w14:paraId="2CFB5F1B" w14:textId="503336D2" w:rsidR="00EC7FA3" w:rsidRPr="00402A66" w:rsidRDefault="00E12EA9" w:rsidP="00E46E52">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bCs/>
          <w:sz w:val="24"/>
        </w:rPr>
        <w:t>It is possible</w:t>
      </w:r>
      <w:r w:rsidR="0007389A">
        <w:rPr>
          <w:bCs/>
          <w:sz w:val="24"/>
        </w:rPr>
        <w:t>, however,</w:t>
      </w:r>
      <w:r>
        <w:rPr>
          <w:bCs/>
          <w:sz w:val="24"/>
        </w:rPr>
        <w:t xml:space="preserve"> that tenants may have a</w:t>
      </w:r>
      <w:r w:rsidR="0047264A" w:rsidRPr="00E46E52">
        <w:rPr>
          <w:bCs/>
          <w:sz w:val="24"/>
        </w:rPr>
        <w:t>dditional</w:t>
      </w:r>
      <w:r>
        <w:rPr>
          <w:bCs/>
          <w:sz w:val="24"/>
        </w:rPr>
        <w:t xml:space="preserve"> rights through </w:t>
      </w:r>
      <w:r w:rsidR="0047264A" w:rsidRPr="00E46E52">
        <w:rPr>
          <w:bCs/>
          <w:sz w:val="24"/>
        </w:rPr>
        <w:t xml:space="preserve">the operation of estoppel - </w:t>
      </w:r>
      <w:r w:rsidR="0047264A" w:rsidRPr="00E46E52">
        <w:rPr>
          <w:b/>
          <w:sz w:val="24"/>
          <w:u w:val="single"/>
        </w:rPr>
        <w:t>Sahota v Prior</w:t>
      </w:r>
      <w:r w:rsidR="0047264A" w:rsidRPr="00E46E52">
        <w:rPr>
          <w:bCs/>
          <w:sz w:val="24"/>
        </w:rPr>
        <w:t xml:space="preserve"> </w:t>
      </w:r>
      <w:r w:rsidR="0047264A" w:rsidRPr="00E46E52">
        <w:rPr>
          <w:b/>
          <w:sz w:val="24"/>
        </w:rPr>
        <w:t xml:space="preserve">[2019] EWHC 1418 (Ch) </w:t>
      </w:r>
      <w:r w:rsidR="0047264A" w:rsidRPr="00E46E52">
        <w:rPr>
          <w:bCs/>
          <w:sz w:val="24"/>
        </w:rPr>
        <w:t xml:space="preserve">- or </w:t>
      </w:r>
      <w:r w:rsidR="00EC7FA3" w:rsidRPr="00E46E52">
        <w:rPr>
          <w:bCs/>
          <w:sz w:val="24"/>
        </w:rPr>
        <w:t xml:space="preserve">constructive trust - </w:t>
      </w:r>
      <w:r w:rsidR="00EC7FA3" w:rsidRPr="00E46E52">
        <w:rPr>
          <w:b/>
          <w:sz w:val="24"/>
          <w:u w:val="single"/>
        </w:rPr>
        <w:t>Brightlingsea Haven Ltd v Morris</w:t>
      </w:r>
      <w:r w:rsidR="00EC7FA3" w:rsidRPr="00E46E52">
        <w:rPr>
          <w:b/>
          <w:sz w:val="24"/>
        </w:rPr>
        <w:t xml:space="preserve"> [2008] EWHC 1928 (QB) [2009] 2 P. &amp; C.R. 11 </w:t>
      </w:r>
      <w:r w:rsidR="00EC7FA3" w:rsidRPr="00E46E52">
        <w:rPr>
          <w:bCs/>
          <w:sz w:val="24"/>
        </w:rPr>
        <w:t xml:space="preserve">(to the extent the </w:t>
      </w:r>
      <w:r>
        <w:rPr>
          <w:bCs/>
          <w:sz w:val="24"/>
        </w:rPr>
        <w:t xml:space="preserve">latter </w:t>
      </w:r>
      <w:r w:rsidR="00EC7FA3" w:rsidRPr="00E46E52">
        <w:rPr>
          <w:bCs/>
          <w:sz w:val="24"/>
        </w:rPr>
        <w:t xml:space="preserve">case appears to suggest </w:t>
      </w:r>
      <w:r w:rsidR="00B41972">
        <w:rPr>
          <w:bCs/>
          <w:sz w:val="24"/>
        </w:rPr>
        <w:t xml:space="preserve">that </w:t>
      </w:r>
      <w:r w:rsidR="00B41972" w:rsidRPr="00B41972">
        <w:rPr>
          <w:b/>
          <w:bCs/>
          <w:sz w:val="24"/>
          <w:u w:val="single"/>
        </w:rPr>
        <w:t>s.2(5</w:t>
      </w:r>
      <w:r w:rsidR="00B41972" w:rsidRPr="00B41972">
        <w:rPr>
          <w:sz w:val="24"/>
          <w:u w:val="single"/>
        </w:rPr>
        <w:t>)</w:t>
      </w:r>
      <w:r w:rsidR="00B41972" w:rsidRPr="00B41972">
        <w:rPr>
          <w:sz w:val="24"/>
        </w:rPr>
        <w:t xml:space="preserve"> of the</w:t>
      </w:r>
      <w:r w:rsidR="00B41972" w:rsidRPr="00B41972">
        <w:rPr>
          <w:b/>
          <w:bCs/>
          <w:sz w:val="24"/>
        </w:rPr>
        <w:t xml:space="preserve"> </w:t>
      </w:r>
      <w:r w:rsidR="00B41972" w:rsidRPr="00B41972">
        <w:rPr>
          <w:b/>
          <w:bCs/>
          <w:sz w:val="24"/>
          <w:u w:val="single"/>
        </w:rPr>
        <w:t>Law of Property (Miscellaneous Provisions) Act 1989</w:t>
      </w:r>
      <w:r w:rsidR="00B41972" w:rsidRPr="00B41972">
        <w:rPr>
          <w:b/>
          <w:bCs/>
          <w:sz w:val="24"/>
        </w:rPr>
        <w:t xml:space="preserve"> </w:t>
      </w:r>
      <w:r w:rsidR="00B41972" w:rsidRPr="00B41972">
        <w:rPr>
          <w:sz w:val="24"/>
        </w:rPr>
        <w:t>is a bar to</w:t>
      </w:r>
      <w:r w:rsidR="00B41972">
        <w:rPr>
          <w:b/>
          <w:bCs/>
          <w:sz w:val="24"/>
        </w:rPr>
        <w:t xml:space="preserve"> </w:t>
      </w:r>
      <w:r w:rsidR="00B41972">
        <w:rPr>
          <w:bCs/>
          <w:sz w:val="24"/>
        </w:rPr>
        <w:t xml:space="preserve">the operation of </w:t>
      </w:r>
      <w:r w:rsidR="00EC7FA3" w:rsidRPr="00E46E52">
        <w:rPr>
          <w:bCs/>
          <w:sz w:val="24"/>
        </w:rPr>
        <w:t xml:space="preserve">estoppel, the decision is wrong in my view, see my article </w:t>
      </w:r>
      <w:r w:rsidR="00EC7FA3" w:rsidRPr="00E46E52">
        <w:rPr>
          <w:b/>
          <w:sz w:val="24"/>
        </w:rPr>
        <w:t>Estoppel and elephant traps: section 2(5) of the Law of Property (Miscellaneous Provisions) Act 1989 (Legislative Comment)</w:t>
      </w:r>
      <w:r w:rsidR="00EC7FA3" w:rsidRPr="00E46E52">
        <w:rPr>
          <w:bCs/>
          <w:sz w:val="24"/>
        </w:rPr>
        <w:t xml:space="preserve">, </w:t>
      </w:r>
      <w:r w:rsidR="00EC7FA3" w:rsidRPr="00E46E52">
        <w:rPr>
          <w:b/>
          <w:sz w:val="24"/>
        </w:rPr>
        <w:t>Conv. 2015, 3, 240-244</w:t>
      </w:r>
      <w:r w:rsidR="0052525A">
        <w:rPr>
          <w:b/>
          <w:sz w:val="24"/>
        </w:rPr>
        <w:t>)</w:t>
      </w:r>
      <w:r w:rsidR="0052525A" w:rsidRPr="0052525A">
        <w:rPr>
          <w:bCs/>
          <w:sz w:val="24"/>
        </w:rPr>
        <w:t xml:space="preserve">. </w:t>
      </w:r>
      <w:r w:rsidR="00B41972">
        <w:rPr>
          <w:bCs/>
          <w:sz w:val="24"/>
        </w:rPr>
        <w:t>An assured or assured shorthold tenancy may</w:t>
      </w:r>
      <w:r w:rsidR="00AA22DB">
        <w:rPr>
          <w:bCs/>
          <w:sz w:val="24"/>
        </w:rPr>
        <w:t>,</w:t>
      </w:r>
      <w:r w:rsidR="00B41972">
        <w:rPr>
          <w:bCs/>
          <w:sz w:val="24"/>
        </w:rPr>
        <w:t xml:space="preserve"> by the operation of either</w:t>
      </w:r>
      <w:r w:rsidR="00AA22DB">
        <w:rPr>
          <w:bCs/>
          <w:sz w:val="24"/>
        </w:rPr>
        <w:t>,</w:t>
      </w:r>
      <w:r w:rsidR="00B41972">
        <w:rPr>
          <w:bCs/>
          <w:sz w:val="24"/>
        </w:rPr>
        <w:t xml:space="preserve"> be </w:t>
      </w:r>
      <w:r w:rsidR="00240860">
        <w:rPr>
          <w:bCs/>
          <w:sz w:val="24"/>
        </w:rPr>
        <w:t>rendered more secure either by restricting a landlord’s rights of termination or by giving the tenant the right to a longer lease.</w:t>
      </w:r>
      <w:r w:rsidR="00B41972">
        <w:rPr>
          <w:bCs/>
          <w:sz w:val="24"/>
        </w:rPr>
        <w:t xml:space="preserve"> </w:t>
      </w:r>
      <w:r w:rsidR="00402A66">
        <w:rPr>
          <w:bCs/>
          <w:sz w:val="24"/>
        </w:rPr>
        <w:t xml:space="preserve">The applicability of either doctrine will be dependant on the individual circumstances of each case and </w:t>
      </w:r>
      <w:r w:rsidR="001645AC">
        <w:rPr>
          <w:bCs/>
          <w:sz w:val="24"/>
        </w:rPr>
        <w:t xml:space="preserve">is </w:t>
      </w:r>
      <w:r w:rsidR="00402A66">
        <w:rPr>
          <w:bCs/>
          <w:sz w:val="24"/>
        </w:rPr>
        <w:t>outside the ambit of this Opinion.</w:t>
      </w:r>
    </w:p>
    <w:p w14:paraId="731B049E" w14:textId="77777777" w:rsidR="00402A66" w:rsidRPr="00402A66" w:rsidRDefault="00402A66" w:rsidP="00402A66">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55790C22" w14:textId="617E0399" w:rsidR="001645AC" w:rsidRDefault="001645AC" w:rsidP="00F03B59">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sidRPr="002E6036">
        <w:rPr>
          <w:sz w:val="24"/>
        </w:rPr>
        <w:t xml:space="preserve">Those chalets which have become annexed cannot possibly fall within ambit of the </w:t>
      </w:r>
      <w:r w:rsidRPr="002E6036">
        <w:rPr>
          <w:b/>
          <w:bCs/>
          <w:sz w:val="24"/>
          <w:u w:val="single"/>
        </w:rPr>
        <w:t>1936 Act, s.269</w:t>
      </w:r>
      <w:r w:rsidR="002E6036" w:rsidRPr="002E6036">
        <w:rPr>
          <w:sz w:val="24"/>
        </w:rPr>
        <w:t xml:space="preserve">, it would appear to be ousted by the application of the </w:t>
      </w:r>
      <w:r w:rsidR="002E6036" w:rsidRPr="002E6036">
        <w:rPr>
          <w:b/>
          <w:bCs/>
          <w:sz w:val="24"/>
          <w:u w:val="single"/>
        </w:rPr>
        <w:t xml:space="preserve">Building </w:t>
      </w:r>
      <w:r w:rsidR="002E6036" w:rsidRPr="002E6036">
        <w:rPr>
          <w:b/>
          <w:bCs/>
          <w:sz w:val="24"/>
          <w:u w:val="single"/>
        </w:rPr>
        <w:lastRenderedPageBreak/>
        <w:t>Regulations</w:t>
      </w:r>
      <w:r w:rsidR="002E6036" w:rsidRPr="002E6036">
        <w:rPr>
          <w:sz w:val="24"/>
        </w:rPr>
        <w:t xml:space="preserve"> but also, </w:t>
      </w:r>
      <w:r w:rsidR="00C213A2" w:rsidRPr="002E6036">
        <w:rPr>
          <w:sz w:val="24"/>
        </w:rPr>
        <w:t>self-evidently</w:t>
      </w:r>
      <w:r w:rsidR="002E6036" w:rsidRPr="002E6036">
        <w:rPr>
          <w:sz w:val="24"/>
        </w:rPr>
        <w:t>, because the chalets are not moveable. I do not know when the licence was granted or whether the chalets were technically compliant at the time. If they were not, the licence w</w:t>
      </w:r>
      <w:r w:rsidR="00504656">
        <w:rPr>
          <w:sz w:val="24"/>
        </w:rPr>
        <w:t>ill have</w:t>
      </w:r>
      <w:r w:rsidR="002E6036" w:rsidRPr="002E6036">
        <w:rPr>
          <w:sz w:val="24"/>
        </w:rPr>
        <w:t xml:space="preserve"> be</w:t>
      </w:r>
      <w:r w:rsidR="00504656">
        <w:rPr>
          <w:sz w:val="24"/>
        </w:rPr>
        <w:t>en</w:t>
      </w:r>
      <w:r w:rsidR="002E6036" w:rsidRPr="002E6036">
        <w:rPr>
          <w:sz w:val="24"/>
        </w:rPr>
        <w:t xml:space="preserve"> ultra vires, if they were and only subsequently became non-compliant, the effect would be to render the licence irrelevant; the licence would have simply ceased to permit their being sited under it. </w:t>
      </w:r>
      <w:r w:rsidR="002E6036">
        <w:rPr>
          <w:sz w:val="24"/>
        </w:rPr>
        <w:t xml:space="preserve">To the extent any chalet was technically compliant </w:t>
      </w:r>
      <w:r w:rsidR="00504656">
        <w:rPr>
          <w:sz w:val="24"/>
        </w:rPr>
        <w:t xml:space="preserve">for a time </w:t>
      </w:r>
      <w:r w:rsidR="002E6036">
        <w:rPr>
          <w:sz w:val="24"/>
        </w:rPr>
        <w:t>but the conditions as to user or occupation in the section were not adhered to, there will have been historic breaches of the section. In my view this is entirely academic.</w:t>
      </w:r>
    </w:p>
    <w:p w14:paraId="6B5B1BF1" w14:textId="77777777" w:rsidR="002E6036" w:rsidRPr="002E6036" w:rsidRDefault="002E6036" w:rsidP="002E6036">
      <w:pPr>
        <w:pStyle w:val="ListParagraph"/>
        <w:tabs>
          <w:tab w:val="left" w:pos="340"/>
          <w:tab w:val="left" w:pos="907"/>
          <w:tab w:val="left" w:pos="1474"/>
          <w:tab w:val="left" w:pos="2041"/>
          <w:tab w:val="left" w:pos="2608"/>
          <w:tab w:val="left" w:pos="3175"/>
          <w:tab w:val="right" w:pos="8329"/>
        </w:tabs>
        <w:spacing w:line="480" w:lineRule="auto"/>
        <w:ind w:left="0"/>
        <w:rPr>
          <w:sz w:val="24"/>
        </w:rPr>
      </w:pPr>
    </w:p>
    <w:p w14:paraId="641DA23C" w14:textId="3525B141" w:rsidR="00402A66" w:rsidRPr="00E46E52" w:rsidRDefault="00402A66" w:rsidP="00E46E52">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bCs/>
          <w:sz w:val="24"/>
        </w:rPr>
        <w:t xml:space="preserve">In relation to Chalet 1, as </w:t>
      </w:r>
      <w:r w:rsidR="001645AC">
        <w:rPr>
          <w:bCs/>
          <w:sz w:val="24"/>
        </w:rPr>
        <w:t>it retains the characteristics of a</w:t>
      </w:r>
      <w:r>
        <w:rPr>
          <w:bCs/>
          <w:sz w:val="24"/>
        </w:rPr>
        <w:t xml:space="preserve"> mobile</w:t>
      </w:r>
      <w:r w:rsidR="001645AC">
        <w:rPr>
          <w:bCs/>
          <w:sz w:val="24"/>
        </w:rPr>
        <w:t xml:space="preserve"> home</w:t>
      </w:r>
      <w:r>
        <w:rPr>
          <w:bCs/>
          <w:sz w:val="24"/>
        </w:rPr>
        <w:t xml:space="preserve">, it cannot have been annexed under Category C and there is nothing in the material before me to suggest that it has been annexed </w:t>
      </w:r>
      <w:r w:rsidR="002E6036">
        <w:rPr>
          <w:bCs/>
          <w:sz w:val="24"/>
        </w:rPr>
        <w:t xml:space="preserve">to the land </w:t>
      </w:r>
      <w:r>
        <w:rPr>
          <w:bCs/>
          <w:sz w:val="24"/>
        </w:rPr>
        <w:t>under Category B</w:t>
      </w:r>
      <w:r w:rsidR="001645AC">
        <w:rPr>
          <w:bCs/>
          <w:sz w:val="24"/>
        </w:rPr>
        <w:t xml:space="preserve"> either</w:t>
      </w:r>
      <w:r>
        <w:rPr>
          <w:bCs/>
          <w:sz w:val="24"/>
        </w:rPr>
        <w:t xml:space="preserve">. It therefore remains a chattel </w:t>
      </w:r>
      <w:r w:rsidR="001645AC">
        <w:rPr>
          <w:bCs/>
          <w:sz w:val="24"/>
        </w:rPr>
        <w:t xml:space="preserve">and falls within the ambit of the mobile homes legislation. </w:t>
      </w:r>
      <w:r w:rsidR="002E6036">
        <w:rPr>
          <w:bCs/>
          <w:sz w:val="24"/>
        </w:rPr>
        <w:t>The Owner, it seems to me, is under a duty to apply for a Site Licence as a result</w:t>
      </w:r>
      <w:r w:rsidR="0043611B">
        <w:rPr>
          <w:bCs/>
          <w:sz w:val="24"/>
        </w:rPr>
        <w:t xml:space="preserve"> and will be committing an offence if he does not do so.</w:t>
      </w:r>
    </w:p>
    <w:p w14:paraId="7ADB51F1" w14:textId="77777777" w:rsidR="0043611B" w:rsidRDefault="0043611B" w:rsidP="0043611B">
      <w:pPr>
        <w:tabs>
          <w:tab w:val="left" w:pos="340"/>
          <w:tab w:val="left" w:pos="907"/>
          <w:tab w:val="left" w:pos="1474"/>
          <w:tab w:val="left" w:pos="2041"/>
          <w:tab w:val="left" w:pos="2608"/>
          <w:tab w:val="left" w:pos="3175"/>
          <w:tab w:val="right" w:pos="8329"/>
        </w:tabs>
        <w:spacing w:line="480" w:lineRule="auto"/>
        <w:rPr>
          <w:sz w:val="24"/>
          <w:u w:val="single"/>
        </w:rPr>
      </w:pPr>
    </w:p>
    <w:p w14:paraId="6830E96C" w14:textId="58241235" w:rsidR="0043611B" w:rsidRPr="0043611B" w:rsidRDefault="0043611B" w:rsidP="0043611B">
      <w:pPr>
        <w:tabs>
          <w:tab w:val="left" w:pos="340"/>
          <w:tab w:val="left" w:pos="907"/>
          <w:tab w:val="left" w:pos="1474"/>
          <w:tab w:val="left" w:pos="2041"/>
          <w:tab w:val="left" w:pos="2608"/>
          <w:tab w:val="left" w:pos="3175"/>
          <w:tab w:val="right" w:pos="8329"/>
        </w:tabs>
        <w:spacing w:line="480" w:lineRule="auto"/>
        <w:rPr>
          <w:sz w:val="24"/>
          <w:u w:val="single"/>
        </w:rPr>
      </w:pPr>
      <w:r w:rsidRPr="0043611B">
        <w:rPr>
          <w:sz w:val="24"/>
          <w:u w:val="single"/>
        </w:rPr>
        <w:t>THE EXISTENCE OF ANY STATUTORY OR OTHER PROTECTIONS FOR RESIDENTS THAT FLOW FROM THE LEGAL BASIS OF THEIR OCCUPATION</w:t>
      </w:r>
    </w:p>
    <w:p w14:paraId="2974C8EC" w14:textId="13308A6E" w:rsidR="004335C8" w:rsidRPr="00161EA9" w:rsidRDefault="0043611B" w:rsidP="0043611B">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u w:val="single"/>
        </w:rPr>
      </w:pPr>
      <w:r>
        <w:rPr>
          <w:sz w:val="24"/>
        </w:rPr>
        <w:t xml:space="preserve">If I start with Chalet 1, it will have the panoply of protections under the mobile homes legislation summarised in Table 2 above. Since the site rules have simply been continued, unless the present ones were newly drafted after 2014, </w:t>
      </w:r>
      <w:r w:rsidR="0052525A">
        <w:rPr>
          <w:sz w:val="24"/>
        </w:rPr>
        <w:t xml:space="preserve">which seems unlikely, </w:t>
      </w:r>
      <w:r>
        <w:rPr>
          <w:sz w:val="24"/>
        </w:rPr>
        <w:t>they w</w:t>
      </w:r>
      <w:r w:rsidR="0052525A">
        <w:rPr>
          <w:sz w:val="24"/>
        </w:rPr>
        <w:t>i</w:t>
      </w:r>
      <w:r>
        <w:rPr>
          <w:sz w:val="24"/>
        </w:rPr>
        <w:t xml:space="preserve">ll </w:t>
      </w:r>
      <w:r w:rsidR="0052525A">
        <w:rPr>
          <w:sz w:val="24"/>
        </w:rPr>
        <w:t xml:space="preserve">have </w:t>
      </w:r>
      <w:r>
        <w:rPr>
          <w:sz w:val="24"/>
        </w:rPr>
        <w:t>be</w:t>
      </w:r>
      <w:r w:rsidR="0052525A">
        <w:rPr>
          <w:sz w:val="24"/>
        </w:rPr>
        <w:t>en rendered</w:t>
      </w:r>
      <w:r>
        <w:rPr>
          <w:sz w:val="24"/>
        </w:rPr>
        <w:t xml:space="preserve"> void</w:t>
      </w:r>
      <w:r w:rsidR="0052525A">
        <w:rPr>
          <w:sz w:val="24"/>
        </w:rPr>
        <w:t xml:space="preserve"> by the transitional provisions.</w:t>
      </w:r>
      <w:r>
        <w:rPr>
          <w:sz w:val="24"/>
        </w:rPr>
        <w:t xml:space="preserve"> The current Site Agreement, as a written agreement required under the legislation, is grossly deficient. The owner of Chalet 1 will be entitled, in my view, to make an application </w:t>
      </w:r>
      <w:r>
        <w:rPr>
          <w:sz w:val="24"/>
        </w:rPr>
        <w:lastRenderedPageBreak/>
        <w:t>to the First Tier Tribuna</w:t>
      </w:r>
      <w:r w:rsidR="004335C8">
        <w:rPr>
          <w:sz w:val="24"/>
        </w:rPr>
        <w:t>l but as the</w:t>
      </w:r>
      <w:r>
        <w:rPr>
          <w:sz w:val="24"/>
        </w:rPr>
        <w:t xml:space="preserve"> Owner</w:t>
      </w:r>
      <w:r w:rsidR="004335C8">
        <w:rPr>
          <w:sz w:val="24"/>
        </w:rPr>
        <w:t xml:space="preserve"> still requires a licence, complying with the legislation within a specified period could, in my view, be made a requirement under the licence.</w:t>
      </w:r>
    </w:p>
    <w:p w14:paraId="631BA753" w14:textId="77777777" w:rsidR="00161EA9" w:rsidRPr="009A69C5" w:rsidRDefault="00161EA9" w:rsidP="00161EA9">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0D10F9FE" w14:textId="2A2B0230" w:rsidR="009A69C5" w:rsidRPr="00161EA9" w:rsidRDefault="009A69C5" w:rsidP="009A69C5">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u w:val="single"/>
        </w:rPr>
      </w:pPr>
      <w:r w:rsidRPr="00504656">
        <w:rPr>
          <w:sz w:val="24"/>
        </w:rPr>
        <w:t xml:space="preserve">In relation to the other chalets, there may, as I have said above, be some that still fall within both sets of legislation, subject to that, the tenants will enjoy all the protections to which any other </w:t>
      </w:r>
      <w:r>
        <w:rPr>
          <w:sz w:val="24"/>
        </w:rPr>
        <w:t xml:space="preserve">assured </w:t>
      </w:r>
      <w:r w:rsidRPr="00504656">
        <w:rPr>
          <w:sz w:val="24"/>
        </w:rPr>
        <w:t xml:space="preserve">tenant of residential premises will be entitled, such as, for example the implied repairing covenant under </w:t>
      </w:r>
      <w:r w:rsidRPr="00504656">
        <w:rPr>
          <w:b/>
          <w:bCs/>
          <w:sz w:val="24"/>
          <w:u w:val="single"/>
        </w:rPr>
        <w:t>Landlord and Tenant Act 1985, s. 11</w:t>
      </w:r>
      <w:r w:rsidRPr="00504656">
        <w:rPr>
          <w:sz w:val="24"/>
        </w:rPr>
        <w:t>.</w:t>
      </w:r>
      <w:r>
        <w:rPr>
          <w:sz w:val="24"/>
        </w:rPr>
        <w:t xml:space="preserve"> This is subject to the caveat that the circumstances relating to an individual tenancy may have an impact on the duration of the term or some other factor material to whether a particular benefit inures to the tenant. </w:t>
      </w:r>
      <w:r w:rsidR="00161EA9">
        <w:rPr>
          <w:sz w:val="24"/>
        </w:rPr>
        <w:t xml:space="preserve">I should add, given what is in the Site Rules in relation to repairs </w:t>
      </w:r>
      <w:r w:rsidR="00161EA9">
        <w:rPr>
          <w:b/>
          <w:bCs/>
          <w:sz w:val="24"/>
          <w:u w:val="single"/>
        </w:rPr>
        <w:t>s.11(4)</w:t>
      </w:r>
      <w:r w:rsidR="00161EA9">
        <w:rPr>
          <w:sz w:val="24"/>
        </w:rPr>
        <w:t xml:space="preserve"> provides:</w:t>
      </w:r>
    </w:p>
    <w:p w14:paraId="4EFFABCD" w14:textId="1BF0587E" w:rsidR="00161EA9" w:rsidRDefault="00161EA9" w:rsidP="00161EA9">
      <w:pPr>
        <w:tabs>
          <w:tab w:val="left" w:pos="340"/>
          <w:tab w:val="left" w:pos="907"/>
          <w:tab w:val="left" w:pos="1474"/>
          <w:tab w:val="left" w:pos="2041"/>
          <w:tab w:val="left" w:pos="2608"/>
          <w:tab w:val="left" w:pos="3175"/>
          <w:tab w:val="right" w:pos="8329"/>
        </w:tabs>
        <w:spacing w:line="480" w:lineRule="auto"/>
        <w:ind w:left="720" w:hanging="720"/>
        <w:rPr>
          <w:sz w:val="24"/>
        </w:rPr>
      </w:pPr>
      <w:r w:rsidRPr="00161EA9">
        <w:rPr>
          <w:sz w:val="24"/>
        </w:rPr>
        <w:t>“</w:t>
      </w:r>
      <w:r w:rsidRPr="00161EA9">
        <w:rPr>
          <w:i/>
          <w:iCs/>
          <w:sz w:val="24"/>
        </w:rPr>
        <w:t>(4)</w:t>
      </w:r>
      <w:r w:rsidRPr="00161EA9">
        <w:rPr>
          <w:i/>
          <w:iCs/>
          <w:sz w:val="24"/>
        </w:rPr>
        <w:tab/>
        <w:t>A covenant by the lessee for the repair of the premises is of no effect so far as it relates to the matters mentioned in subsection (1)(a) to (c)</w:t>
      </w:r>
      <w:r>
        <w:rPr>
          <w:sz w:val="24"/>
        </w:rPr>
        <w:t>”</w:t>
      </w:r>
    </w:p>
    <w:p w14:paraId="2C3946ED" w14:textId="24A557CB" w:rsidR="00161EA9" w:rsidRDefault="00161EA9" w:rsidP="00161EA9">
      <w:pPr>
        <w:tabs>
          <w:tab w:val="left" w:pos="340"/>
          <w:tab w:val="left" w:pos="907"/>
          <w:tab w:val="left" w:pos="1474"/>
          <w:tab w:val="left" w:pos="2041"/>
          <w:tab w:val="left" w:pos="2608"/>
          <w:tab w:val="left" w:pos="3175"/>
          <w:tab w:val="right" w:pos="8329"/>
        </w:tabs>
        <w:spacing w:line="480" w:lineRule="auto"/>
        <w:rPr>
          <w:sz w:val="24"/>
        </w:rPr>
      </w:pPr>
      <w:r>
        <w:rPr>
          <w:sz w:val="24"/>
        </w:rPr>
        <w:t>The Owner is thus not able to use the Site Rules to avoid obligations to do the following:</w:t>
      </w:r>
    </w:p>
    <w:p w14:paraId="4ED983E8" w14:textId="7F61CE8C" w:rsidR="00161EA9" w:rsidRPr="00161EA9" w:rsidRDefault="00161EA9" w:rsidP="00161EA9">
      <w:pPr>
        <w:tabs>
          <w:tab w:val="left" w:pos="340"/>
          <w:tab w:val="left" w:pos="907"/>
          <w:tab w:val="left" w:pos="1474"/>
          <w:tab w:val="left" w:pos="2041"/>
          <w:tab w:val="left" w:pos="2608"/>
          <w:tab w:val="left" w:pos="3175"/>
          <w:tab w:val="right" w:pos="8329"/>
        </w:tabs>
        <w:spacing w:line="480" w:lineRule="auto"/>
        <w:ind w:left="340" w:hanging="340"/>
        <w:rPr>
          <w:sz w:val="24"/>
        </w:rPr>
      </w:pPr>
      <w:r w:rsidRPr="00161EA9">
        <w:rPr>
          <w:sz w:val="24"/>
        </w:rPr>
        <w:t xml:space="preserve">(a) </w:t>
      </w:r>
      <w:r>
        <w:rPr>
          <w:sz w:val="24"/>
        </w:rPr>
        <w:tab/>
      </w:r>
      <w:r w:rsidRPr="00161EA9">
        <w:rPr>
          <w:sz w:val="24"/>
        </w:rPr>
        <w:t>to keep in repair the structure and exterior of the dwelling-house (including drains, gutters and external pipes),</w:t>
      </w:r>
    </w:p>
    <w:p w14:paraId="09A62C49" w14:textId="7EE59278" w:rsidR="00161EA9" w:rsidRPr="00161EA9" w:rsidRDefault="00161EA9" w:rsidP="00161EA9">
      <w:pPr>
        <w:tabs>
          <w:tab w:val="left" w:pos="340"/>
          <w:tab w:val="left" w:pos="907"/>
          <w:tab w:val="left" w:pos="1474"/>
          <w:tab w:val="left" w:pos="2041"/>
          <w:tab w:val="left" w:pos="2608"/>
          <w:tab w:val="left" w:pos="3175"/>
          <w:tab w:val="right" w:pos="8329"/>
        </w:tabs>
        <w:spacing w:line="480" w:lineRule="auto"/>
        <w:ind w:left="340" w:hanging="340"/>
        <w:rPr>
          <w:sz w:val="24"/>
        </w:rPr>
      </w:pPr>
      <w:r w:rsidRPr="00161EA9">
        <w:rPr>
          <w:sz w:val="24"/>
        </w:rPr>
        <w:t>(b)</w:t>
      </w:r>
      <w:r>
        <w:rPr>
          <w:sz w:val="24"/>
        </w:rPr>
        <w:tab/>
      </w:r>
      <w:r w:rsidRPr="00161EA9">
        <w:rPr>
          <w:sz w:val="24"/>
        </w:rPr>
        <w:t>to keep in repair and proper working order the installations in the dwelling-house for the supply of water, gas and electricity and for sanitation (including basins, sinks, baths and sanitary conveniences, but not other fixtures, fittings and appliances for making use of the supply of water, gas or electricity), and</w:t>
      </w:r>
    </w:p>
    <w:p w14:paraId="7625BBA4" w14:textId="0C6C262D" w:rsidR="00161EA9" w:rsidRDefault="00161EA9" w:rsidP="00161EA9">
      <w:pPr>
        <w:tabs>
          <w:tab w:val="left" w:pos="340"/>
          <w:tab w:val="left" w:pos="907"/>
          <w:tab w:val="left" w:pos="1474"/>
          <w:tab w:val="left" w:pos="2041"/>
          <w:tab w:val="left" w:pos="2608"/>
          <w:tab w:val="left" w:pos="3175"/>
          <w:tab w:val="right" w:pos="8329"/>
        </w:tabs>
        <w:spacing w:line="480" w:lineRule="auto"/>
        <w:ind w:left="340" w:hanging="340"/>
        <w:rPr>
          <w:sz w:val="24"/>
        </w:rPr>
      </w:pPr>
      <w:r w:rsidRPr="00161EA9">
        <w:rPr>
          <w:sz w:val="24"/>
        </w:rPr>
        <w:t>(c)</w:t>
      </w:r>
      <w:r>
        <w:rPr>
          <w:sz w:val="24"/>
        </w:rPr>
        <w:tab/>
      </w:r>
      <w:r w:rsidRPr="00161EA9">
        <w:rPr>
          <w:sz w:val="24"/>
        </w:rPr>
        <w:t>to keep in repair and proper working order the installations in the dwelling-house for space heating and heating water.</w:t>
      </w:r>
    </w:p>
    <w:p w14:paraId="7497DFE5" w14:textId="77777777" w:rsidR="009A69C5" w:rsidRPr="004335C8" w:rsidRDefault="009A69C5" w:rsidP="009A69C5">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29FC2E7F" w14:textId="5313CAE1" w:rsidR="004335C8" w:rsidRPr="009A69C5" w:rsidRDefault="009A69C5" w:rsidP="004335C8">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r w:rsidRPr="009A69C5">
        <w:rPr>
          <w:sz w:val="24"/>
          <w:u w:val="single"/>
        </w:rPr>
        <w:lastRenderedPageBreak/>
        <w:t>WHETHER THE CHALETS ARE “RESIDENTIAL PREMISES” FOR THE PURPOSES OF THE HOUSING ACT 2004 AND, IF SO, WHETHER THE COUNCIL, AS LOCAL HOUSING AUTHORITY, WOULD BE ENTITLED OR REQUIRED TO TAKE ACTION TO ENFORCE HOUSING STANDARDS IN APPROPRIATE CASES</w:t>
      </w:r>
    </w:p>
    <w:p w14:paraId="6C3715A6" w14:textId="1B543100" w:rsidR="009A69C5" w:rsidRPr="009A69C5" w:rsidRDefault="004335C8" w:rsidP="009A69C5">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i/>
          <w:iCs/>
          <w:sz w:val="24"/>
        </w:rPr>
      </w:pPr>
      <w:r w:rsidRPr="009A69C5">
        <w:rPr>
          <w:sz w:val="24"/>
        </w:rPr>
        <w:t xml:space="preserve">In </w:t>
      </w:r>
      <w:r w:rsidR="009A69C5" w:rsidRPr="009A69C5">
        <w:rPr>
          <w:sz w:val="24"/>
        </w:rPr>
        <w:t xml:space="preserve">the </w:t>
      </w:r>
      <w:r w:rsidR="009A69C5" w:rsidRPr="009A69C5">
        <w:rPr>
          <w:b/>
          <w:bCs/>
          <w:sz w:val="24"/>
          <w:u w:val="single"/>
        </w:rPr>
        <w:t>Housing Act 2004</w:t>
      </w:r>
      <w:r w:rsidR="009A69C5" w:rsidRPr="009A69C5">
        <w:rPr>
          <w:sz w:val="24"/>
        </w:rPr>
        <w:t xml:space="preserve">, it is provided in </w:t>
      </w:r>
      <w:r w:rsidR="009A69C5" w:rsidRPr="009A69C5">
        <w:rPr>
          <w:b/>
          <w:bCs/>
          <w:sz w:val="24"/>
          <w:u w:val="single"/>
        </w:rPr>
        <w:t>s.1(4)</w:t>
      </w:r>
      <w:r w:rsidR="009A69C5" w:rsidRPr="009A69C5">
        <w:rPr>
          <w:sz w:val="24"/>
        </w:rPr>
        <w:t xml:space="preserve"> that “</w:t>
      </w:r>
      <w:r w:rsidR="009A69C5" w:rsidRPr="009A69C5">
        <w:rPr>
          <w:i/>
          <w:iCs/>
          <w:sz w:val="24"/>
        </w:rPr>
        <w:t>residential premises</w:t>
      </w:r>
      <w:r w:rsidR="009A69C5" w:rsidRPr="009A69C5">
        <w:rPr>
          <w:sz w:val="24"/>
        </w:rPr>
        <w:t>” means, among other things: “</w:t>
      </w:r>
      <w:r w:rsidR="009A69C5" w:rsidRPr="009A69C5">
        <w:rPr>
          <w:i/>
          <w:iCs/>
          <w:sz w:val="24"/>
        </w:rPr>
        <w:t>a dwelling</w:t>
      </w:r>
      <w:r w:rsidR="009A69C5" w:rsidRPr="009A69C5">
        <w:rPr>
          <w:sz w:val="24"/>
        </w:rPr>
        <w:t>”</w:t>
      </w:r>
      <w:r w:rsidR="009A69C5">
        <w:rPr>
          <w:sz w:val="24"/>
        </w:rPr>
        <w:t xml:space="preserve"> </w:t>
      </w:r>
      <w:r w:rsidR="009A69C5" w:rsidRPr="009A69C5">
        <w:rPr>
          <w:sz w:val="24"/>
        </w:rPr>
        <w:t>and, in s.1(5),</w:t>
      </w:r>
      <w:r w:rsidR="009A69C5">
        <w:rPr>
          <w:sz w:val="24"/>
        </w:rPr>
        <w:t xml:space="preserve"> that:</w:t>
      </w:r>
    </w:p>
    <w:p w14:paraId="2550E186" w14:textId="43584F1A" w:rsidR="009A69C5" w:rsidRDefault="009A69C5" w:rsidP="009A69C5">
      <w:pPr>
        <w:pStyle w:val="ListParagraph"/>
        <w:tabs>
          <w:tab w:val="left" w:pos="340"/>
          <w:tab w:val="left" w:pos="907"/>
          <w:tab w:val="left" w:pos="1474"/>
          <w:tab w:val="left" w:pos="2041"/>
          <w:tab w:val="left" w:pos="2608"/>
          <w:tab w:val="left" w:pos="3175"/>
          <w:tab w:val="right" w:pos="8329"/>
        </w:tabs>
        <w:spacing w:line="480" w:lineRule="auto"/>
        <w:ind w:left="1440" w:hanging="1440"/>
        <w:rPr>
          <w:sz w:val="24"/>
        </w:rPr>
      </w:pPr>
      <w:r>
        <w:rPr>
          <w:i/>
          <w:iCs/>
          <w:sz w:val="24"/>
        </w:rPr>
        <w:t>“ ‘</w:t>
      </w:r>
      <w:r w:rsidRPr="009A69C5">
        <w:rPr>
          <w:i/>
          <w:iCs/>
          <w:sz w:val="24"/>
        </w:rPr>
        <w:t>dwelling</w:t>
      </w:r>
      <w:r>
        <w:rPr>
          <w:i/>
          <w:iCs/>
          <w:sz w:val="24"/>
        </w:rPr>
        <w:t>’</w:t>
      </w:r>
      <w:r>
        <w:rPr>
          <w:i/>
          <w:iCs/>
          <w:sz w:val="24"/>
        </w:rPr>
        <w:tab/>
      </w:r>
      <w:r w:rsidRPr="009A69C5">
        <w:rPr>
          <w:i/>
          <w:iCs/>
          <w:sz w:val="24"/>
        </w:rPr>
        <w:t>means a building or part of a building occupied or intended to be occupied as a separate dwelling;</w:t>
      </w:r>
      <w:r>
        <w:rPr>
          <w:sz w:val="24"/>
        </w:rPr>
        <w:t>”</w:t>
      </w:r>
    </w:p>
    <w:p w14:paraId="7F679F5E" w14:textId="00E2DC2E" w:rsidR="004E5AAD" w:rsidRPr="004E5AAD" w:rsidRDefault="004E5AAD" w:rsidP="004E5AAD">
      <w:pPr>
        <w:pStyle w:val="ListParagraph"/>
        <w:tabs>
          <w:tab w:val="left" w:pos="340"/>
          <w:tab w:val="left" w:pos="907"/>
          <w:tab w:val="left" w:pos="1474"/>
          <w:tab w:val="left" w:pos="2041"/>
          <w:tab w:val="left" w:pos="2608"/>
          <w:tab w:val="left" w:pos="3175"/>
          <w:tab w:val="right" w:pos="8329"/>
        </w:tabs>
        <w:spacing w:line="480" w:lineRule="auto"/>
        <w:ind w:left="0"/>
        <w:rPr>
          <w:sz w:val="24"/>
        </w:rPr>
      </w:pPr>
      <w:r>
        <w:rPr>
          <w:sz w:val="24"/>
        </w:rPr>
        <w:t>Dwelling is not a term of art</w:t>
      </w:r>
      <w:r w:rsidR="0052525A">
        <w:rPr>
          <w:sz w:val="24"/>
        </w:rPr>
        <w:t>;</w:t>
      </w:r>
      <w:r>
        <w:rPr>
          <w:sz w:val="24"/>
        </w:rPr>
        <w:t xml:space="preserve"> it appears in a number of pieces of legislation and in the </w:t>
      </w:r>
      <w:r w:rsidRPr="004E5AAD">
        <w:rPr>
          <w:b/>
          <w:bCs/>
          <w:sz w:val="24"/>
          <w:u w:val="single"/>
        </w:rPr>
        <w:t>Rent Acts</w:t>
      </w:r>
      <w:r>
        <w:rPr>
          <w:sz w:val="24"/>
        </w:rPr>
        <w:t xml:space="preserve"> had the specific meaning of “</w:t>
      </w:r>
      <w:r w:rsidRPr="004E5AAD">
        <w:rPr>
          <w:i/>
          <w:iCs/>
          <w:sz w:val="24"/>
        </w:rPr>
        <w:t>only or principal residence</w:t>
      </w:r>
      <w:r>
        <w:rPr>
          <w:sz w:val="24"/>
        </w:rPr>
        <w:t xml:space="preserve">”; in the </w:t>
      </w:r>
      <w:r>
        <w:rPr>
          <w:b/>
          <w:bCs/>
          <w:sz w:val="24"/>
          <w:u w:val="single"/>
        </w:rPr>
        <w:t>HA, s.1</w:t>
      </w:r>
      <w:r>
        <w:rPr>
          <w:sz w:val="24"/>
        </w:rPr>
        <w:t xml:space="preserve"> that requirement in relation to assured tenancies is put into the statute itself and there is no need to read the word down. I interpose here that on the basis of my Instructions, these chalets satisfy that test in any event. In </w:t>
      </w:r>
      <w:r>
        <w:rPr>
          <w:b/>
          <w:bCs/>
          <w:sz w:val="24"/>
          <w:u w:val="single"/>
        </w:rPr>
        <w:t>Phillips v Francis</w:t>
      </w:r>
      <w:r>
        <w:rPr>
          <w:b/>
          <w:bCs/>
          <w:sz w:val="24"/>
        </w:rPr>
        <w:t xml:space="preserve"> </w:t>
      </w:r>
      <w:r w:rsidRPr="004E5AAD">
        <w:rPr>
          <w:b/>
          <w:bCs/>
          <w:sz w:val="24"/>
        </w:rPr>
        <w:t>[201 0] 24 E.G. 118</w:t>
      </w:r>
      <w:r>
        <w:rPr>
          <w:b/>
          <w:bCs/>
          <w:sz w:val="24"/>
        </w:rPr>
        <w:t xml:space="preserve"> </w:t>
      </w:r>
      <w:r>
        <w:rPr>
          <w:sz w:val="24"/>
        </w:rPr>
        <w:t>HHJ Griggs, sitting as a Deputy High Court Judge had to decide the meaning of “</w:t>
      </w:r>
      <w:r>
        <w:rPr>
          <w:i/>
          <w:iCs/>
          <w:sz w:val="24"/>
        </w:rPr>
        <w:t>dwelling</w:t>
      </w:r>
      <w:r>
        <w:rPr>
          <w:sz w:val="24"/>
        </w:rPr>
        <w:t xml:space="preserve">” in the </w:t>
      </w:r>
      <w:r>
        <w:rPr>
          <w:b/>
          <w:bCs/>
          <w:sz w:val="24"/>
          <w:u w:val="single"/>
        </w:rPr>
        <w:t>Landlord &amp; Tenant Act 1985</w:t>
      </w:r>
      <w:r>
        <w:rPr>
          <w:sz w:val="24"/>
        </w:rPr>
        <w:t xml:space="preserve"> and said this:</w:t>
      </w:r>
    </w:p>
    <w:p w14:paraId="2DDF7DAD" w14:textId="67557F67" w:rsidR="009A69C5" w:rsidRPr="009A69C5" w:rsidRDefault="004E5AAD" w:rsidP="004E5AAD">
      <w:pPr>
        <w:pStyle w:val="ListParagraph"/>
        <w:tabs>
          <w:tab w:val="left" w:pos="340"/>
          <w:tab w:val="left" w:pos="907"/>
          <w:tab w:val="left" w:pos="1474"/>
          <w:tab w:val="left" w:pos="2041"/>
          <w:tab w:val="left" w:pos="2608"/>
          <w:tab w:val="left" w:pos="3175"/>
          <w:tab w:val="right" w:pos="8329"/>
        </w:tabs>
        <w:spacing w:line="480" w:lineRule="auto"/>
        <w:ind w:left="340" w:hanging="340"/>
        <w:rPr>
          <w:sz w:val="24"/>
        </w:rPr>
      </w:pPr>
      <w:r>
        <w:rPr>
          <w:sz w:val="24"/>
        </w:rPr>
        <w:t>“</w:t>
      </w:r>
      <w:r>
        <w:rPr>
          <w:sz w:val="24"/>
        </w:rPr>
        <w:tab/>
      </w:r>
      <w:r w:rsidRPr="004E5AAD">
        <w:rPr>
          <w:i/>
          <w:iCs/>
          <w:sz w:val="24"/>
        </w:rPr>
        <w:t>The contention advanced by Mr Crozier on behalf of the claimants is that the word "dwelling" should be given its ordinary and natural meaning, namely that a dwelling is where someone resides and that it is sufficient for such premises to come within the purview of the Act if they are residential premises, as distinct from business premises … In my judgment the correct approach therefore is, as Mr Crozier submitted, to apply the normal rules of statutory construction, namely that the words in the statute are to be applied according to their natural and ordinary meaning without addition or subtraction unless that meaning produces injustice, absurdity, anomaly or contradiction</w:t>
      </w:r>
      <w:r>
        <w:rPr>
          <w:sz w:val="24"/>
        </w:rPr>
        <w:t>.”</w:t>
      </w:r>
    </w:p>
    <w:p w14:paraId="5717B3C4" w14:textId="77777777" w:rsidR="009A69C5" w:rsidRPr="009A69C5" w:rsidRDefault="009A69C5" w:rsidP="009A69C5">
      <w:pPr>
        <w:pStyle w:val="ListParagraph"/>
        <w:tabs>
          <w:tab w:val="left" w:pos="340"/>
          <w:tab w:val="left" w:pos="907"/>
          <w:tab w:val="left" w:pos="1474"/>
          <w:tab w:val="left" w:pos="2041"/>
          <w:tab w:val="left" w:pos="2608"/>
          <w:tab w:val="left" w:pos="3175"/>
          <w:tab w:val="right" w:pos="8329"/>
        </w:tabs>
        <w:spacing w:line="480" w:lineRule="auto"/>
        <w:ind w:left="1440" w:hanging="1440"/>
        <w:rPr>
          <w:sz w:val="24"/>
        </w:rPr>
      </w:pPr>
    </w:p>
    <w:p w14:paraId="268E2903" w14:textId="77777777" w:rsidR="005E4DE4" w:rsidRDefault="00813D4F" w:rsidP="005E4DE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u w:val="single"/>
        </w:rPr>
      </w:pPr>
      <w:r>
        <w:rPr>
          <w:sz w:val="24"/>
        </w:rPr>
        <w:t>My view is that on the basis of the material before me the Chalets 2 to 36 are “</w:t>
      </w:r>
      <w:r>
        <w:rPr>
          <w:i/>
          <w:iCs/>
          <w:sz w:val="24"/>
        </w:rPr>
        <w:t>dwellings</w:t>
      </w:r>
      <w:r>
        <w:rPr>
          <w:sz w:val="24"/>
        </w:rPr>
        <w:t xml:space="preserve">” and thus </w:t>
      </w:r>
      <w:r>
        <w:rPr>
          <w:i/>
          <w:iCs/>
          <w:sz w:val="24"/>
        </w:rPr>
        <w:t>“residential premises</w:t>
      </w:r>
      <w:r>
        <w:rPr>
          <w:sz w:val="24"/>
        </w:rPr>
        <w:t xml:space="preserve">” within the </w:t>
      </w:r>
      <w:r>
        <w:rPr>
          <w:b/>
          <w:bCs/>
          <w:sz w:val="24"/>
          <w:u w:val="single"/>
        </w:rPr>
        <w:t>Housing Act 2004</w:t>
      </w:r>
      <w:r>
        <w:rPr>
          <w:sz w:val="24"/>
        </w:rPr>
        <w:t>.</w:t>
      </w:r>
    </w:p>
    <w:p w14:paraId="381975AE" w14:textId="77777777" w:rsidR="005E4DE4" w:rsidRDefault="005E4DE4" w:rsidP="005E4DE4">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49A43275" w14:textId="41DAAABE" w:rsidR="005E4DE4" w:rsidRDefault="00F01343" w:rsidP="005E4DE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u w:val="single"/>
        </w:rPr>
      </w:pPr>
      <w:r w:rsidRPr="005E4DE4">
        <w:rPr>
          <w:sz w:val="24"/>
        </w:rPr>
        <w:t xml:space="preserve">As with the precursor to the </w:t>
      </w:r>
      <w:r w:rsidRPr="005E4DE4">
        <w:rPr>
          <w:b/>
          <w:bCs/>
          <w:sz w:val="24"/>
          <w:u w:val="single"/>
        </w:rPr>
        <w:t>Housing Act 2004</w:t>
      </w:r>
      <w:r w:rsidRPr="005E4DE4">
        <w:rPr>
          <w:sz w:val="24"/>
        </w:rPr>
        <w:t xml:space="preserve">,  </w:t>
      </w:r>
      <w:r w:rsidRPr="005E4DE4">
        <w:rPr>
          <w:b/>
          <w:bCs/>
          <w:sz w:val="24"/>
          <w:u w:val="single"/>
        </w:rPr>
        <w:t>Pt 6</w:t>
      </w:r>
      <w:r w:rsidRPr="005E4DE4">
        <w:rPr>
          <w:sz w:val="24"/>
        </w:rPr>
        <w:t xml:space="preserve"> of the </w:t>
      </w:r>
      <w:r w:rsidRPr="005E4DE4">
        <w:rPr>
          <w:b/>
          <w:bCs/>
          <w:sz w:val="24"/>
          <w:u w:val="single"/>
        </w:rPr>
        <w:t>Housing Act 1985</w:t>
      </w:r>
      <w:r w:rsidR="00954144">
        <w:rPr>
          <w:sz w:val="24"/>
        </w:rPr>
        <w:t xml:space="preserve">, </w:t>
      </w:r>
      <w:r w:rsidRPr="005E4DE4">
        <w:rPr>
          <w:sz w:val="24"/>
        </w:rPr>
        <w:t xml:space="preserve">local authorities have a combination of duties and discretionary powers - </w:t>
      </w:r>
      <w:r w:rsidRPr="005E4DE4">
        <w:rPr>
          <w:b/>
          <w:bCs/>
          <w:sz w:val="24"/>
          <w:u w:val="single"/>
        </w:rPr>
        <w:t>Heffernan v Hackney LBC</w:t>
      </w:r>
      <w:r w:rsidRPr="005E4DE4">
        <w:rPr>
          <w:b/>
          <w:bCs/>
          <w:sz w:val="24"/>
        </w:rPr>
        <w:t xml:space="preserve"> [2010] H.L.R. 17</w:t>
      </w:r>
      <w:r w:rsidR="00AA22DB" w:rsidRPr="005E4DE4">
        <w:rPr>
          <w:b/>
          <w:bCs/>
          <w:sz w:val="24"/>
        </w:rPr>
        <w:t>.</w:t>
      </w:r>
      <w:r w:rsidRPr="005E4DE4">
        <w:rPr>
          <w:b/>
          <w:bCs/>
          <w:i/>
          <w:iCs/>
          <w:sz w:val="24"/>
        </w:rPr>
        <w:t xml:space="preserve"> </w:t>
      </w:r>
      <w:r w:rsidR="00AA22DB" w:rsidRPr="005E4DE4">
        <w:rPr>
          <w:sz w:val="24"/>
        </w:rPr>
        <w:t>P</w:t>
      </w:r>
      <w:r w:rsidRPr="005E4DE4">
        <w:rPr>
          <w:sz w:val="24"/>
        </w:rPr>
        <w:t xml:space="preserve">rimarily under the scheme of the </w:t>
      </w:r>
      <w:r w:rsidRPr="005E4DE4">
        <w:rPr>
          <w:b/>
          <w:bCs/>
          <w:sz w:val="24"/>
          <w:u w:val="single"/>
        </w:rPr>
        <w:t>Housing Act 2004</w:t>
      </w:r>
      <w:r w:rsidRPr="005E4DE4">
        <w:rPr>
          <w:sz w:val="24"/>
        </w:rPr>
        <w:t xml:space="preserve"> they are cast in relation to hazards affecting residential premises. There are, I think, 61 separate occurrences of the word “</w:t>
      </w:r>
      <w:r w:rsidRPr="005E4DE4">
        <w:rPr>
          <w:i/>
          <w:iCs/>
          <w:sz w:val="24"/>
        </w:rPr>
        <w:t>duty</w:t>
      </w:r>
      <w:r w:rsidRPr="005E4DE4">
        <w:rPr>
          <w:sz w:val="24"/>
        </w:rPr>
        <w:t xml:space="preserve">” in the Act </w:t>
      </w:r>
      <w:r w:rsidR="00EE4DD9" w:rsidRPr="005E4DE4">
        <w:rPr>
          <w:sz w:val="24"/>
        </w:rPr>
        <w:t xml:space="preserve">(although because of references back, that does not mean that there are 61 separate duties). Essentially the starting point, it seems to me, is the Council’s duty under </w:t>
      </w:r>
      <w:r w:rsidR="00EE4DD9" w:rsidRPr="005E4DE4">
        <w:rPr>
          <w:b/>
          <w:bCs/>
          <w:sz w:val="24"/>
          <w:u w:val="single"/>
        </w:rPr>
        <w:t>s.3</w:t>
      </w:r>
      <w:r w:rsidR="00EE4DD9" w:rsidRPr="005E4DE4">
        <w:rPr>
          <w:sz w:val="24"/>
        </w:rPr>
        <w:t xml:space="preserve"> to review housing conditions in its district; thereafter a duty to inspect under </w:t>
      </w:r>
      <w:r w:rsidR="00EE4DD9" w:rsidRPr="005E4DE4">
        <w:rPr>
          <w:b/>
          <w:bCs/>
          <w:sz w:val="24"/>
          <w:u w:val="single"/>
        </w:rPr>
        <w:t>s.4</w:t>
      </w:r>
      <w:r w:rsidR="00EE4DD9" w:rsidRPr="005E4DE4">
        <w:rPr>
          <w:sz w:val="24"/>
        </w:rPr>
        <w:t xml:space="preserve"> may arise depending upon the result of the review. Given that my Instructions suggest a degree of concern about the condition of at least some chalets, I suspect that</w:t>
      </w:r>
      <w:r w:rsidR="00954144">
        <w:rPr>
          <w:sz w:val="24"/>
        </w:rPr>
        <w:t>,</w:t>
      </w:r>
      <w:r w:rsidR="00EE4DD9" w:rsidRPr="005E4DE4">
        <w:rPr>
          <w:sz w:val="24"/>
        </w:rPr>
        <w:t xml:space="preserve"> on the basis of the material before me, the duty to inspect may well have been triggered in relation to those </w:t>
      </w:r>
      <w:r w:rsidR="00954144">
        <w:rPr>
          <w:sz w:val="24"/>
        </w:rPr>
        <w:t xml:space="preserve">chalets </w:t>
      </w:r>
      <w:r w:rsidR="00EE4DD9" w:rsidRPr="005E4DE4">
        <w:rPr>
          <w:sz w:val="24"/>
        </w:rPr>
        <w:t>about which concern currently exists.</w:t>
      </w:r>
      <w:r w:rsidR="00954144">
        <w:rPr>
          <w:sz w:val="24"/>
        </w:rPr>
        <w:t xml:space="preserve"> </w:t>
      </w:r>
      <w:bookmarkStart w:id="22" w:name="_Hlk37365268"/>
      <w:r w:rsidR="00954144">
        <w:rPr>
          <w:sz w:val="24"/>
        </w:rPr>
        <w:t>What powers the Council has and whether or not it has a duty or a discretion to exercise them would depend on the results of any inspection.</w:t>
      </w:r>
      <w:bookmarkEnd w:id="22"/>
      <w:r w:rsidR="00954144">
        <w:rPr>
          <w:sz w:val="24"/>
        </w:rPr>
        <w:t xml:space="preserve"> There are no special considerations which apply simply because the chalets started out as moveable buildings.</w:t>
      </w:r>
    </w:p>
    <w:p w14:paraId="7CCBED2E" w14:textId="77777777" w:rsidR="00506226" w:rsidRPr="005E4DE4" w:rsidRDefault="00506226" w:rsidP="00506226">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4B7ACDB1" w14:textId="4EA5CC87" w:rsidR="005E4DE4" w:rsidRDefault="005E4DE4" w:rsidP="005E4DE4">
      <w:pPr>
        <w:pStyle w:val="ListParagraph"/>
        <w:tabs>
          <w:tab w:val="left" w:pos="340"/>
          <w:tab w:val="left" w:pos="907"/>
          <w:tab w:val="left" w:pos="1474"/>
          <w:tab w:val="left" w:pos="2041"/>
          <w:tab w:val="left" w:pos="2608"/>
          <w:tab w:val="left" w:pos="3175"/>
          <w:tab w:val="right" w:pos="8329"/>
        </w:tabs>
        <w:spacing w:line="480" w:lineRule="auto"/>
        <w:ind w:left="0"/>
        <w:rPr>
          <w:sz w:val="24"/>
        </w:rPr>
      </w:pPr>
      <w:r w:rsidRPr="00E7710A">
        <w:rPr>
          <w:sz w:val="24"/>
          <w:u w:val="single"/>
        </w:rPr>
        <w:t>ANY OTHER MATTER WHICH I CONSIDER RELEVANT</w:t>
      </w:r>
    </w:p>
    <w:p w14:paraId="08BDF875" w14:textId="07D15C94" w:rsidR="005E4DE4" w:rsidRPr="00F67E70" w:rsidRDefault="005E4DE4" w:rsidP="005E4DE4">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sz w:val="24"/>
        </w:rPr>
      </w:pPr>
      <w:r>
        <w:rPr>
          <w:sz w:val="24"/>
        </w:rPr>
        <w:t xml:space="preserve">Under this heading I ought to deal briefly with planning. It seems to me that the present user is not authorised and in my view that is an inherently unsatisfactory position. However, unless there is anything that places the Park within some non-standard planning regime </w:t>
      </w:r>
      <w:r w:rsidRPr="00F67E70">
        <w:rPr>
          <w:sz w:val="24"/>
        </w:rPr>
        <w:t xml:space="preserve">(such as exists in relation to National Parks or other </w:t>
      </w:r>
      <w:r w:rsidRPr="00F67E70">
        <w:rPr>
          <w:sz w:val="24"/>
        </w:rPr>
        <w:lastRenderedPageBreak/>
        <w:t>specifically designated areas)</w:t>
      </w:r>
      <w:r>
        <w:rPr>
          <w:sz w:val="24"/>
        </w:rPr>
        <w:t xml:space="preserve">, the Owner would be able to apply for a Certificate of Lawful Use (“CLU”). Even in the absence of a CLU any </w:t>
      </w:r>
      <w:r w:rsidRPr="00F67E70">
        <w:rPr>
          <w:sz w:val="24"/>
        </w:rPr>
        <w:t xml:space="preserve">enforcement proceedings could be </w:t>
      </w:r>
      <w:r w:rsidR="00954144">
        <w:rPr>
          <w:sz w:val="24"/>
        </w:rPr>
        <w:t xml:space="preserve">almost certainly be </w:t>
      </w:r>
      <w:r w:rsidRPr="00F67E70">
        <w:rPr>
          <w:sz w:val="24"/>
        </w:rPr>
        <w:t>resisted on the grounds a lawful use had been established for the requisite period (4 years)</w:t>
      </w:r>
      <w:r>
        <w:rPr>
          <w:sz w:val="24"/>
        </w:rPr>
        <w:t>. W</w:t>
      </w:r>
      <w:r w:rsidRPr="00F67E70">
        <w:rPr>
          <w:sz w:val="24"/>
        </w:rPr>
        <w:t xml:space="preserve">ere a CLU obtained, thereafter, under </w:t>
      </w:r>
      <w:r w:rsidRPr="00F67E70">
        <w:rPr>
          <w:b/>
          <w:sz w:val="24"/>
          <w:u w:val="single"/>
        </w:rPr>
        <w:t>Town &amp; Country Planning Act 1990, s.191(6)</w:t>
      </w:r>
      <w:r w:rsidRPr="00F67E70">
        <w:rPr>
          <w:sz w:val="24"/>
        </w:rPr>
        <w:t>:</w:t>
      </w:r>
    </w:p>
    <w:p w14:paraId="7AF15C4B" w14:textId="60EACECC" w:rsidR="005E4DE4" w:rsidRDefault="005E4DE4" w:rsidP="005E4DE4">
      <w:pPr>
        <w:tabs>
          <w:tab w:val="left" w:pos="340"/>
          <w:tab w:val="left" w:pos="907"/>
          <w:tab w:val="left" w:pos="1474"/>
          <w:tab w:val="left" w:pos="2041"/>
          <w:tab w:val="left" w:pos="2608"/>
          <w:tab w:val="left" w:pos="3175"/>
          <w:tab w:val="right" w:pos="8329"/>
        </w:tabs>
        <w:spacing w:line="360" w:lineRule="auto"/>
        <w:ind w:left="340" w:hanging="340"/>
        <w:rPr>
          <w:sz w:val="24"/>
        </w:rPr>
      </w:pPr>
      <w:r w:rsidRPr="005E4DE4">
        <w:rPr>
          <w:sz w:val="24"/>
        </w:rPr>
        <w:t>“</w:t>
      </w:r>
      <w:r w:rsidRPr="005E4DE4">
        <w:rPr>
          <w:sz w:val="24"/>
        </w:rPr>
        <w:tab/>
      </w:r>
      <w:r w:rsidRPr="005E4DE4">
        <w:rPr>
          <w:i/>
          <w:sz w:val="24"/>
        </w:rPr>
        <w:t>The lawfulness of any use, operations or other matter for which a certificate is in force under this section shall be conclusively presumed.</w:t>
      </w:r>
      <w:r w:rsidRPr="005E4DE4">
        <w:rPr>
          <w:sz w:val="24"/>
        </w:rPr>
        <w:t>”</w:t>
      </w:r>
    </w:p>
    <w:p w14:paraId="46345698" w14:textId="77777777" w:rsidR="005E4DE4" w:rsidRDefault="005E4DE4" w:rsidP="005E4DE4">
      <w:pPr>
        <w:tabs>
          <w:tab w:val="left" w:pos="340"/>
          <w:tab w:val="left" w:pos="907"/>
          <w:tab w:val="left" w:pos="1474"/>
          <w:tab w:val="left" w:pos="2041"/>
          <w:tab w:val="left" w:pos="2608"/>
          <w:tab w:val="left" w:pos="3175"/>
          <w:tab w:val="right" w:pos="8329"/>
        </w:tabs>
        <w:spacing w:line="480" w:lineRule="auto"/>
        <w:rPr>
          <w:sz w:val="24"/>
          <w:u w:val="single"/>
        </w:rPr>
      </w:pPr>
    </w:p>
    <w:p w14:paraId="07CFB556" w14:textId="4274F09F" w:rsidR="005E4DE4" w:rsidRPr="002E6C1E" w:rsidRDefault="005E4DE4" w:rsidP="005E4DE4">
      <w:pPr>
        <w:tabs>
          <w:tab w:val="left" w:pos="340"/>
          <w:tab w:val="left" w:pos="907"/>
          <w:tab w:val="left" w:pos="1474"/>
          <w:tab w:val="left" w:pos="2041"/>
          <w:tab w:val="left" w:pos="2608"/>
          <w:tab w:val="left" w:pos="3175"/>
          <w:tab w:val="right" w:pos="8329"/>
        </w:tabs>
        <w:spacing w:line="480" w:lineRule="auto"/>
        <w:rPr>
          <w:sz w:val="24"/>
        </w:rPr>
      </w:pPr>
      <w:r>
        <w:rPr>
          <w:sz w:val="24"/>
          <w:u w:val="single"/>
        </w:rPr>
        <w:t>Conclu</w:t>
      </w:r>
      <w:r w:rsidR="002822CB">
        <w:rPr>
          <w:sz w:val="24"/>
          <w:u w:val="single"/>
        </w:rPr>
        <w:t>ding Observations</w:t>
      </w:r>
    </w:p>
    <w:p w14:paraId="6EB9F104" w14:textId="05D944EE" w:rsidR="005E4DE4" w:rsidRPr="00F01343" w:rsidRDefault="00506226" w:rsidP="00F01343">
      <w:pPr>
        <w:pStyle w:val="ListParagraph"/>
        <w:numPr>
          <w:ilvl w:val="0"/>
          <w:numId w:val="8"/>
        </w:numPr>
        <w:tabs>
          <w:tab w:val="clear" w:pos="720"/>
          <w:tab w:val="left" w:pos="340"/>
          <w:tab w:val="left" w:pos="907"/>
          <w:tab w:val="left" w:pos="1474"/>
          <w:tab w:val="left" w:pos="2041"/>
          <w:tab w:val="left" w:pos="2608"/>
          <w:tab w:val="left" w:pos="3175"/>
          <w:tab w:val="right" w:pos="8329"/>
        </w:tabs>
        <w:spacing w:line="480" w:lineRule="auto"/>
        <w:ind w:left="0" w:firstLine="0"/>
        <w:rPr>
          <w:b/>
          <w:bCs/>
          <w:sz w:val="24"/>
        </w:rPr>
      </w:pPr>
      <w:r>
        <w:rPr>
          <w:sz w:val="24"/>
        </w:rPr>
        <w:t xml:space="preserve">I apologise for having taken longer than the usual 14 days in which I aim to complete all paperwork. Should my Instructing Solicitor have any </w:t>
      </w:r>
      <w:r w:rsidR="00873A09">
        <w:rPr>
          <w:sz w:val="24"/>
        </w:rPr>
        <w:t xml:space="preserve">follow-up </w:t>
      </w:r>
      <w:r>
        <w:rPr>
          <w:sz w:val="24"/>
        </w:rPr>
        <w:t>queries I will be happy to answer them either formally or on the telephone</w:t>
      </w:r>
      <w:r w:rsidR="00873A09">
        <w:rPr>
          <w:sz w:val="24"/>
        </w:rPr>
        <w:t xml:space="preserve"> or by e-mail.</w:t>
      </w:r>
      <w:r>
        <w:rPr>
          <w:sz w:val="24"/>
        </w:rPr>
        <w:t xml:space="preserve"> </w:t>
      </w:r>
    </w:p>
    <w:p w14:paraId="784D5A9A" w14:textId="77777777" w:rsidR="00E7710A" w:rsidRDefault="00E7710A" w:rsidP="00E7710A">
      <w:pPr>
        <w:pStyle w:val="ListParagraph"/>
        <w:tabs>
          <w:tab w:val="left" w:pos="340"/>
          <w:tab w:val="left" w:pos="907"/>
          <w:tab w:val="left" w:pos="1474"/>
          <w:tab w:val="left" w:pos="2041"/>
          <w:tab w:val="left" w:pos="2608"/>
          <w:tab w:val="left" w:pos="3175"/>
          <w:tab w:val="right" w:pos="8329"/>
        </w:tabs>
        <w:spacing w:line="480" w:lineRule="auto"/>
        <w:ind w:left="0"/>
        <w:rPr>
          <w:sz w:val="24"/>
          <w:u w:val="single"/>
        </w:rPr>
      </w:pPr>
    </w:p>
    <w:p w14:paraId="1D0FFA97" w14:textId="77777777" w:rsidR="002E6C1E" w:rsidRPr="002E6C1E" w:rsidRDefault="002E6C1E" w:rsidP="004A5897">
      <w:pPr>
        <w:tabs>
          <w:tab w:val="left" w:pos="340"/>
          <w:tab w:val="left" w:pos="907"/>
          <w:tab w:val="left" w:pos="1474"/>
          <w:tab w:val="left" w:pos="2041"/>
          <w:tab w:val="left" w:pos="2608"/>
          <w:tab w:val="left" w:pos="3175"/>
          <w:tab w:val="right" w:pos="8329"/>
        </w:tabs>
        <w:spacing w:line="480" w:lineRule="auto"/>
        <w:rPr>
          <w:sz w:val="24"/>
        </w:rPr>
      </w:pPr>
    </w:p>
    <w:p w14:paraId="5A6746D3" w14:textId="77777777" w:rsidR="00D75F57" w:rsidRPr="00D75F57" w:rsidRDefault="00D75F57" w:rsidP="004A5897">
      <w:pPr>
        <w:tabs>
          <w:tab w:val="left" w:pos="340"/>
          <w:tab w:val="left" w:pos="907"/>
          <w:tab w:val="left" w:pos="1474"/>
          <w:tab w:val="left" w:pos="2041"/>
          <w:tab w:val="left" w:pos="2608"/>
          <w:tab w:val="left" w:pos="3175"/>
          <w:tab w:val="right" w:pos="8329"/>
        </w:tabs>
        <w:spacing w:line="480" w:lineRule="auto"/>
        <w:rPr>
          <w:sz w:val="24"/>
        </w:rPr>
      </w:pPr>
    </w:p>
    <w:p w14:paraId="4714E43E" w14:textId="77777777" w:rsidR="00F51B7B" w:rsidRDefault="00F51B7B" w:rsidP="004A5897">
      <w:pPr>
        <w:tabs>
          <w:tab w:val="left" w:pos="340"/>
          <w:tab w:val="left" w:pos="907"/>
          <w:tab w:val="left" w:pos="1474"/>
          <w:tab w:val="left" w:pos="2041"/>
          <w:tab w:val="left" w:pos="2608"/>
          <w:tab w:val="left" w:pos="3175"/>
          <w:tab w:val="right" w:pos="8329"/>
        </w:tabs>
        <w:spacing w:line="480" w:lineRule="auto"/>
        <w:jc w:val="right"/>
        <w:rPr>
          <w:sz w:val="24"/>
        </w:rPr>
      </w:pPr>
      <w:r>
        <w:rPr>
          <w:sz w:val="24"/>
        </w:rPr>
        <w:t>RAWDON CROZIER</w:t>
      </w:r>
    </w:p>
    <w:p w14:paraId="07850554" w14:textId="4CE10BA2" w:rsidR="00F51B7B" w:rsidRDefault="00873A09" w:rsidP="004A5897">
      <w:pPr>
        <w:tabs>
          <w:tab w:val="left" w:pos="340"/>
          <w:tab w:val="left" w:pos="907"/>
          <w:tab w:val="left" w:pos="1474"/>
          <w:tab w:val="left" w:pos="2041"/>
          <w:tab w:val="left" w:pos="2608"/>
          <w:tab w:val="left" w:pos="3175"/>
          <w:tab w:val="right" w:pos="8329"/>
        </w:tabs>
        <w:spacing w:line="360" w:lineRule="auto"/>
        <w:ind w:left="1418" w:hanging="1418"/>
        <w:jc w:val="right"/>
        <w:rPr>
          <w:sz w:val="24"/>
        </w:rPr>
      </w:pPr>
      <w:r>
        <w:rPr>
          <w:sz w:val="24"/>
        </w:rPr>
        <w:t>9</w:t>
      </w:r>
      <w:r w:rsidRPr="00873A09">
        <w:rPr>
          <w:sz w:val="24"/>
          <w:vertAlign w:val="superscript"/>
        </w:rPr>
        <w:t>th</w:t>
      </w:r>
      <w:r>
        <w:rPr>
          <w:sz w:val="24"/>
        </w:rPr>
        <w:t xml:space="preserve"> April </w:t>
      </w:r>
      <w:r w:rsidR="00F51B7B">
        <w:rPr>
          <w:sz w:val="24"/>
        </w:rPr>
        <w:t>20</w:t>
      </w:r>
      <w:r w:rsidR="00011E7E">
        <w:rPr>
          <w:sz w:val="24"/>
        </w:rPr>
        <w:t>20</w:t>
      </w:r>
    </w:p>
    <w:p w14:paraId="152A2316" w14:textId="77777777" w:rsidR="00F51B7B" w:rsidRDefault="00F51B7B" w:rsidP="004A5897">
      <w:pPr>
        <w:tabs>
          <w:tab w:val="left" w:pos="340"/>
          <w:tab w:val="left" w:pos="907"/>
          <w:tab w:val="left" w:pos="1474"/>
          <w:tab w:val="left" w:pos="2041"/>
          <w:tab w:val="left" w:pos="2608"/>
          <w:tab w:val="left" w:pos="3175"/>
          <w:tab w:val="right" w:pos="8329"/>
        </w:tabs>
        <w:spacing w:line="360" w:lineRule="auto"/>
        <w:rPr>
          <w:sz w:val="24"/>
        </w:rPr>
      </w:pPr>
      <w:r>
        <w:rPr>
          <w:sz w:val="24"/>
        </w:rPr>
        <w:t>KBG CHAMBERS</w:t>
      </w:r>
    </w:p>
    <w:p w14:paraId="0C90C5FB" w14:textId="77777777" w:rsidR="00F51B7B" w:rsidRDefault="00F51B7B" w:rsidP="004A5897">
      <w:pPr>
        <w:tabs>
          <w:tab w:val="left" w:pos="340"/>
          <w:tab w:val="left" w:pos="907"/>
          <w:tab w:val="left" w:pos="1474"/>
          <w:tab w:val="left" w:pos="2041"/>
          <w:tab w:val="left" w:pos="2608"/>
          <w:tab w:val="left" w:pos="3175"/>
          <w:tab w:val="right" w:pos="8329"/>
        </w:tabs>
        <w:spacing w:line="360" w:lineRule="auto"/>
        <w:rPr>
          <w:sz w:val="24"/>
        </w:rPr>
      </w:pPr>
      <w:r>
        <w:rPr>
          <w:sz w:val="24"/>
        </w:rPr>
        <w:t>_____________________________________________________________________</w:t>
      </w:r>
    </w:p>
    <w:p w14:paraId="2907F07F" w14:textId="77777777"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 xml:space="preserve">King's Bench Chambers </w:t>
      </w:r>
      <w:r>
        <w:rPr>
          <w:b/>
          <w:sz w:val="22"/>
        </w:rPr>
        <w:tab/>
      </w:r>
    </w:p>
    <w:p w14:paraId="30A20876" w14:textId="2732C21B"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 xml:space="preserve">115 North Hill </w:t>
      </w:r>
      <w:r>
        <w:rPr>
          <w:b/>
          <w:sz w:val="22"/>
        </w:rPr>
        <w:tab/>
      </w:r>
      <w:r>
        <w:rPr>
          <w:b/>
          <w:sz w:val="22"/>
        </w:rPr>
        <w:tab/>
      </w:r>
      <w:r>
        <w:rPr>
          <w:b/>
          <w:sz w:val="22"/>
        </w:rPr>
        <w:tab/>
      </w:r>
      <w:r w:rsidR="004A5897">
        <w:rPr>
          <w:b/>
          <w:sz w:val="22"/>
        </w:rPr>
        <w:tab/>
      </w:r>
      <w:r w:rsidR="004A5897">
        <w:rPr>
          <w:b/>
          <w:sz w:val="22"/>
        </w:rPr>
        <w:tab/>
      </w:r>
      <w:r>
        <w:rPr>
          <w:b/>
          <w:sz w:val="22"/>
        </w:rPr>
        <w:t>13 Walsingham Place</w:t>
      </w:r>
    </w:p>
    <w:p w14:paraId="532B65EA" w14:textId="6EF6C503"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 xml:space="preserve">PLYMOUTH PL4 8JY </w:t>
      </w:r>
      <w:r>
        <w:rPr>
          <w:b/>
          <w:sz w:val="22"/>
        </w:rPr>
        <w:tab/>
      </w:r>
      <w:r w:rsidR="004A5897">
        <w:rPr>
          <w:b/>
          <w:sz w:val="22"/>
        </w:rPr>
        <w:tab/>
      </w:r>
      <w:r w:rsidR="004A5897">
        <w:rPr>
          <w:b/>
          <w:sz w:val="22"/>
        </w:rPr>
        <w:tab/>
      </w:r>
      <w:r>
        <w:rPr>
          <w:b/>
          <w:sz w:val="22"/>
        </w:rPr>
        <w:t>TRURO TR1 2RP</w:t>
      </w:r>
    </w:p>
    <w:p w14:paraId="42F1B40C" w14:textId="77777777" w:rsidR="00F51B7B" w:rsidRDefault="00F51B7B" w:rsidP="004A5897">
      <w:pPr>
        <w:tabs>
          <w:tab w:val="left" w:pos="340"/>
          <w:tab w:val="left" w:pos="907"/>
          <w:tab w:val="left" w:pos="1474"/>
          <w:tab w:val="left" w:pos="2041"/>
          <w:tab w:val="left" w:pos="2608"/>
          <w:tab w:val="left" w:pos="3175"/>
          <w:tab w:val="right" w:pos="8329"/>
        </w:tabs>
        <w:rPr>
          <w:b/>
          <w:sz w:val="22"/>
        </w:rPr>
      </w:pPr>
    </w:p>
    <w:p w14:paraId="4D951BBB" w14:textId="77777777"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The Senate</w:t>
      </w:r>
    </w:p>
    <w:p w14:paraId="6C55B9EF" w14:textId="77777777"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3</w:t>
      </w:r>
      <w:r>
        <w:rPr>
          <w:b/>
          <w:sz w:val="22"/>
          <w:vertAlign w:val="superscript"/>
        </w:rPr>
        <w:t>rd</w:t>
      </w:r>
      <w:r>
        <w:rPr>
          <w:b/>
          <w:sz w:val="22"/>
        </w:rPr>
        <w:t xml:space="preserve"> Floor</w:t>
      </w:r>
    </w:p>
    <w:p w14:paraId="2FCB0055" w14:textId="77777777"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Southernhay Gardens</w:t>
      </w:r>
    </w:p>
    <w:p w14:paraId="19D8961F" w14:textId="77777777"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EXETER</w:t>
      </w:r>
    </w:p>
    <w:p w14:paraId="2503E38D" w14:textId="320C3146" w:rsidR="00F51B7B" w:rsidRDefault="00F51B7B" w:rsidP="004A5897">
      <w:pPr>
        <w:tabs>
          <w:tab w:val="left" w:pos="340"/>
          <w:tab w:val="left" w:pos="907"/>
          <w:tab w:val="left" w:pos="1474"/>
          <w:tab w:val="left" w:pos="2041"/>
          <w:tab w:val="left" w:pos="2608"/>
          <w:tab w:val="left" w:pos="3175"/>
          <w:tab w:val="right" w:pos="8329"/>
        </w:tabs>
        <w:rPr>
          <w:b/>
          <w:sz w:val="22"/>
        </w:rPr>
      </w:pPr>
      <w:r>
        <w:rPr>
          <w:b/>
          <w:sz w:val="22"/>
        </w:rPr>
        <w:t>EX1 1UG</w:t>
      </w:r>
      <w:r>
        <w:rPr>
          <w:b/>
          <w:sz w:val="22"/>
        </w:rPr>
        <w:tab/>
      </w:r>
      <w:r>
        <w:rPr>
          <w:b/>
          <w:sz w:val="22"/>
        </w:rPr>
        <w:tab/>
      </w:r>
      <w:r>
        <w:rPr>
          <w:b/>
          <w:sz w:val="22"/>
        </w:rPr>
        <w:tab/>
      </w:r>
      <w:r w:rsidR="00873A09">
        <w:rPr>
          <w:b/>
          <w:sz w:val="22"/>
        </w:rPr>
        <w:tab/>
      </w:r>
      <w:r w:rsidR="00873A09">
        <w:rPr>
          <w:b/>
          <w:sz w:val="22"/>
        </w:rPr>
        <w:tab/>
      </w:r>
      <w:r>
        <w:rPr>
          <w:b/>
          <w:sz w:val="22"/>
        </w:rPr>
        <w:t>DX 8237 PLYMOUTH 1</w:t>
      </w:r>
    </w:p>
    <w:p w14:paraId="213D6C38" w14:textId="77777777" w:rsidR="00F51B7B" w:rsidRDefault="00F51B7B">
      <w:pPr>
        <w:tabs>
          <w:tab w:val="left" w:pos="851"/>
          <w:tab w:val="left" w:pos="1418"/>
          <w:tab w:val="left" w:pos="1985"/>
          <w:tab w:val="right" w:pos="8335"/>
        </w:tabs>
        <w:rPr>
          <w:sz w:val="24"/>
        </w:rPr>
        <w:sectPr w:rsidR="00F51B7B">
          <w:footerReference w:type="even" r:id="rId8"/>
          <w:footerReference w:type="default" r:id="rId9"/>
          <w:footnotePr>
            <w:pos w:val="beneathText"/>
          </w:footnotePr>
          <w:pgSz w:w="11906" w:h="16838"/>
          <w:pgMar w:top="1440" w:right="1800" w:bottom="1440" w:left="1800" w:header="706" w:footer="706" w:gutter="0"/>
          <w:cols w:space="720"/>
        </w:sectPr>
      </w:pPr>
    </w:p>
    <w:p w14:paraId="2804DCFE" w14:textId="7BCE5A5C" w:rsidR="00562C79" w:rsidRDefault="00562C79" w:rsidP="00562C79">
      <w:pPr>
        <w:tabs>
          <w:tab w:val="left" w:pos="720"/>
          <w:tab w:val="left" w:pos="1418"/>
          <w:tab w:val="left" w:pos="2160"/>
          <w:tab w:val="left" w:pos="2880"/>
          <w:tab w:val="right" w:pos="8335"/>
        </w:tabs>
        <w:spacing w:line="600" w:lineRule="auto"/>
        <w:rPr>
          <w:sz w:val="24"/>
          <w:u w:val="single"/>
        </w:rPr>
      </w:pPr>
      <w:r w:rsidRPr="00562C79">
        <w:rPr>
          <w:sz w:val="24"/>
          <w:u w:val="single"/>
        </w:rPr>
        <w:lastRenderedPageBreak/>
        <w:t>IN THE MATTER OF RIVERSIDE</w:t>
      </w:r>
      <w:r>
        <w:rPr>
          <w:sz w:val="24"/>
          <w:u w:val="single"/>
        </w:rPr>
        <w:t xml:space="preserve"> </w:t>
      </w:r>
      <w:r w:rsidRPr="00562C79">
        <w:rPr>
          <w:sz w:val="24"/>
          <w:u w:val="single"/>
        </w:rPr>
        <w:t>CHALET PARK, SINGLETON,</w:t>
      </w:r>
      <w:r>
        <w:rPr>
          <w:sz w:val="24"/>
          <w:u w:val="single"/>
        </w:rPr>
        <w:t xml:space="preserve"> </w:t>
      </w:r>
      <w:r w:rsidRPr="00562C79">
        <w:rPr>
          <w:sz w:val="24"/>
          <w:u w:val="single"/>
        </w:rPr>
        <w:t>LANCASHIRE</w:t>
      </w:r>
    </w:p>
    <w:p w14:paraId="07B04BF6" w14:textId="7AC77066" w:rsidR="00562C79" w:rsidRDefault="00562C79" w:rsidP="00562C79">
      <w:pPr>
        <w:tabs>
          <w:tab w:val="left" w:pos="720"/>
          <w:tab w:val="left" w:pos="1418"/>
          <w:tab w:val="left" w:pos="2160"/>
          <w:tab w:val="left" w:pos="2880"/>
          <w:tab w:val="right" w:pos="8335"/>
        </w:tabs>
        <w:spacing w:line="600" w:lineRule="auto"/>
        <w:rPr>
          <w:sz w:val="24"/>
          <w:u w:val="single"/>
        </w:rPr>
      </w:pPr>
    </w:p>
    <w:p w14:paraId="37B4C398" w14:textId="3FC5C70A" w:rsidR="00562C79" w:rsidRDefault="00562C79" w:rsidP="00562C79">
      <w:pPr>
        <w:tabs>
          <w:tab w:val="left" w:pos="720"/>
          <w:tab w:val="left" w:pos="1418"/>
          <w:tab w:val="left" w:pos="2160"/>
          <w:tab w:val="left" w:pos="2880"/>
          <w:tab w:val="right" w:pos="8335"/>
        </w:tabs>
        <w:spacing w:line="600" w:lineRule="auto"/>
        <w:rPr>
          <w:sz w:val="24"/>
          <w:u w:val="single"/>
        </w:rPr>
      </w:pPr>
    </w:p>
    <w:p w14:paraId="2171A599" w14:textId="77777777" w:rsidR="00562C79" w:rsidRDefault="00562C79" w:rsidP="00562C79">
      <w:pPr>
        <w:tabs>
          <w:tab w:val="left" w:pos="720"/>
          <w:tab w:val="left" w:pos="1418"/>
          <w:tab w:val="left" w:pos="2160"/>
          <w:tab w:val="left" w:pos="2880"/>
          <w:tab w:val="right" w:pos="8335"/>
        </w:tabs>
        <w:spacing w:line="600" w:lineRule="auto"/>
        <w:rPr>
          <w:sz w:val="24"/>
          <w:u w:val="single"/>
        </w:rPr>
      </w:pPr>
    </w:p>
    <w:p w14:paraId="7CF0E7CB" w14:textId="77777777" w:rsidR="00562C79" w:rsidRPr="00562C79" w:rsidRDefault="00562C79" w:rsidP="00562C79">
      <w:pPr>
        <w:tabs>
          <w:tab w:val="left" w:pos="720"/>
          <w:tab w:val="left" w:pos="1418"/>
          <w:tab w:val="left" w:pos="2160"/>
          <w:tab w:val="left" w:pos="2880"/>
          <w:tab w:val="right" w:pos="8335"/>
        </w:tabs>
        <w:spacing w:line="600" w:lineRule="auto"/>
        <w:rPr>
          <w:sz w:val="24"/>
          <w:u w:val="single"/>
        </w:rPr>
      </w:pPr>
    </w:p>
    <w:p w14:paraId="5D9EB90A" w14:textId="77777777" w:rsidR="00562C79" w:rsidRPr="00D75F57" w:rsidRDefault="00562C79" w:rsidP="00562C79">
      <w:pPr>
        <w:tabs>
          <w:tab w:val="left" w:pos="720"/>
          <w:tab w:val="left" w:pos="1418"/>
          <w:tab w:val="left" w:pos="2160"/>
          <w:tab w:val="left" w:pos="2880"/>
          <w:tab w:val="right" w:pos="8335"/>
        </w:tabs>
        <w:spacing w:line="600" w:lineRule="auto"/>
        <w:rPr>
          <w:sz w:val="24"/>
          <w:u w:val="single"/>
        </w:rPr>
      </w:pPr>
      <w:r w:rsidRPr="00D75F57">
        <w:rPr>
          <w:sz w:val="24"/>
          <w:u w:val="single"/>
        </w:rPr>
        <w:t>_____________________________________________________________________</w:t>
      </w:r>
    </w:p>
    <w:p w14:paraId="2D2D9A63" w14:textId="77777777" w:rsidR="00562C79" w:rsidRPr="00562C79" w:rsidRDefault="00562C79" w:rsidP="00562C79">
      <w:pPr>
        <w:tabs>
          <w:tab w:val="left" w:pos="720"/>
          <w:tab w:val="left" w:pos="1418"/>
          <w:tab w:val="left" w:pos="2160"/>
          <w:tab w:val="left" w:pos="2880"/>
          <w:tab w:val="right" w:pos="8335"/>
        </w:tabs>
        <w:spacing w:line="360" w:lineRule="auto"/>
        <w:jc w:val="center"/>
        <w:rPr>
          <w:sz w:val="24"/>
        </w:rPr>
      </w:pPr>
      <w:r>
        <w:rPr>
          <w:sz w:val="24"/>
        </w:rPr>
        <w:t>O P I N I O N</w:t>
      </w:r>
    </w:p>
    <w:p w14:paraId="49889511" w14:textId="77777777" w:rsidR="00562C79" w:rsidRPr="00D75F57" w:rsidRDefault="00562C79" w:rsidP="00562C79">
      <w:pPr>
        <w:tabs>
          <w:tab w:val="left" w:pos="720"/>
          <w:tab w:val="left" w:pos="1418"/>
          <w:tab w:val="left" w:pos="2160"/>
          <w:tab w:val="left" w:pos="2880"/>
          <w:tab w:val="right" w:pos="8335"/>
        </w:tabs>
        <w:spacing w:line="480" w:lineRule="auto"/>
        <w:rPr>
          <w:sz w:val="24"/>
          <w:u w:val="single"/>
        </w:rPr>
      </w:pPr>
      <w:r w:rsidRPr="00D75F57">
        <w:rPr>
          <w:sz w:val="24"/>
          <w:u w:val="single"/>
        </w:rPr>
        <w:t>_____________________________________________________________________</w:t>
      </w:r>
    </w:p>
    <w:p w14:paraId="4C6D6B92" w14:textId="17CB837F" w:rsidR="00F51B7B" w:rsidRDefault="00F51B7B">
      <w:pPr>
        <w:tabs>
          <w:tab w:val="left" w:pos="851"/>
          <w:tab w:val="left" w:pos="1418"/>
          <w:tab w:val="left" w:pos="1985"/>
          <w:tab w:val="right" w:pos="8335"/>
        </w:tabs>
        <w:rPr>
          <w:sz w:val="24"/>
        </w:rPr>
      </w:pPr>
    </w:p>
    <w:p w14:paraId="75805C33" w14:textId="585E1227" w:rsidR="00562C79" w:rsidRDefault="00562C79">
      <w:pPr>
        <w:tabs>
          <w:tab w:val="left" w:pos="851"/>
          <w:tab w:val="left" w:pos="1418"/>
          <w:tab w:val="left" w:pos="1985"/>
          <w:tab w:val="right" w:pos="8335"/>
        </w:tabs>
        <w:rPr>
          <w:sz w:val="24"/>
        </w:rPr>
      </w:pPr>
    </w:p>
    <w:p w14:paraId="2BEB454D" w14:textId="2CC07CA1" w:rsidR="00562C79" w:rsidRDefault="00562C79">
      <w:pPr>
        <w:tabs>
          <w:tab w:val="left" w:pos="851"/>
          <w:tab w:val="left" w:pos="1418"/>
          <w:tab w:val="left" w:pos="1985"/>
          <w:tab w:val="right" w:pos="8335"/>
        </w:tabs>
        <w:rPr>
          <w:sz w:val="24"/>
        </w:rPr>
      </w:pPr>
    </w:p>
    <w:p w14:paraId="6F7A013B" w14:textId="1F7D6D32" w:rsidR="00562C79" w:rsidRDefault="00562C79">
      <w:pPr>
        <w:tabs>
          <w:tab w:val="left" w:pos="851"/>
          <w:tab w:val="left" w:pos="1418"/>
          <w:tab w:val="left" w:pos="1985"/>
          <w:tab w:val="right" w:pos="8335"/>
        </w:tabs>
        <w:rPr>
          <w:sz w:val="24"/>
        </w:rPr>
      </w:pPr>
    </w:p>
    <w:p w14:paraId="29D2E3F8" w14:textId="77777777" w:rsidR="00562C79" w:rsidRDefault="00562C79">
      <w:pPr>
        <w:tabs>
          <w:tab w:val="left" w:pos="851"/>
          <w:tab w:val="left" w:pos="1418"/>
          <w:tab w:val="left" w:pos="1985"/>
          <w:tab w:val="right" w:pos="8335"/>
        </w:tabs>
        <w:rPr>
          <w:sz w:val="24"/>
        </w:rPr>
      </w:pPr>
    </w:p>
    <w:p w14:paraId="0547686A" w14:textId="7DE6BAAA" w:rsidR="00562C79" w:rsidRDefault="00562C79">
      <w:pPr>
        <w:tabs>
          <w:tab w:val="left" w:pos="851"/>
          <w:tab w:val="left" w:pos="1418"/>
          <w:tab w:val="left" w:pos="1985"/>
          <w:tab w:val="right" w:pos="8335"/>
        </w:tabs>
        <w:rPr>
          <w:sz w:val="24"/>
        </w:rPr>
      </w:pPr>
    </w:p>
    <w:p w14:paraId="179400F3" w14:textId="23F5210D" w:rsidR="00562C79" w:rsidRDefault="00562C79">
      <w:pPr>
        <w:tabs>
          <w:tab w:val="left" w:pos="851"/>
          <w:tab w:val="left" w:pos="1418"/>
          <w:tab w:val="left" w:pos="1985"/>
          <w:tab w:val="right" w:pos="8335"/>
        </w:tabs>
        <w:rPr>
          <w:sz w:val="24"/>
        </w:rPr>
      </w:pPr>
    </w:p>
    <w:p w14:paraId="0E01C119" w14:textId="74599998" w:rsidR="00562C79" w:rsidRDefault="00562C79">
      <w:pPr>
        <w:tabs>
          <w:tab w:val="left" w:pos="851"/>
          <w:tab w:val="left" w:pos="1418"/>
          <w:tab w:val="left" w:pos="1985"/>
          <w:tab w:val="right" w:pos="8335"/>
        </w:tabs>
        <w:rPr>
          <w:sz w:val="24"/>
        </w:rPr>
      </w:pPr>
    </w:p>
    <w:p w14:paraId="2C66614B" w14:textId="6EAF447F" w:rsidR="00562C79" w:rsidRDefault="00562C79">
      <w:pPr>
        <w:tabs>
          <w:tab w:val="left" w:pos="851"/>
          <w:tab w:val="left" w:pos="1418"/>
          <w:tab w:val="left" w:pos="1985"/>
          <w:tab w:val="right" w:pos="8335"/>
        </w:tabs>
        <w:rPr>
          <w:sz w:val="24"/>
        </w:rPr>
      </w:pPr>
    </w:p>
    <w:p w14:paraId="54E3BC90" w14:textId="77777777" w:rsidR="00562C79" w:rsidRDefault="00562C79">
      <w:pPr>
        <w:tabs>
          <w:tab w:val="left" w:pos="851"/>
          <w:tab w:val="left" w:pos="1418"/>
          <w:tab w:val="left" w:pos="1985"/>
          <w:tab w:val="right" w:pos="8335"/>
        </w:tabs>
        <w:rPr>
          <w:sz w:val="24"/>
        </w:rPr>
      </w:pPr>
    </w:p>
    <w:p w14:paraId="1CC4A7F8" w14:textId="77777777" w:rsidR="00E73D16" w:rsidRDefault="00E73D16" w:rsidP="00E73D16">
      <w:pPr>
        <w:tabs>
          <w:tab w:val="right" w:pos="8335"/>
        </w:tabs>
        <w:spacing w:line="360" w:lineRule="auto"/>
        <w:jc w:val="center"/>
        <w:rPr>
          <w:b/>
          <w:i/>
          <w:sz w:val="24"/>
        </w:rPr>
      </w:pPr>
    </w:p>
    <w:p w14:paraId="79300373" w14:textId="77777777" w:rsidR="00562C79" w:rsidRPr="00562C79" w:rsidRDefault="00562C79" w:rsidP="00562C79">
      <w:pPr>
        <w:tabs>
          <w:tab w:val="right" w:pos="8335"/>
        </w:tabs>
        <w:spacing w:line="360" w:lineRule="auto"/>
        <w:jc w:val="center"/>
        <w:rPr>
          <w:b/>
          <w:i/>
          <w:sz w:val="24"/>
        </w:rPr>
      </w:pPr>
      <w:r w:rsidRPr="00562C79">
        <w:rPr>
          <w:b/>
          <w:i/>
          <w:sz w:val="24"/>
        </w:rPr>
        <w:t>I.K. Curtis</w:t>
      </w:r>
    </w:p>
    <w:p w14:paraId="42014ABD" w14:textId="77777777" w:rsidR="00562C79" w:rsidRPr="00562C79" w:rsidRDefault="00562C79" w:rsidP="00562C79">
      <w:pPr>
        <w:tabs>
          <w:tab w:val="right" w:pos="8335"/>
        </w:tabs>
        <w:spacing w:line="360" w:lineRule="auto"/>
        <w:jc w:val="center"/>
        <w:rPr>
          <w:b/>
          <w:i/>
          <w:sz w:val="24"/>
        </w:rPr>
      </w:pPr>
      <w:r w:rsidRPr="00562C79">
        <w:rPr>
          <w:b/>
          <w:i/>
          <w:sz w:val="24"/>
        </w:rPr>
        <w:t>Head of Governance</w:t>
      </w:r>
    </w:p>
    <w:p w14:paraId="469D0728" w14:textId="77777777" w:rsidR="00562C79" w:rsidRPr="00562C79" w:rsidRDefault="00562C79" w:rsidP="00562C79">
      <w:pPr>
        <w:tabs>
          <w:tab w:val="right" w:pos="8335"/>
        </w:tabs>
        <w:spacing w:line="360" w:lineRule="auto"/>
        <w:jc w:val="center"/>
        <w:rPr>
          <w:b/>
          <w:i/>
          <w:sz w:val="24"/>
        </w:rPr>
      </w:pPr>
      <w:r w:rsidRPr="00562C79">
        <w:rPr>
          <w:b/>
          <w:i/>
          <w:sz w:val="24"/>
        </w:rPr>
        <w:t>Fylde Borough Council</w:t>
      </w:r>
    </w:p>
    <w:p w14:paraId="112862D9" w14:textId="77777777" w:rsidR="00562C79" w:rsidRPr="00562C79" w:rsidRDefault="00562C79" w:rsidP="00562C79">
      <w:pPr>
        <w:tabs>
          <w:tab w:val="right" w:pos="8335"/>
        </w:tabs>
        <w:spacing w:line="360" w:lineRule="auto"/>
        <w:jc w:val="center"/>
        <w:rPr>
          <w:b/>
          <w:i/>
          <w:sz w:val="24"/>
        </w:rPr>
      </w:pPr>
      <w:r w:rsidRPr="00562C79">
        <w:rPr>
          <w:b/>
          <w:i/>
          <w:sz w:val="24"/>
        </w:rPr>
        <w:t>Town Hall</w:t>
      </w:r>
    </w:p>
    <w:p w14:paraId="5564E616" w14:textId="77777777" w:rsidR="00562C79" w:rsidRPr="00562C79" w:rsidRDefault="00562C79" w:rsidP="00562C79">
      <w:pPr>
        <w:tabs>
          <w:tab w:val="right" w:pos="8335"/>
        </w:tabs>
        <w:spacing w:line="360" w:lineRule="auto"/>
        <w:jc w:val="center"/>
        <w:rPr>
          <w:b/>
          <w:i/>
          <w:sz w:val="24"/>
        </w:rPr>
      </w:pPr>
      <w:r w:rsidRPr="00562C79">
        <w:rPr>
          <w:b/>
          <w:i/>
          <w:sz w:val="24"/>
        </w:rPr>
        <w:t>St Annes Road West</w:t>
      </w:r>
    </w:p>
    <w:p w14:paraId="1ADBD03B" w14:textId="77777777" w:rsidR="00562C79" w:rsidRPr="00562C79" w:rsidRDefault="00562C79" w:rsidP="00562C79">
      <w:pPr>
        <w:tabs>
          <w:tab w:val="right" w:pos="8335"/>
        </w:tabs>
        <w:spacing w:line="360" w:lineRule="auto"/>
        <w:jc w:val="center"/>
        <w:rPr>
          <w:b/>
          <w:i/>
          <w:sz w:val="24"/>
        </w:rPr>
      </w:pPr>
      <w:r w:rsidRPr="00562C79">
        <w:rPr>
          <w:b/>
          <w:i/>
          <w:sz w:val="24"/>
        </w:rPr>
        <w:t>LYTHAM ST ANNES</w:t>
      </w:r>
    </w:p>
    <w:p w14:paraId="7DD03308" w14:textId="77777777" w:rsidR="00562C79" w:rsidRPr="00562C79" w:rsidRDefault="00562C79" w:rsidP="00562C79">
      <w:pPr>
        <w:tabs>
          <w:tab w:val="right" w:pos="8335"/>
        </w:tabs>
        <w:spacing w:line="360" w:lineRule="auto"/>
        <w:jc w:val="center"/>
        <w:rPr>
          <w:b/>
          <w:i/>
          <w:sz w:val="24"/>
        </w:rPr>
      </w:pPr>
      <w:r w:rsidRPr="00562C79">
        <w:rPr>
          <w:b/>
          <w:i/>
          <w:sz w:val="24"/>
        </w:rPr>
        <w:t>Lancashire</w:t>
      </w:r>
    </w:p>
    <w:p w14:paraId="3742C4AD" w14:textId="77777777" w:rsidR="00562C79" w:rsidRPr="00562C79" w:rsidRDefault="00562C79" w:rsidP="00562C79">
      <w:pPr>
        <w:tabs>
          <w:tab w:val="right" w:pos="8335"/>
        </w:tabs>
        <w:spacing w:line="360" w:lineRule="auto"/>
        <w:jc w:val="center"/>
        <w:rPr>
          <w:b/>
          <w:i/>
          <w:sz w:val="24"/>
        </w:rPr>
      </w:pPr>
      <w:r w:rsidRPr="00562C79">
        <w:rPr>
          <w:b/>
          <w:i/>
          <w:sz w:val="24"/>
        </w:rPr>
        <w:t>FY8 1LW 1DP</w:t>
      </w:r>
    </w:p>
    <w:p w14:paraId="177FE39D" w14:textId="77777777" w:rsidR="00562C79" w:rsidRPr="00562C79" w:rsidRDefault="00562C79" w:rsidP="00562C79">
      <w:pPr>
        <w:tabs>
          <w:tab w:val="right" w:pos="8335"/>
        </w:tabs>
        <w:spacing w:line="360" w:lineRule="auto"/>
        <w:jc w:val="center"/>
        <w:rPr>
          <w:b/>
          <w:i/>
          <w:sz w:val="24"/>
        </w:rPr>
      </w:pPr>
    </w:p>
    <w:p w14:paraId="4AB9EB1D" w14:textId="28F829DB" w:rsidR="00F51B7B" w:rsidRDefault="00F51B7B">
      <w:pPr>
        <w:tabs>
          <w:tab w:val="right" w:pos="8335"/>
        </w:tabs>
        <w:spacing w:line="360" w:lineRule="auto"/>
        <w:rPr>
          <w:b/>
          <w:i/>
          <w:sz w:val="24"/>
        </w:rPr>
      </w:pPr>
      <w:r>
        <w:rPr>
          <w:b/>
          <w:i/>
          <w:sz w:val="24"/>
        </w:rPr>
        <w:t xml:space="preserve">Solicitors’ Reference: </w:t>
      </w:r>
      <w:r w:rsidR="00562C79" w:rsidRPr="00562C79">
        <w:rPr>
          <w:b/>
          <w:i/>
          <w:sz w:val="24"/>
        </w:rPr>
        <w:t>: IKC-1215</w:t>
      </w:r>
    </w:p>
    <w:p w14:paraId="597D9FC2" w14:textId="18CB3ECB" w:rsidR="00F51B7B" w:rsidRDefault="00F51B7B">
      <w:pPr>
        <w:tabs>
          <w:tab w:val="right" w:pos="8335"/>
        </w:tabs>
        <w:spacing w:line="360" w:lineRule="auto"/>
        <w:rPr>
          <w:b/>
          <w:i/>
          <w:sz w:val="24"/>
        </w:rPr>
      </w:pPr>
      <w:r>
        <w:rPr>
          <w:b/>
          <w:i/>
          <w:sz w:val="24"/>
        </w:rPr>
        <w:t xml:space="preserve">Counsel’s Reference: </w:t>
      </w:r>
      <w:r w:rsidR="009018A3" w:rsidRPr="009018A3">
        <w:rPr>
          <w:b/>
          <w:i/>
          <w:sz w:val="24"/>
        </w:rPr>
        <w:t>85737</w:t>
      </w:r>
    </w:p>
    <w:p w14:paraId="4366C8B7" w14:textId="7AB4150A" w:rsidR="00F51B7B" w:rsidRDefault="00F51B7B">
      <w:pPr>
        <w:tabs>
          <w:tab w:val="left" w:pos="851"/>
          <w:tab w:val="right" w:pos="1296"/>
          <w:tab w:val="left" w:pos="1418"/>
          <w:tab w:val="left" w:pos="1985"/>
          <w:tab w:val="left" w:pos="2160"/>
          <w:tab w:val="left" w:pos="2880"/>
          <w:tab w:val="right" w:pos="8335"/>
        </w:tabs>
        <w:spacing w:line="480" w:lineRule="auto"/>
        <w:ind w:left="1418" w:hanging="1418"/>
        <w:rPr>
          <w:sz w:val="24"/>
        </w:rPr>
      </w:pPr>
      <w:r>
        <w:rPr>
          <w:b/>
          <w:i/>
          <w:sz w:val="24"/>
        </w:rPr>
        <w:t xml:space="preserve">Document Reference: </w:t>
      </w:r>
      <w:r w:rsidR="00562C79">
        <w:rPr>
          <w:b/>
          <w:i/>
          <w:sz w:val="24"/>
        </w:rPr>
        <w:t>20</w:t>
      </w:r>
      <w:r>
        <w:rPr>
          <w:b/>
          <w:i/>
          <w:sz w:val="24"/>
        </w:rPr>
        <w:t xml:space="preserve"> A </w:t>
      </w:r>
      <w:r w:rsidR="00485A49">
        <w:rPr>
          <w:b/>
          <w:i/>
          <w:sz w:val="24"/>
        </w:rPr>
        <w:t xml:space="preserve">014 Fylde BC, </w:t>
      </w:r>
    </w:p>
    <w:sectPr w:rsidR="00F51B7B" w:rsidSect="00C82944">
      <w:headerReference w:type="first" r:id="rId10"/>
      <w:footerReference w:type="first" r:id="rId11"/>
      <w:footnotePr>
        <w:pos w:val="beneathText"/>
      </w:footnotePr>
      <w:pgSz w:w="11906" w:h="16838"/>
      <w:pgMar w:top="1440" w:right="1800" w:bottom="1440" w:left="180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7AF3" w14:textId="77777777" w:rsidR="009644DB" w:rsidRDefault="009644DB">
      <w:r>
        <w:separator/>
      </w:r>
    </w:p>
  </w:endnote>
  <w:endnote w:type="continuationSeparator" w:id="0">
    <w:p w14:paraId="4299533A" w14:textId="77777777" w:rsidR="009644DB" w:rsidRDefault="0096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B34C" w14:textId="77777777" w:rsidR="00F03B59" w:rsidRDefault="00F03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22943FF" w14:textId="77777777" w:rsidR="00F03B59" w:rsidRDefault="00F03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B6D3" w14:textId="77777777" w:rsidR="00F03B59" w:rsidRDefault="00F03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7488A1" w14:textId="77777777" w:rsidR="00F03B59" w:rsidRDefault="00F03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3A4E" w14:textId="77777777" w:rsidR="00F03B59" w:rsidRDefault="00F0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2F60" w14:textId="77777777" w:rsidR="009644DB" w:rsidRDefault="009644DB">
      <w:r>
        <w:separator/>
      </w:r>
    </w:p>
  </w:footnote>
  <w:footnote w:type="continuationSeparator" w:id="0">
    <w:p w14:paraId="05F1CCF2" w14:textId="77777777" w:rsidR="009644DB" w:rsidRDefault="0096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3609" w14:textId="77777777" w:rsidR="00F03B59" w:rsidRDefault="00F03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BC4"/>
    <w:multiLevelType w:val="hybridMultilevel"/>
    <w:tmpl w:val="7FC40A72"/>
    <w:lvl w:ilvl="0" w:tplc="08090001">
      <w:start w:val="1"/>
      <w:numFmt w:val="bullet"/>
      <w:lvlText w:val=""/>
      <w:lvlJc w:val="left"/>
      <w:pPr>
        <w:ind w:left="2004" w:hanging="360"/>
      </w:pPr>
      <w:rPr>
        <w:rFonts w:ascii="Symbol" w:hAnsi="Symbol" w:hint="default"/>
      </w:rPr>
    </w:lvl>
    <w:lvl w:ilvl="1" w:tplc="08090003">
      <w:start w:val="1"/>
      <w:numFmt w:val="bullet"/>
      <w:lvlText w:val="o"/>
      <w:lvlJc w:val="left"/>
      <w:pPr>
        <w:ind w:left="2724" w:hanging="360"/>
      </w:pPr>
      <w:rPr>
        <w:rFonts w:ascii="Courier New" w:hAnsi="Courier New" w:cs="Courier New" w:hint="default"/>
      </w:rPr>
    </w:lvl>
    <w:lvl w:ilvl="2" w:tplc="08090005">
      <w:start w:val="1"/>
      <w:numFmt w:val="bullet"/>
      <w:lvlText w:val=""/>
      <w:lvlJc w:val="left"/>
      <w:pPr>
        <w:ind w:left="3444" w:hanging="360"/>
      </w:pPr>
      <w:rPr>
        <w:rFonts w:ascii="Wingdings" w:hAnsi="Wingdings" w:hint="default"/>
      </w:rPr>
    </w:lvl>
    <w:lvl w:ilvl="3" w:tplc="08090001">
      <w:start w:val="1"/>
      <w:numFmt w:val="bullet"/>
      <w:lvlText w:val=""/>
      <w:lvlJc w:val="left"/>
      <w:pPr>
        <w:ind w:left="4164" w:hanging="360"/>
      </w:pPr>
      <w:rPr>
        <w:rFonts w:ascii="Symbol" w:hAnsi="Symbol" w:hint="default"/>
      </w:rPr>
    </w:lvl>
    <w:lvl w:ilvl="4" w:tplc="08090003">
      <w:start w:val="1"/>
      <w:numFmt w:val="bullet"/>
      <w:lvlText w:val="o"/>
      <w:lvlJc w:val="left"/>
      <w:pPr>
        <w:ind w:left="4884" w:hanging="360"/>
      </w:pPr>
      <w:rPr>
        <w:rFonts w:ascii="Courier New" w:hAnsi="Courier New" w:cs="Courier New" w:hint="default"/>
      </w:rPr>
    </w:lvl>
    <w:lvl w:ilvl="5" w:tplc="08090005">
      <w:start w:val="1"/>
      <w:numFmt w:val="bullet"/>
      <w:lvlText w:val=""/>
      <w:lvlJc w:val="left"/>
      <w:pPr>
        <w:ind w:left="5604" w:hanging="360"/>
      </w:pPr>
      <w:rPr>
        <w:rFonts w:ascii="Wingdings" w:hAnsi="Wingdings" w:hint="default"/>
      </w:rPr>
    </w:lvl>
    <w:lvl w:ilvl="6" w:tplc="08090001">
      <w:start w:val="1"/>
      <w:numFmt w:val="bullet"/>
      <w:lvlText w:val=""/>
      <w:lvlJc w:val="left"/>
      <w:pPr>
        <w:ind w:left="6324" w:hanging="360"/>
      </w:pPr>
      <w:rPr>
        <w:rFonts w:ascii="Symbol" w:hAnsi="Symbol" w:hint="default"/>
      </w:rPr>
    </w:lvl>
    <w:lvl w:ilvl="7" w:tplc="08090003">
      <w:start w:val="1"/>
      <w:numFmt w:val="bullet"/>
      <w:lvlText w:val="o"/>
      <w:lvlJc w:val="left"/>
      <w:pPr>
        <w:ind w:left="7044" w:hanging="360"/>
      </w:pPr>
      <w:rPr>
        <w:rFonts w:ascii="Courier New" w:hAnsi="Courier New" w:cs="Courier New" w:hint="default"/>
      </w:rPr>
    </w:lvl>
    <w:lvl w:ilvl="8" w:tplc="08090005">
      <w:start w:val="1"/>
      <w:numFmt w:val="bullet"/>
      <w:lvlText w:val=""/>
      <w:lvlJc w:val="left"/>
      <w:pPr>
        <w:ind w:left="7764" w:hanging="360"/>
      </w:pPr>
      <w:rPr>
        <w:rFonts w:ascii="Wingdings" w:hAnsi="Wingdings" w:hint="default"/>
      </w:rPr>
    </w:lvl>
  </w:abstractNum>
  <w:abstractNum w:abstractNumId="1" w15:restartNumberingAfterBreak="0">
    <w:nsid w:val="227E6175"/>
    <w:multiLevelType w:val="hybridMultilevel"/>
    <w:tmpl w:val="0478A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BD2651"/>
    <w:multiLevelType w:val="singleLevel"/>
    <w:tmpl w:val="D63C49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2C560D45"/>
    <w:multiLevelType w:val="singleLevel"/>
    <w:tmpl w:val="D63C49CC"/>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4D66129A"/>
    <w:multiLevelType w:val="singleLevel"/>
    <w:tmpl w:val="AA82B36E"/>
    <w:lvl w:ilvl="0">
      <w:start w:val="1"/>
      <w:numFmt w:val="lowerLetter"/>
      <w:lvlText w:val="(%1)"/>
      <w:lvlJc w:val="left"/>
      <w:pPr>
        <w:tabs>
          <w:tab w:val="num" w:pos="360"/>
        </w:tabs>
        <w:ind w:left="360" w:hanging="360"/>
      </w:pPr>
    </w:lvl>
  </w:abstractNum>
  <w:abstractNum w:abstractNumId="5" w15:restartNumberingAfterBreak="0">
    <w:nsid w:val="4F746D8D"/>
    <w:multiLevelType w:val="hybridMultilevel"/>
    <w:tmpl w:val="0AE43D50"/>
    <w:lvl w:ilvl="0" w:tplc="3D0A267E">
      <w:start w:val="1"/>
      <w:numFmt w:val="decimal"/>
      <w:lvlText w:val="(%1)"/>
      <w:lvlJc w:val="left"/>
      <w:pPr>
        <w:ind w:left="668" w:hanging="360"/>
      </w:pPr>
      <w:rPr>
        <w:rFonts w:ascii="Times New Roman" w:hAnsi="Times New Roman" w:hint="default"/>
        <w:sz w:val="24"/>
      </w:rPr>
    </w:lvl>
    <w:lvl w:ilvl="1" w:tplc="08090019">
      <w:start w:val="1"/>
      <w:numFmt w:val="lowerLetter"/>
      <w:lvlText w:val="%2."/>
      <w:lvlJc w:val="left"/>
      <w:pPr>
        <w:ind w:left="1388" w:hanging="360"/>
      </w:pPr>
    </w:lvl>
    <w:lvl w:ilvl="2" w:tplc="0809001B" w:tentative="1">
      <w:start w:val="1"/>
      <w:numFmt w:val="lowerRoman"/>
      <w:lvlText w:val="%3."/>
      <w:lvlJc w:val="right"/>
      <w:pPr>
        <w:ind w:left="2108" w:hanging="180"/>
      </w:pPr>
    </w:lvl>
    <w:lvl w:ilvl="3" w:tplc="0809000F" w:tentative="1">
      <w:start w:val="1"/>
      <w:numFmt w:val="decimal"/>
      <w:lvlText w:val="%4."/>
      <w:lvlJc w:val="left"/>
      <w:pPr>
        <w:ind w:left="2828" w:hanging="360"/>
      </w:pPr>
    </w:lvl>
    <w:lvl w:ilvl="4" w:tplc="08090019" w:tentative="1">
      <w:start w:val="1"/>
      <w:numFmt w:val="lowerLetter"/>
      <w:lvlText w:val="%5."/>
      <w:lvlJc w:val="left"/>
      <w:pPr>
        <w:ind w:left="3548" w:hanging="360"/>
      </w:pPr>
    </w:lvl>
    <w:lvl w:ilvl="5" w:tplc="0809001B" w:tentative="1">
      <w:start w:val="1"/>
      <w:numFmt w:val="lowerRoman"/>
      <w:lvlText w:val="%6."/>
      <w:lvlJc w:val="right"/>
      <w:pPr>
        <w:ind w:left="4268" w:hanging="180"/>
      </w:pPr>
    </w:lvl>
    <w:lvl w:ilvl="6" w:tplc="0809000F" w:tentative="1">
      <w:start w:val="1"/>
      <w:numFmt w:val="decimal"/>
      <w:lvlText w:val="%7."/>
      <w:lvlJc w:val="left"/>
      <w:pPr>
        <w:ind w:left="4988" w:hanging="360"/>
      </w:pPr>
    </w:lvl>
    <w:lvl w:ilvl="7" w:tplc="08090019" w:tentative="1">
      <w:start w:val="1"/>
      <w:numFmt w:val="lowerLetter"/>
      <w:lvlText w:val="%8."/>
      <w:lvlJc w:val="left"/>
      <w:pPr>
        <w:ind w:left="5708" w:hanging="360"/>
      </w:pPr>
    </w:lvl>
    <w:lvl w:ilvl="8" w:tplc="0809001B" w:tentative="1">
      <w:start w:val="1"/>
      <w:numFmt w:val="lowerRoman"/>
      <w:lvlText w:val="%9."/>
      <w:lvlJc w:val="right"/>
      <w:pPr>
        <w:ind w:left="6428" w:hanging="180"/>
      </w:pPr>
    </w:lvl>
  </w:abstractNum>
  <w:abstractNum w:abstractNumId="6" w15:restartNumberingAfterBreak="0">
    <w:nsid w:val="53134797"/>
    <w:multiLevelType w:val="singleLevel"/>
    <w:tmpl w:val="D63C49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553A5A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873E5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F133667"/>
    <w:multiLevelType w:val="hybridMultilevel"/>
    <w:tmpl w:val="ACE65F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3DA7DE2"/>
    <w:multiLevelType w:val="hybridMultilevel"/>
    <w:tmpl w:val="10281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7E3787"/>
    <w:multiLevelType w:val="singleLevel"/>
    <w:tmpl w:val="41CA6742"/>
    <w:lvl w:ilvl="0">
      <w:start w:val="1"/>
      <w:numFmt w:val="decimal"/>
      <w:lvlText w:val="%1."/>
      <w:lvlJc w:val="left"/>
      <w:pPr>
        <w:tabs>
          <w:tab w:val="num" w:pos="720"/>
        </w:tabs>
        <w:ind w:left="720" w:hanging="720"/>
      </w:pPr>
      <w:rPr>
        <w:rFonts w:hint="default"/>
        <w:b w:val="0"/>
        <w:bCs w:val="0"/>
        <w:i w:val="0"/>
        <w:iCs w:val="0"/>
      </w:rPr>
    </w:lvl>
  </w:abstractNum>
  <w:abstractNum w:abstractNumId="12" w15:restartNumberingAfterBreak="0">
    <w:nsid w:val="74B342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737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7"/>
  </w:num>
  <w:num w:numId="3">
    <w:abstractNumId w:val="12"/>
  </w:num>
  <w:num w:numId="4">
    <w:abstractNumId w:val="8"/>
  </w:num>
  <w:num w:numId="5">
    <w:abstractNumId w:val="6"/>
  </w:num>
  <w:num w:numId="6">
    <w:abstractNumId w:val="2"/>
  </w:num>
  <w:num w:numId="7">
    <w:abstractNumId w:val="3"/>
  </w:num>
  <w:num w:numId="8">
    <w:abstractNumId w:val="11"/>
  </w:num>
  <w:num w:numId="9">
    <w:abstractNumId w:val="0"/>
  </w:num>
  <w:num w:numId="10">
    <w:abstractNumId w:val="5"/>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44"/>
    <w:rsid w:val="00011E7E"/>
    <w:rsid w:val="00014C8A"/>
    <w:rsid w:val="000157CF"/>
    <w:rsid w:val="00017378"/>
    <w:rsid w:val="00021AA1"/>
    <w:rsid w:val="00024E8C"/>
    <w:rsid w:val="00031DCD"/>
    <w:rsid w:val="000345A8"/>
    <w:rsid w:val="00037A29"/>
    <w:rsid w:val="00037E0E"/>
    <w:rsid w:val="00044E61"/>
    <w:rsid w:val="00054993"/>
    <w:rsid w:val="00064A48"/>
    <w:rsid w:val="00072CD0"/>
    <w:rsid w:val="0007389A"/>
    <w:rsid w:val="00074252"/>
    <w:rsid w:val="00076523"/>
    <w:rsid w:val="000A7DA9"/>
    <w:rsid w:val="000C75ED"/>
    <w:rsid w:val="000D7D76"/>
    <w:rsid w:val="000E026B"/>
    <w:rsid w:val="000E0BAA"/>
    <w:rsid w:val="000E1EE8"/>
    <w:rsid w:val="00117BA4"/>
    <w:rsid w:val="00126D3C"/>
    <w:rsid w:val="00131FD3"/>
    <w:rsid w:val="00144E8A"/>
    <w:rsid w:val="0015146F"/>
    <w:rsid w:val="00161EA9"/>
    <w:rsid w:val="001638F7"/>
    <w:rsid w:val="001645AC"/>
    <w:rsid w:val="0018279A"/>
    <w:rsid w:val="001858EE"/>
    <w:rsid w:val="001D75B7"/>
    <w:rsid w:val="001E0228"/>
    <w:rsid w:val="00206C26"/>
    <w:rsid w:val="00224434"/>
    <w:rsid w:val="002323B2"/>
    <w:rsid w:val="00240860"/>
    <w:rsid w:val="00247373"/>
    <w:rsid w:val="00262469"/>
    <w:rsid w:val="00264EC9"/>
    <w:rsid w:val="002822CB"/>
    <w:rsid w:val="002861A5"/>
    <w:rsid w:val="002A3F1C"/>
    <w:rsid w:val="002A774B"/>
    <w:rsid w:val="002B2B10"/>
    <w:rsid w:val="002C0760"/>
    <w:rsid w:val="002D12F6"/>
    <w:rsid w:val="002D2C93"/>
    <w:rsid w:val="002E5CE9"/>
    <w:rsid w:val="002E6036"/>
    <w:rsid w:val="002E6C1E"/>
    <w:rsid w:val="002F775E"/>
    <w:rsid w:val="003121B3"/>
    <w:rsid w:val="00323565"/>
    <w:rsid w:val="00325477"/>
    <w:rsid w:val="0033090F"/>
    <w:rsid w:val="003314CB"/>
    <w:rsid w:val="00372017"/>
    <w:rsid w:val="003A55C2"/>
    <w:rsid w:val="003B5F67"/>
    <w:rsid w:val="003C478D"/>
    <w:rsid w:val="00402A66"/>
    <w:rsid w:val="00411D4A"/>
    <w:rsid w:val="004210C9"/>
    <w:rsid w:val="00432201"/>
    <w:rsid w:val="004335C8"/>
    <w:rsid w:val="0043611B"/>
    <w:rsid w:val="00454008"/>
    <w:rsid w:val="004575BE"/>
    <w:rsid w:val="00466592"/>
    <w:rsid w:val="00467238"/>
    <w:rsid w:val="0047264A"/>
    <w:rsid w:val="00485A49"/>
    <w:rsid w:val="00487AE6"/>
    <w:rsid w:val="004A5897"/>
    <w:rsid w:val="004C2B49"/>
    <w:rsid w:val="004C5ADC"/>
    <w:rsid w:val="004E5AAD"/>
    <w:rsid w:val="004F5307"/>
    <w:rsid w:val="00504656"/>
    <w:rsid w:val="00506226"/>
    <w:rsid w:val="005213B8"/>
    <w:rsid w:val="0052525A"/>
    <w:rsid w:val="00536BCE"/>
    <w:rsid w:val="005421B3"/>
    <w:rsid w:val="0055119E"/>
    <w:rsid w:val="0055755F"/>
    <w:rsid w:val="00562C79"/>
    <w:rsid w:val="005A2BD3"/>
    <w:rsid w:val="005A3FA6"/>
    <w:rsid w:val="005A6CF9"/>
    <w:rsid w:val="005D15CF"/>
    <w:rsid w:val="005D28A2"/>
    <w:rsid w:val="005E4DE4"/>
    <w:rsid w:val="005F1575"/>
    <w:rsid w:val="005F47B6"/>
    <w:rsid w:val="005F7E81"/>
    <w:rsid w:val="00603953"/>
    <w:rsid w:val="006323A2"/>
    <w:rsid w:val="006422CB"/>
    <w:rsid w:val="006724BD"/>
    <w:rsid w:val="006875BF"/>
    <w:rsid w:val="006918CA"/>
    <w:rsid w:val="00696AD1"/>
    <w:rsid w:val="006A4CF2"/>
    <w:rsid w:val="006B6D80"/>
    <w:rsid w:val="006C28DF"/>
    <w:rsid w:val="006C58DE"/>
    <w:rsid w:val="006C6680"/>
    <w:rsid w:val="006D7978"/>
    <w:rsid w:val="006E32FD"/>
    <w:rsid w:val="006F1F0B"/>
    <w:rsid w:val="006F28EC"/>
    <w:rsid w:val="006F4D79"/>
    <w:rsid w:val="00714ADC"/>
    <w:rsid w:val="00724F88"/>
    <w:rsid w:val="00731491"/>
    <w:rsid w:val="0073702E"/>
    <w:rsid w:val="00746CB9"/>
    <w:rsid w:val="00755E25"/>
    <w:rsid w:val="007940FC"/>
    <w:rsid w:val="007977FA"/>
    <w:rsid w:val="007C1A9C"/>
    <w:rsid w:val="007E095C"/>
    <w:rsid w:val="00813D4F"/>
    <w:rsid w:val="00816193"/>
    <w:rsid w:val="00816ACF"/>
    <w:rsid w:val="00816CFD"/>
    <w:rsid w:val="00816D60"/>
    <w:rsid w:val="00824337"/>
    <w:rsid w:val="008338D5"/>
    <w:rsid w:val="00852A5A"/>
    <w:rsid w:val="00873A09"/>
    <w:rsid w:val="0087593D"/>
    <w:rsid w:val="008A076E"/>
    <w:rsid w:val="008B27BE"/>
    <w:rsid w:val="008D13C1"/>
    <w:rsid w:val="008D3240"/>
    <w:rsid w:val="008D66DE"/>
    <w:rsid w:val="008E6453"/>
    <w:rsid w:val="009018A3"/>
    <w:rsid w:val="00903FBE"/>
    <w:rsid w:val="00915573"/>
    <w:rsid w:val="0091711C"/>
    <w:rsid w:val="00927F4A"/>
    <w:rsid w:val="0093185D"/>
    <w:rsid w:val="00932362"/>
    <w:rsid w:val="0095324C"/>
    <w:rsid w:val="00954144"/>
    <w:rsid w:val="009644DB"/>
    <w:rsid w:val="00984E34"/>
    <w:rsid w:val="009A3907"/>
    <w:rsid w:val="009A69C5"/>
    <w:rsid w:val="009C173A"/>
    <w:rsid w:val="009C4179"/>
    <w:rsid w:val="009C5E46"/>
    <w:rsid w:val="009F0A4E"/>
    <w:rsid w:val="00A036AD"/>
    <w:rsid w:val="00A2350D"/>
    <w:rsid w:val="00A25E48"/>
    <w:rsid w:val="00A417F7"/>
    <w:rsid w:val="00A54694"/>
    <w:rsid w:val="00A6196B"/>
    <w:rsid w:val="00A63338"/>
    <w:rsid w:val="00A67044"/>
    <w:rsid w:val="00A713B7"/>
    <w:rsid w:val="00A801FE"/>
    <w:rsid w:val="00A82D54"/>
    <w:rsid w:val="00A85FD4"/>
    <w:rsid w:val="00AA22DB"/>
    <w:rsid w:val="00AC4550"/>
    <w:rsid w:val="00B01049"/>
    <w:rsid w:val="00B030C8"/>
    <w:rsid w:val="00B23763"/>
    <w:rsid w:val="00B30A6B"/>
    <w:rsid w:val="00B41245"/>
    <w:rsid w:val="00B41972"/>
    <w:rsid w:val="00B44924"/>
    <w:rsid w:val="00B5015E"/>
    <w:rsid w:val="00B5457D"/>
    <w:rsid w:val="00B6013B"/>
    <w:rsid w:val="00B66489"/>
    <w:rsid w:val="00BA3593"/>
    <w:rsid w:val="00BA61AE"/>
    <w:rsid w:val="00BB6C2F"/>
    <w:rsid w:val="00BB7A75"/>
    <w:rsid w:val="00BC524A"/>
    <w:rsid w:val="00BC5EBE"/>
    <w:rsid w:val="00BD3E95"/>
    <w:rsid w:val="00C02013"/>
    <w:rsid w:val="00C02AB9"/>
    <w:rsid w:val="00C213A2"/>
    <w:rsid w:val="00C230C7"/>
    <w:rsid w:val="00C373D5"/>
    <w:rsid w:val="00C43413"/>
    <w:rsid w:val="00C43D32"/>
    <w:rsid w:val="00C50ED2"/>
    <w:rsid w:val="00C60A8A"/>
    <w:rsid w:val="00C82944"/>
    <w:rsid w:val="00C8301A"/>
    <w:rsid w:val="00C85B1A"/>
    <w:rsid w:val="00C9676C"/>
    <w:rsid w:val="00CA33BD"/>
    <w:rsid w:val="00CA6C55"/>
    <w:rsid w:val="00CB0900"/>
    <w:rsid w:val="00CC470B"/>
    <w:rsid w:val="00CD58EA"/>
    <w:rsid w:val="00CE7F05"/>
    <w:rsid w:val="00D0180D"/>
    <w:rsid w:val="00D15E75"/>
    <w:rsid w:val="00D431BC"/>
    <w:rsid w:val="00D45ED9"/>
    <w:rsid w:val="00D46ADE"/>
    <w:rsid w:val="00D46CD0"/>
    <w:rsid w:val="00D66BC0"/>
    <w:rsid w:val="00D66E3C"/>
    <w:rsid w:val="00D70C55"/>
    <w:rsid w:val="00D75F57"/>
    <w:rsid w:val="00D81FDF"/>
    <w:rsid w:val="00D9320F"/>
    <w:rsid w:val="00D94636"/>
    <w:rsid w:val="00DA2749"/>
    <w:rsid w:val="00DB19F0"/>
    <w:rsid w:val="00DB20EA"/>
    <w:rsid w:val="00DC530C"/>
    <w:rsid w:val="00DC6FDD"/>
    <w:rsid w:val="00DD0B7B"/>
    <w:rsid w:val="00DE2B6B"/>
    <w:rsid w:val="00DE2C24"/>
    <w:rsid w:val="00E02A4E"/>
    <w:rsid w:val="00E06E28"/>
    <w:rsid w:val="00E10AE0"/>
    <w:rsid w:val="00E12EA9"/>
    <w:rsid w:val="00E30D9C"/>
    <w:rsid w:val="00E33567"/>
    <w:rsid w:val="00E45041"/>
    <w:rsid w:val="00E46E52"/>
    <w:rsid w:val="00E578CE"/>
    <w:rsid w:val="00E73D16"/>
    <w:rsid w:val="00E73FF9"/>
    <w:rsid w:val="00E76D52"/>
    <w:rsid w:val="00E7710A"/>
    <w:rsid w:val="00E82952"/>
    <w:rsid w:val="00E94FC1"/>
    <w:rsid w:val="00EB7D0D"/>
    <w:rsid w:val="00EC2CBE"/>
    <w:rsid w:val="00EC7FA3"/>
    <w:rsid w:val="00EE4DD9"/>
    <w:rsid w:val="00EE5FAB"/>
    <w:rsid w:val="00EF6F73"/>
    <w:rsid w:val="00F01343"/>
    <w:rsid w:val="00F03B59"/>
    <w:rsid w:val="00F10633"/>
    <w:rsid w:val="00F13753"/>
    <w:rsid w:val="00F22B84"/>
    <w:rsid w:val="00F35425"/>
    <w:rsid w:val="00F47159"/>
    <w:rsid w:val="00F50F04"/>
    <w:rsid w:val="00F51B7B"/>
    <w:rsid w:val="00F54C47"/>
    <w:rsid w:val="00F61BE3"/>
    <w:rsid w:val="00F65236"/>
    <w:rsid w:val="00F677DF"/>
    <w:rsid w:val="00F67E70"/>
    <w:rsid w:val="00F83C0B"/>
    <w:rsid w:val="00FD60C9"/>
    <w:rsid w:val="00FD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96D0D"/>
  <w15:chartTrackingRefBased/>
  <w15:docId w15:val="{6AD29908-AA52-423E-9346-959313AB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right" w:pos="8335"/>
      </w:tabs>
      <w:spacing w:line="360" w:lineRule="auto"/>
      <w:jc w:val="center"/>
      <w:outlineLvl w:val="0"/>
    </w:pPr>
    <w:rPr>
      <w:sz w:val="24"/>
    </w:rPr>
  </w:style>
  <w:style w:type="paragraph" w:styleId="Heading2">
    <w:name w:val="heading 2"/>
    <w:basedOn w:val="Normal"/>
    <w:next w:val="Normal"/>
    <w:qFormat/>
    <w:pPr>
      <w:keepNext/>
      <w:spacing w:line="360" w:lineRule="auto"/>
      <w:jc w:val="right"/>
      <w:outlineLvl w:val="1"/>
    </w:pPr>
    <w:rPr>
      <w:sz w:val="24"/>
      <w:u w:val="single"/>
    </w:rPr>
  </w:style>
  <w:style w:type="paragraph" w:styleId="Heading3">
    <w:name w:val="heading 3"/>
    <w:basedOn w:val="Normal"/>
    <w:next w:val="Normal"/>
    <w:qFormat/>
    <w:pPr>
      <w:keepNext/>
      <w:spacing w:line="360" w:lineRule="auto"/>
      <w:jc w:val="right"/>
      <w:outlineLvl w:val="2"/>
    </w:pPr>
    <w:rPr>
      <w:sz w:val="24"/>
    </w:rPr>
  </w:style>
  <w:style w:type="paragraph" w:styleId="Heading4">
    <w:name w:val="heading 4"/>
    <w:basedOn w:val="Normal"/>
    <w:next w:val="Normal"/>
    <w:link w:val="Heading4Char"/>
    <w:uiPriority w:val="9"/>
    <w:semiHidden/>
    <w:unhideWhenUsed/>
    <w:qFormat/>
    <w:rsid w:val="00D431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H1">
    <w:name w:val="H1"/>
    <w:basedOn w:val="Normal"/>
    <w:next w:val="Normal"/>
    <w:pPr>
      <w:keepNext/>
      <w:spacing w:before="100" w:after="100"/>
      <w:outlineLvl w:val="1"/>
    </w:pPr>
    <w:rPr>
      <w:b/>
      <w:snapToGrid w:val="0"/>
      <w:kern w:val="36"/>
      <w:sz w:val="48"/>
      <w:lang w:eastAsia="en-US"/>
    </w:rPr>
  </w:style>
  <w:style w:type="paragraph" w:customStyle="1" w:styleId="H2">
    <w:name w:val="H2"/>
    <w:basedOn w:val="Normal"/>
    <w:next w:val="Normal"/>
    <w:pPr>
      <w:keepNext/>
      <w:spacing w:before="100" w:after="100"/>
      <w:outlineLvl w:val="2"/>
    </w:pPr>
    <w:rPr>
      <w:b/>
      <w:snapToGrid w:val="0"/>
      <w:sz w:val="36"/>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Emphasis">
    <w:name w:val="Emphasis"/>
    <w:qFormat/>
    <w:rPr>
      <w:i/>
    </w:rPr>
  </w:style>
  <w:style w:type="character" w:styleId="Hyperlink">
    <w:name w:val="Hyperlink"/>
    <w:semiHidden/>
    <w:rPr>
      <w:color w:val="0000FF"/>
      <w:u w:val="single"/>
    </w:rPr>
  </w:style>
  <w:style w:type="character" w:styleId="Strong">
    <w:name w:val="Strong"/>
    <w:qFormat/>
    <w:rPr>
      <w:b/>
    </w:rPr>
  </w:style>
  <w:style w:type="paragraph" w:styleId="Header">
    <w:name w:val="header"/>
    <w:basedOn w:val="Normal"/>
    <w:link w:val="HeaderChar"/>
    <w:uiPriority w:val="99"/>
    <w:unhideWhenUsed/>
    <w:rsid w:val="00C82944"/>
    <w:pPr>
      <w:tabs>
        <w:tab w:val="center" w:pos="4513"/>
        <w:tab w:val="right" w:pos="9026"/>
      </w:tabs>
    </w:pPr>
  </w:style>
  <w:style w:type="character" w:customStyle="1" w:styleId="HeaderChar">
    <w:name w:val="Header Char"/>
    <w:basedOn w:val="DefaultParagraphFont"/>
    <w:link w:val="Header"/>
    <w:uiPriority w:val="99"/>
    <w:rsid w:val="00C82944"/>
  </w:style>
  <w:style w:type="table" w:styleId="TableGrid">
    <w:name w:val="Table Grid"/>
    <w:basedOn w:val="TableNormal"/>
    <w:uiPriority w:val="39"/>
    <w:rsid w:val="00031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62C79"/>
    <w:pPr>
      <w:spacing w:after="120"/>
      <w:ind w:left="283"/>
    </w:pPr>
  </w:style>
  <w:style w:type="character" w:customStyle="1" w:styleId="BodyTextIndentChar">
    <w:name w:val="Body Text Indent Char"/>
    <w:basedOn w:val="DefaultParagraphFont"/>
    <w:link w:val="BodyTextIndent"/>
    <w:uiPriority w:val="99"/>
    <w:semiHidden/>
    <w:rsid w:val="00562C79"/>
  </w:style>
  <w:style w:type="character" w:styleId="UnresolvedMention">
    <w:name w:val="Unresolved Mention"/>
    <w:basedOn w:val="DefaultParagraphFont"/>
    <w:uiPriority w:val="99"/>
    <w:semiHidden/>
    <w:unhideWhenUsed/>
    <w:rsid w:val="00562C79"/>
    <w:rPr>
      <w:color w:val="605E5C"/>
      <w:shd w:val="clear" w:color="auto" w:fill="E1DFDD"/>
    </w:rPr>
  </w:style>
  <w:style w:type="paragraph" w:styleId="ListParagraph">
    <w:name w:val="List Paragraph"/>
    <w:basedOn w:val="Normal"/>
    <w:uiPriority w:val="34"/>
    <w:qFormat/>
    <w:rsid w:val="00A036AD"/>
    <w:pPr>
      <w:ind w:left="720"/>
      <w:contextualSpacing/>
    </w:pPr>
  </w:style>
  <w:style w:type="character" w:styleId="FollowedHyperlink">
    <w:name w:val="FollowedHyperlink"/>
    <w:basedOn w:val="DefaultParagraphFont"/>
    <w:uiPriority w:val="99"/>
    <w:semiHidden/>
    <w:unhideWhenUsed/>
    <w:rsid w:val="00D431BC"/>
    <w:rPr>
      <w:color w:val="954F72" w:themeColor="followedHyperlink"/>
      <w:u w:val="single"/>
    </w:rPr>
  </w:style>
  <w:style w:type="character" w:customStyle="1" w:styleId="Heading4Char">
    <w:name w:val="Heading 4 Char"/>
    <w:basedOn w:val="DefaultParagraphFont"/>
    <w:link w:val="Heading4"/>
    <w:uiPriority w:val="9"/>
    <w:semiHidden/>
    <w:rsid w:val="00D431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9357">
      <w:bodyDiv w:val="1"/>
      <w:marLeft w:val="0"/>
      <w:marRight w:val="0"/>
      <w:marTop w:val="0"/>
      <w:marBottom w:val="0"/>
      <w:divBdr>
        <w:top w:val="none" w:sz="0" w:space="0" w:color="auto"/>
        <w:left w:val="none" w:sz="0" w:space="0" w:color="auto"/>
        <w:bottom w:val="none" w:sz="0" w:space="0" w:color="auto"/>
        <w:right w:val="none" w:sz="0" w:space="0" w:color="auto"/>
      </w:divBdr>
    </w:div>
    <w:div w:id="696808645">
      <w:bodyDiv w:val="1"/>
      <w:marLeft w:val="0"/>
      <w:marRight w:val="0"/>
      <w:marTop w:val="0"/>
      <w:marBottom w:val="0"/>
      <w:divBdr>
        <w:top w:val="none" w:sz="0" w:space="0" w:color="auto"/>
        <w:left w:val="none" w:sz="0" w:space="0" w:color="auto"/>
        <w:bottom w:val="none" w:sz="0" w:space="0" w:color="auto"/>
        <w:right w:val="none" w:sz="0" w:space="0" w:color="auto"/>
      </w:divBdr>
      <w:divsChild>
        <w:div w:id="967278188">
          <w:marLeft w:val="0"/>
          <w:marRight w:val="0"/>
          <w:marTop w:val="240"/>
          <w:marBottom w:val="240"/>
          <w:divBdr>
            <w:top w:val="none" w:sz="0" w:space="0" w:color="auto"/>
            <w:left w:val="none" w:sz="0" w:space="0" w:color="auto"/>
            <w:bottom w:val="none" w:sz="0" w:space="0" w:color="auto"/>
            <w:right w:val="none" w:sz="0" w:space="0" w:color="auto"/>
          </w:divBdr>
          <w:divsChild>
            <w:div w:id="85612620">
              <w:marLeft w:val="0"/>
              <w:marRight w:val="0"/>
              <w:marTop w:val="240"/>
              <w:marBottom w:val="240"/>
              <w:divBdr>
                <w:top w:val="none" w:sz="0" w:space="0" w:color="auto"/>
                <w:left w:val="none" w:sz="0" w:space="0" w:color="auto"/>
                <w:bottom w:val="none" w:sz="0" w:space="0" w:color="auto"/>
                <w:right w:val="none" w:sz="0" w:space="0" w:color="auto"/>
              </w:divBdr>
            </w:div>
            <w:div w:id="76948124">
              <w:marLeft w:val="0"/>
              <w:marRight w:val="0"/>
              <w:marTop w:val="240"/>
              <w:marBottom w:val="240"/>
              <w:divBdr>
                <w:top w:val="none" w:sz="0" w:space="0" w:color="auto"/>
                <w:left w:val="none" w:sz="0" w:space="0" w:color="auto"/>
                <w:bottom w:val="none" w:sz="0" w:space="0" w:color="auto"/>
                <w:right w:val="none" w:sz="0" w:space="0" w:color="auto"/>
              </w:divBdr>
            </w:div>
            <w:div w:id="1477915203">
              <w:marLeft w:val="0"/>
              <w:marRight w:val="0"/>
              <w:marTop w:val="240"/>
              <w:marBottom w:val="240"/>
              <w:divBdr>
                <w:top w:val="none" w:sz="0" w:space="0" w:color="auto"/>
                <w:left w:val="none" w:sz="0" w:space="0" w:color="auto"/>
                <w:bottom w:val="none" w:sz="0" w:space="0" w:color="auto"/>
                <w:right w:val="none" w:sz="0" w:space="0" w:color="auto"/>
              </w:divBdr>
            </w:div>
            <w:div w:id="1423063412">
              <w:marLeft w:val="0"/>
              <w:marRight w:val="0"/>
              <w:marTop w:val="240"/>
              <w:marBottom w:val="240"/>
              <w:divBdr>
                <w:top w:val="none" w:sz="0" w:space="0" w:color="auto"/>
                <w:left w:val="none" w:sz="0" w:space="0" w:color="auto"/>
                <w:bottom w:val="none" w:sz="0" w:space="0" w:color="auto"/>
                <w:right w:val="none" w:sz="0" w:space="0" w:color="auto"/>
              </w:divBdr>
            </w:div>
          </w:divsChild>
        </w:div>
        <w:div w:id="386151102">
          <w:marLeft w:val="0"/>
          <w:marRight w:val="0"/>
          <w:marTop w:val="240"/>
          <w:marBottom w:val="240"/>
          <w:divBdr>
            <w:top w:val="none" w:sz="0" w:space="0" w:color="auto"/>
            <w:left w:val="none" w:sz="0" w:space="0" w:color="auto"/>
            <w:bottom w:val="none" w:sz="0" w:space="0" w:color="auto"/>
            <w:right w:val="none" w:sz="0" w:space="0" w:color="auto"/>
          </w:divBdr>
        </w:div>
        <w:div w:id="969242196">
          <w:marLeft w:val="0"/>
          <w:marRight w:val="0"/>
          <w:marTop w:val="240"/>
          <w:marBottom w:val="240"/>
          <w:divBdr>
            <w:top w:val="none" w:sz="0" w:space="0" w:color="auto"/>
            <w:left w:val="none" w:sz="0" w:space="0" w:color="auto"/>
            <w:bottom w:val="none" w:sz="0" w:space="0" w:color="auto"/>
            <w:right w:val="none" w:sz="0" w:space="0" w:color="auto"/>
          </w:divBdr>
        </w:div>
        <w:div w:id="301665367">
          <w:marLeft w:val="0"/>
          <w:marRight w:val="0"/>
          <w:marTop w:val="240"/>
          <w:marBottom w:val="240"/>
          <w:divBdr>
            <w:top w:val="none" w:sz="0" w:space="0" w:color="auto"/>
            <w:left w:val="none" w:sz="0" w:space="0" w:color="auto"/>
            <w:bottom w:val="none" w:sz="0" w:space="0" w:color="auto"/>
            <w:right w:val="none" w:sz="0" w:space="0" w:color="auto"/>
          </w:divBdr>
        </w:div>
        <w:div w:id="1020618965">
          <w:marLeft w:val="0"/>
          <w:marRight w:val="0"/>
          <w:marTop w:val="240"/>
          <w:marBottom w:val="240"/>
          <w:divBdr>
            <w:top w:val="none" w:sz="0" w:space="0" w:color="auto"/>
            <w:left w:val="none" w:sz="0" w:space="0" w:color="auto"/>
            <w:bottom w:val="none" w:sz="0" w:space="0" w:color="auto"/>
            <w:right w:val="none" w:sz="0" w:space="0" w:color="auto"/>
          </w:divBdr>
          <w:divsChild>
            <w:div w:id="1257254665">
              <w:marLeft w:val="0"/>
              <w:marRight w:val="0"/>
              <w:marTop w:val="240"/>
              <w:marBottom w:val="240"/>
              <w:divBdr>
                <w:top w:val="none" w:sz="0" w:space="0" w:color="auto"/>
                <w:left w:val="none" w:sz="0" w:space="0" w:color="auto"/>
                <w:bottom w:val="none" w:sz="0" w:space="0" w:color="auto"/>
                <w:right w:val="none" w:sz="0" w:space="0" w:color="auto"/>
              </w:divBdr>
              <w:divsChild>
                <w:div w:id="2038698330">
                  <w:marLeft w:val="0"/>
                  <w:marRight w:val="0"/>
                  <w:marTop w:val="240"/>
                  <w:marBottom w:val="240"/>
                  <w:divBdr>
                    <w:top w:val="none" w:sz="0" w:space="0" w:color="auto"/>
                    <w:left w:val="none" w:sz="0" w:space="0" w:color="auto"/>
                    <w:bottom w:val="none" w:sz="0" w:space="0" w:color="auto"/>
                    <w:right w:val="none" w:sz="0" w:space="0" w:color="auto"/>
                  </w:divBdr>
                </w:div>
                <w:div w:id="688217480">
                  <w:marLeft w:val="0"/>
                  <w:marRight w:val="0"/>
                  <w:marTop w:val="240"/>
                  <w:marBottom w:val="240"/>
                  <w:divBdr>
                    <w:top w:val="none" w:sz="0" w:space="0" w:color="auto"/>
                    <w:left w:val="none" w:sz="0" w:space="0" w:color="auto"/>
                    <w:bottom w:val="none" w:sz="0" w:space="0" w:color="auto"/>
                    <w:right w:val="none" w:sz="0" w:space="0" w:color="auto"/>
                  </w:divBdr>
                </w:div>
              </w:divsChild>
            </w:div>
            <w:div w:id="55975509">
              <w:marLeft w:val="0"/>
              <w:marRight w:val="0"/>
              <w:marTop w:val="240"/>
              <w:marBottom w:val="240"/>
              <w:divBdr>
                <w:top w:val="none" w:sz="0" w:space="0" w:color="auto"/>
                <w:left w:val="none" w:sz="0" w:space="0" w:color="auto"/>
                <w:bottom w:val="none" w:sz="0" w:space="0" w:color="auto"/>
                <w:right w:val="none" w:sz="0" w:space="0" w:color="auto"/>
              </w:divBdr>
            </w:div>
          </w:divsChild>
        </w:div>
        <w:div w:id="155077970">
          <w:marLeft w:val="0"/>
          <w:marRight w:val="0"/>
          <w:marTop w:val="240"/>
          <w:marBottom w:val="240"/>
          <w:divBdr>
            <w:top w:val="none" w:sz="0" w:space="0" w:color="auto"/>
            <w:left w:val="none" w:sz="0" w:space="0" w:color="auto"/>
            <w:bottom w:val="none" w:sz="0" w:space="0" w:color="auto"/>
            <w:right w:val="none" w:sz="0" w:space="0" w:color="auto"/>
          </w:divBdr>
          <w:divsChild>
            <w:div w:id="1708068540">
              <w:marLeft w:val="0"/>
              <w:marRight w:val="0"/>
              <w:marTop w:val="240"/>
              <w:marBottom w:val="240"/>
              <w:divBdr>
                <w:top w:val="none" w:sz="0" w:space="0" w:color="auto"/>
                <w:left w:val="none" w:sz="0" w:space="0" w:color="auto"/>
                <w:bottom w:val="none" w:sz="0" w:space="0" w:color="auto"/>
                <w:right w:val="none" w:sz="0" w:space="0" w:color="auto"/>
              </w:divBdr>
            </w:div>
            <w:div w:id="1253776453">
              <w:marLeft w:val="0"/>
              <w:marRight w:val="0"/>
              <w:marTop w:val="240"/>
              <w:marBottom w:val="240"/>
              <w:divBdr>
                <w:top w:val="none" w:sz="0" w:space="0" w:color="auto"/>
                <w:left w:val="none" w:sz="0" w:space="0" w:color="auto"/>
                <w:bottom w:val="none" w:sz="0" w:space="0" w:color="auto"/>
                <w:right w:val="none" w:sz="0" w:space="0" w:color="auto"/>
              </w:divBdr>
            </w:div>
            <w:div w:id="549617030">
              <w:marLeft w:val="0"/>
              <w:marRight w:val="0"/>
              <w:marTop w:val="240"/>
              <w:marBottom w:val="240"/>
              <w:divBdr>
                <w:top w:val="none" w:sz="0" w:space="0" w:color="auto"/>
                <w:left w:val="none" w:sz="0" w:space="0" w:color="auto"/>
                <w:bottom w:val="none" w:sz="0" w:space="0" w:color="auto"/>
                <w:right w:val="none" w:sz="0" w:space="0" w:color="auto"/>
              </w:divBdr>
            </w:div>
            <w:div w:id="1013797580">
              <w:marLeft w:val="0"/>
              <w:marRight w:val="0"/>
              <w:marTop w:val="240"/>
              <w:marBottom w:val="240"/>
              <w:divBdr>
                <w:top w:val="none" w:sz="0" w:space="0" w:color="auto"/>
                <w:left w:val="none" w:sz="0" w:space="0" w:color="auto"/>
                <w:bottom w:val="none" w:sz="0" w:space="0" w:color="auto"/>
                <w:right w:val="none" w:sz="0" w:space="0" w:color="auto"/>
              </w:divBdr>
            </w:div>
          </w:divsChild>
        </w:div>
        <w:div w:id="1923293248">
          <w:marLeft w:val="0"/>
          <w:marRight w:val="0"/>
          <w:marTop w:val="240"/>
          <w:marBottom w:val="240"/>
          <w:divBdr>
            <w:top w:val="none" w:sz="0" w:space="0" w:color="auto"/>
            <w:left w:val="none" w:sz="0" w:space="0" w:color="auto"/>
            <w:bottom w:val="none" w:sz="0" w:space="0" w:color="auto"/>
            <w:right w:val="none" w:sz="0" w:space="0" w:color="auto"/>
          </w:divBdr>
        </w:div>
        <w:div w:id="1066537361">
          <w:marLeft w:val="0"/>
          <w:marRight w:val="0"/>
          <w:marTop w:val="240"/>
          <w:marBottom w:val="240"/>
          <w:divBdr>
            <w:top w:val="none" w:sz="0" w:space="0" w:color="auto"/>
            <w:left w:val="none" w:sz="0" w:space="0" w:color="auto"/>
            <w:bottom w:val="none" w:sz="0" w:space="0" w:color="auto"/>
            <w:right w:val="none" w:sz="0" w:space="0" w:color="auto"/>
          </w:divBdr>
          <w:divsChild>
            <w:div w:id="1895383984">
              <w:marLeft w:val="0"/>
              <w:marRight w:val="0"/>
              <w:marTop w:val="240"/>
              <w:marBottom w:val="240"/>
              <w:divBdr>
                <w:top w:val="none" w:sz="0" w:space="0" w:color="auto"/>
                <w:left w:val="none" w:sz="0" w:space="0" w:color="auto"/>
                <w:bottom w:val="none" w:sz="0" w:space="0" w:color="auto"/>
                <w:right w:val="none" w:sz="0" w:space="0" w:color="auto"/>
              </w:divBdr>
              <w:divsChild>
                <w:div w:id="1522276527">
                  <w:marLeft w:val="0"/>
                  <w:marRight w:val="0"/>
                  <w:marTop w:val="240"/>
                  <w:marBottom w:val="240"/>
                  <w:divBdr>
                    <w:top w:val="none" w:sz="0" w:space="0" w:color="auto"/>
                    <w:left w:val="none" w:sz="0" w:space="0" w:color="auto"/>
                    <w:bottom w:val="none" w:sz="0" w:space="0" w:color="auto"/>
                    <w:right w:val="none" w:sz="0" w:space="0" w:color="auto"/>
                  </w:divBdr>
                </w:div>
              </w:divsChild>
            </w:div>
            <w:div w:id="1617445077">
              <w:marLeft w:val="0"/>
              <w:marRight w:val="0"/>
              <w:marTop w:val="240"/>
              <w:marBottom w:val="240"/>
              <w:divBdr>
                <w:top w:val="none" w:sz="0" w:space="0" w:color="auto"/>
                <w:left w:val="none" w:sz="0" w:space="0" w:color="auto"/>
                <w:bottom w:val="none" w:sz="0" w:space="0" w:color="auto"/>
                <w:right w:val="none" w:sz="0" w:space="0" w:color="auto"/>
              </w:divBdr>
            </w:div>
            <w:div w:id="1055852229">
              <w:marLeft w:val="0"/>
              <w:marRight w:val="0"/>
              <w:marTop w:val="240"/>
              <w:marBottom w:val="240"/>
              <w:divBdr>
                <w:top w:val="none" w:sz="0" w:space="0" w:color="auto"/>
                <w:left w:val="none" w:sz="0" w:space="0" w:color="auto"/>
                <w:bottom w:val="none" w:sz="0" w:space="0" w:color="auto"/>
                <w:right w:val="none" w:sz="0" w:space="0" w:color="auto"/>
              </w:divBdr>
            </w:div>
          </w:divsChild>
        </w:div>
        <w:div w:id="359093658">
          <w:marLeft w:val="0"/>
          <w:marRight w:val="0"/>
          <w:marTop w:val="240"/>
          <w:marBottom w:val="240"/>
          <w:divBdr>
            <w:top w:val="none" w:sz="0" w:space="0" w:color="auto"/>
            <w:left w:val="none" w:sz="0" w:space="0" w:color="auto"/>
            <w:bottom w:val="none" w:sz="0" w:space="0" w:color="auto"/>
            <w:right w:val="none" w:sz="0" w:space="0" w:color="auto"/>
          </w:divBdr>
          <w:divsChild>
            <w:div w:id="17915124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7548209">
      <w:bodyDiv w:val="1"/>
      <w:marLeft w:val="0"/>
      <w:marRight w:val="0"/>
      <w:marTop w:val="0"/>
      <w:marBottom w:val="0"/>
      <w:divBdr>
        <w:top w:val="none" w:sz="0" w:space="0" w:color="auto"/>
        <w:left w:val="none" w:sz="0" w:space="0" w:color="auto"/>
        <w:bottom w:val="none" w:sz="0" w:space="0" w:color="auto"/>
        <w:right w:val="none" w:sz="0" w:space="0" w:color="auto"/>
      </w:divBdr>
      <w:divsChild>
        <w:div w:id="2070959835">
          <w:marLeft w:val="0"/>
          <w:marRight w:val="0"/>
          <w:marTop w:val="240"/>
          <w:marBottom w:val="240"/>
          <w:divBdr>
            <w:top w:val="none" w:sz="0" w:space="0" w:color="auto"/>
            <w:left w:val="none" w:sz="0" w:space="0" w:color="auto"/>
            <w:bottom w:val="none" w:sz="0" w:space="0" w:color="auto"/>
            <w:right w:val="none" w:sz="0" w:space="0" w:color="auto"/>
          </w:divBdr>
          <w:divsChild>
            <w:div w:id="959265521">
              <w:marLeft w:val="0"/>
              <w:marRight w:val="0"/>
              <w:marTop w:val="240"/>
              <w:marBottom w:val="240"/>
              <w:divBdr>
                <w:top w:val="none" w:sz="0" w:space="0" w:color="auto"/>
                <w:left w:val="none" w:sz="0" w:space="0" w:color="auto"/>
                <w:bottom w:val="none" w:sz="0" w:space="0" w:color="auto"/>
                <w:right w:val="none" w:sz="0" w:space="0" w:color="auto"/>
              </w:divBdr>
            </w:div>
            <w:div w:id="1048647621">
              <w:marLeft w:val="0"/>
              <w:marRight w:val="0"/>
              <w:marTop w:val="240"/>
              <w:marBottom w:val="240"/>
              <w:divBdr>
                <w:top w:val="none" w:sz="0" w:space="0" w:color="auto"/>
                <w:left w:val="none" w:sz="0" w:space="0" w:color="auto"/>
                <w:bottom w:val="none" w:sz="0" w:space="0" w:color="auto"/>
                <w:right w:val="none" w:sz="0" w:space="0" w:color="auto"/>
              </w:divBdr>
            </w:div>
            <w:div w:id="1669868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2969441">
      <w:bodyDiv w:val="1"/>
      <w:marLeft w:val="0"/>
      <w:marRight w:val="0"/>
      <w:marTop w:val="0"/>
      <w:marBottom w:val="0"/>
      <w:divBdr>
        <w:top w:val="none" w:sz="0" w:space="0" w:color="auto"/>
        <w:left w:val="none" w:sz="0" w:space="0" w:color="auto"/>
        <w:bottom w:val="none" w:sz="0" w:space="0" w:color="auto"/>
        <w:right w:val="none" w:sz="0" w:space="0" w:color="auto"/>
      </w:divBdr>
    </w:div>
    <w:div w:id="1131509301">
      <w:bodyDiv w:val="1"/>
      <w:marLeft w:val="0"/>
      <w:marRight w:val="0"/>
      <w:marTop w:val="0"/>
      <w:marBottom w:val="0"/>
      <w:divBdr>
        <w:top w:val="none" w:sz="0" w:space="0" w:color="auto"/>
        <w:left w:val="none" w:sz="0" w:space="0" w:color="auto"/>
        <w:bottom w:val="none" w:sz="0" w:space="0" w:color="auto"/>
        <w:right w:val="none" w:sz="0" w:space="0" w:color="auto"/>
      </w:divBdr>
    </w:div>
    <w:div w:id="14203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FFBB-F852-4996-AEA4-95D95E51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Template>
  <TotalTime>2666</TotalTime>
  <Pages>50</Pages>
  <Words>11720</Words>
  <Characters>66806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ADVICE</vt:lpstr>
    </vt:vector>
  </TitlesOfParts>
  <Company> </Company>
  <LinksUpToDate>false</LinksUpToDate>
  <CharactersWithSpaces>78370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dc:title>
  <dc:subject/>
  <dc:creator>Rawdon Crozier</dc:creator>
  <cp:keywords/>
  <cp:lastModifiedBy>Rawdon Crozier</cp:lastModifiedBy>
  <cp:revision>36</cp:revision>
  <cp:lastPrinted>2016-09-18T21:47:00Z</cp:lastPrinted>
  <dcterms:created xsi:type="dcterms:W3CDTF">2020-03-27T12:11:00Z</dcterms:created>
  <dcterms:modified xsi:type="dcterms:W3CDTF">2020-04-09T22:19:00Z</dcterms:modified>
</cp:coreProperties>
</file>