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1BD6" w14:textId="77777777" w:rsidR="000D150C" w:rsidRDefault="000D150C" w:rsidP="00B20E4D">
      <w:pPr>
        <w:spacing w:before="120" w:after="120"/>
        <w:jc w:val="both"/>
        <w:rPr>
          <w:rFonts w:cs="Arial"/>
          <w:b/>
          <w:sz w:val="24"/>
          <w:szCs w:val="24"/>
        </w:rPr>
      </w:pPr>
      <w:r>
        <w:rPr>
          <w:noProof/>
          <w:lang w:eastAsia="en-GB"/>
        </w:rPr>
        <w:drawing>
          <wp:anchor distT="0" distB="0" distL="114300" distR="114300" simplePos="0" relativeHeight="251659264" behindDoc="0" locked="0" layoutInCell="1" allowOverlap="1" wp14:anchorId="4C0569D4" wp14:editId="06B9D8EA">
            <wp:simplePos x="0" y="0"/>
            <wp:positionH relativeFrom="margin">
              <wp:posOffset>4265929</wp:posOffset>
            </wp:positionH>
            <wp:positionV relativeFrom="paragraph">
              <wp:posOffset>-561975</wp:posOffset>
            </wp:positionV>
            <wp:extent cx="2091055" cy="1114425"/>
            <wp:effectExtent l="0" t="0" r="4445" b="9525"/>
            <wp:wrapNone/>
            <wp:docPr id="12" name="Picture 1" descr="Fylde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0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D2B6" w14:textId="77777777" w:rsidR="00FB3B9E" w:rsidRDefault="00FB3B9E" w:rsidP="00B20E4D">
      <w:pPr>
        <w:spacing w:before="120" w:after="120"/>
        <w:jc w:val="both"/>
        <w:rPr>
          <w:rFonts w:cs="Arial"/>
          <w:b/>
          <w:sz w:val="24"/>
          <w:szCs w:val="24"/>
        </w:rPr>
      </w:pPr>
    </w:p>
    <w:p w14:paraId="590A4E28" w14:textId="77777777" w:rsidR="00FA0934" w:rsidRPr="003874CC" w:rsidRDefault="00FA0934" w:rsidP="00B20E4D">
      <w:pPr>
        <w:spacing w:before="120" w:after="120"/>
        <w:jc w:val="both"/>
        <w:rPr>
          <w:rFonts w:cs="Arial"/>
          <w:b/>
          <w:sz w:val="24"/>
          <w:szCs w:val="24"/>
        </w:rPr>
      </w:pPr>
      <w:r w:rsidRPr="003874CC">
        <w:rPr>
          <w:rFonts w:cs="Arial"/>
          <w:b/>
          <w:sz w:val="24"/>
          <w:szCs w:val="24"/>
        </w:rPr>
        <w:t>Fylde Borough Council – Budget Proposal Consultation</w:t>
      </w:r>
    </w:p>
    <w:p w14:paraId="7B653DA7" w14:textId="77777777" w:rsidR="00FA0934" w:rsidRPr="003874CC" w:rsidRDefault="00FA0934" w:rsidP="002E2456">
      <w:pPr>
        <w:spacing w:line="240" w:lineRule="auto"/>
        <w:jc w:val="both"/>
        <w:rPr>
          <w:rFonts w:cs="Arial"/>
          <w:sz w:val="24"/>
          <w:szCs w:val="24"/>
        </w:rPr>
      </w:pPr>
      <w:r w:rsidRPr="003874CC">
        <w:rPr>
          <w:rFonts w:cs="Arial"/>
          <w:sz w:val="24"/>
          <w:szCs w:val="24"/>
        </w:rPr>
        <w:t xml:space="preserve">This document outlines the </w:t>
      </w:r>
      <w:r w:rsidR="00064CAB">
        <w:rPr>
          <w:rFonts w:cs="Arial"/>
          <w:sz w:val="24"/>
          <w:szCs w:val="24"/>
        </w:rPr>
        <w:t xml:space="preserve">proposed </w:t>
      </w:r>
      <w:r w:rsidRPr="003874CC">
        <w:rPr>
          <w:rFonts w:cs="Arial"/>
          <w:sz w:val="24"/>
          <w:szCs w:val="24"/>
        </w:rPr>
        <w:t>Fylde Council budget for 20</w:t>
      </w:r>
      <w:r w:rsidR="0028190A">
        <w:rPr>
          <w:rFonts w:cs="Arial"/>
          <w:sz w:val="24"/>
          <w:szCs w:val="24"/>
        </w:rPr>
        <w:t>20</w:t>
      </w:r>
      <w:r w:rsidRPr="003874CC">
        <w:rPr>
          <w:rFonts w:cs="Arial"/>
          <w:sz w:val="24"/>
          <w:szCs w:val="24"/>
        </w:rPr>
        <w:t>/</w:t>
      </w:r>
      <w:r w:rsidR="007B60E5">
        <w:rPr>
          <w:rFonts w:cs="Arial"/>
          <w:sz w:val="24"/>
          <w:szCs w:val="24"/>
        </w:rPr>
        <w:t>2</w:t>
      </w:r>
      <w:r w:rsidR="0028190A">
        <w:rPr>
          <w:rFonts w:cs="Arial"/>
          <w:sz w:val="24"/>
          <w:szCs w:val="24"/>
        </w:rPr>
        <w:t>1</w:t>
      </w:r>
      <w:r w:rsidR="00064CAB">
        <w:rPr>
          <w:rFonts w:cs="Arial"/>
          <w:sz w:val="24"/>
          <w:szCs w:val="24"/>
        </w:rPr>
        <w:t>. C</w:t>
      </w:r>
      <w:r w:rsidRPr="003874CC">
        <w:rPr>
          <w:rFonts w:cs="Arial"/>
          <w:sz w:val="24"/>
          <w:szCs w:val="24"/>
        </w:rPr>
        <w:t xml:space="preserve">omment and feedback is welcome from all stakeholders. Feedback received before </w:t>
      </w:r>
      <w:r w:rsidR="00F94912">
        <w:rPr>
          <w:rFonts w:cs="Arial"/>
          <w:sz w:val="24"/>
          <w:szCs w:val="24"/>
        </w:rPr>
        <w:t>2</w:t>
      </w:r>
      <w:r w:rsidR="000B7ED2">
        <w:rPr>
          <w:rFonts w:cs="Arial"/>
          <w:sz w:val="24"/>
          <w:szCs w:val="24"/>
        </w:rPr>
        <w:t>0th</w:t>
      </w:r>
      <w:r w:rsidRPr="00ED2B98">
        <w:rPr>
          <w:rFonts w:cs="Arial"/>
          <w:sz w:val="24"/>
          <w:szCs w:val="24"/>
        </w:rPr>
        <w:t xml:space="preserve"> February 2</w:t>
      </w:r>
      <w:r w:rsidRPr="00BA7311">
        <w:rPr>
          <w:rFonts w:cs="Arial"/>
          <w:sz w:val="24"/>
          <w:szCs w:val="24"/>
        </w:rPr>
        <w:t>0</w:t>
      </w:r>
      <w:r w:rsidR="0028190A">
        <w:rPr>
          <w:rFonts w:cs="Arial"/>
          <w:sz w:val="24"/>
          <w:szCs w:val="24"/>
        </w:rPr>
        <w:t>20</w:t>
      </w:r>
      <w:r w:rsidRPr="00BA7311">
        <w:rPr>
          <w:rFonts w:cs="Arial"/>
          <w:sz w:val="24"/>
          <w:szCs w:val="24"/>
        </w:rPr>
        <w:t xml:space="preserve"> will be </w:t>
      </w:r>
      <w:r w:rsidR="00ED2B98">
        <w:rPr>
          <w:rFonts w:cs="Arial"/>
          <w:sz w:val="24"/>
          <w:szCs w:val="24"/>
        </w:rPr>
        <w:t xml:space="preserve">considered as part of the </w:t>
      </w:r>
      <w:r w:rsidRPr="00BA7311">
        <w:rPr>
          <w:rFonts w:cs="Arial"/>
          <w:sz w:val="24"/>
          <w:szCs w:val="24"/>
        </w:rPr>
        <w:t xml:space="preserve">Budget setting </w:t>
      </w:r>
      <w:r w:rsidR="00ED2B98">
        <w:rPr>
          <w:rFonts w:cs="Arial"/>
          <w:sz w:val="24"/>
          <w:szCs w:val="24"/>
        </w:rPr>
        <w:t xml:space="preserve">process which culminates at </w:t>
      </w:r>
      <w:r w:rsidRPr="00BA7311">
        <w:rPr>
          <w:rFonts w:cs="Arial"/>
          <w:sz w:val="24"/>
          <w:szCs w:val="24"/>
        </w:rPr>
        <w:t>Fylde’s C</w:t>
      </w:r>
      <w:r w:rsidRPr="003874CC">
        <w:rPr>
          <w:rFonts w:cs="Arial"/>
          <w:sz w:val="24"/>
          <w:szCs w:val="24"/>
        </w:rPr>
        <w:t xml:space="preserve">ouncil </w:t>
      </w:r>
      <w:r w:rsidR="00FA6C72">
        <w:rPr>
          <w:rFonts w:cs="Arial"/>
          <w:sz w:val="24"/>
          <w:szCs w:val="24"/>
        </w:rPr>
        <w:t>m</w:t>
      </w:r>
      <w:r w:rsidRPr="003874CC">
        <w:rPr>
          <w:rFonts w:cs="Arial"/>
          <w:sz w:val="24"/>
          <w:szCs w:val="24"/>
        </w:rPr>
        <w:t xml:space="preserve">eeting of </w:t>
      </w:r>
      <w:r w:rsidR="0028190A">
        <w:rPr>
          <w:rFonts w:cs="Arial"/>
          <w:sz w:val="24"/>
          <w:szCs w:val="24"/>
        </w:rPr>
        <w:t>4</w:t>
      </w:r>
      <w:r w:rsidR="00621E5D" w:rsidRPr="00621E5D">
        <w:rPr>
          <w:rFonts w:cs="Arial"/>
          <w:sz w:val="24"/>
          <w:szCs w:val="24"/>
          <w:vertAlign w:val="superscript"/>
        </w:rPr>
        <w:t>th</w:t>
      </w:r>
      <w:r w:rsidR="00621E5D">
        <w:rPr>
          <w:rFonts w:cs="Arial"/>
          <w:sz w:val="24"/>
          <w:szCs w:val="24"/>
          <w:vertAlign w:val="superscript"/>
        </w:rPr>
        <w:t xml:space="preserve"> </w:t>
      </w:r>
      <w:r w:rsidRPr="003874CC">
        <w:rPr>
          <w:rFonts w:cs="Arial"/>
          <w:sz w:val="24"/>
          <w:szCs w:val="24"/>
        </w:rPr>
        <w:t>March 20</w:t>
      </w:r>
      <w:r w:rsidR="0028190A">
        <w:rPr>
          <w:rFonts w:cs="Arial"/>
          <w:sz w:val="24"/>
          <w:szCs w:val="24"/>
        </w:rPr>
        <w:t>20</w:t>
      </w:r>
      <w:r w:rsidRPr="003874CC">
        <w:rPr>
          <w:rFonts w:cs="Arial"/>
          <w:sz w:val="24"/>
          <w:szCs w:val="24"/>
        </w:rPr>
        <w:t xml:space="preserve">. Feedback should be submitted by email </w:t>
      </w:r>
      <w:r w:rsidRPr="009920FB">
        <w:rPr>
          <w:rFonts w:cs="Arial"/>
          <w:sz w:val="24"/>
          <w:szCs w:val="24"/>
        </w:rPr>
        <w:t xml:space="preserve">using </w:t>
      </w:r>
      <w:hyperlink r:id="rId6" w:history="1">
        <w:r w:rsidR="004850EF" w:rsidRPr="009920FB">
          <w:rPr>
            <w:sz w:val="24"/>
            <w:szCs w:val="24"/>
          </w:rPr>
          <w:t>listening@fylde.gov.uk</w:t>
        </w:r>
      </w:hyperlink>
      <w:r w:rsidRPr="009920FB">
        <w:rPr>
          <w:rFonts w:cs="Arial"/>
          <w:sz w:val="24"/>
          <w:szCs w:val="24"/>
        </w:rPr>
        <w:t xml:space="preserve"> or by post to Budget Consultation Feedback, The Town Hall, Lytham St </w:t>
      </w:r>
      <w:r w:rsidR="00B62F86" w:rsidRPr="009920FB">
        <w:rPr>
          <w:rFonts w:cs="Arial"/>
          <w:sz w:val="24"/>
          <w:szCs w:val="24"/>
        </w:rPr>
        <w:t>Annes</w:t>
      </w:r>
      <w:r w:rsidRPr="009920FB">
        <w:rPr>
          <w:rFonts w:cs="Arial"/>
          <w:sz w:val="24"/>
          <w:szCs w:val="24"/>
        </w:rPr>
        <w:t>, Lancashire, FY8 1LW.</w:t>
      </w:r>
    </w:p>
    <w:p w14:paraId="75FB29CC" w14:textId="77777777" w:rsidR="00FA0934" w:rsidRPr="0037096B" w:rsidRDefault="00FA0934" w:rsidP="0037096B">
      <w:pPr>
        <w:spacing w:after="0"/>
        <w:jc w:val="both"/>
        <w:rPr>
          <w:b/>
          <w:sz w:val="24"/>
          <w:szCs w:val="24"/>
        </w:rPr>
      </w:pPr>
      <w:r w:rsidRPr="0037096B">
        <w:rPr>
          <w:b/>
          <w:sz w:val="24"/>
          <w:szCs w:val="24"/>
        </w:rPr>
        <w:t>The Financial Context</w:t>
      </w:r>
    </w:p>
    <w:p w14:paraId="3F7F7A4F" w14:textId="77777777" w:rsidR="00C22862" w:rsidRPr="0037096B" w:rsidRDefault="00C22862" w:rsidP="0037096B">
      <w:pPr>
        <w:spacing w:after="0" w:line="240" w:lineRule="auto"/>
        <w:jc w:val="both"/>
        <w:rPr>
          <w:rFonts w:cs="Arial"/>
          <w:sz w:val="24"/>
          <w:szCs w:val="24"/>
        </w:rPr>
      </w:pPr>
      <w:r w:rsidRPr="0037096B">
        <w:rPr>
          <w:rFonts w:cs="Arial"/>
          <w:sz w:val="24"/>
          <w:szCs w:val="24"/>
        </w:rPr>
        <w:t>Throughout the last few years Fylde has been implementing plans to reduce spending, deal with falling levels of income</w:t>
      </w:r>
      <w:r w:rsidR="0037096B">
        <w:rPr>
          <w:rFonts w:cs="Arial"/>
          <w:sz w:val="24"/>
          <w:szCs w:val="24"/>
        </w:rPr>
        <w:t>, particularly from central government,</w:t>
      </w:r>
      <w:r w:rsidRPr="0037096B">
        <w:rPr>
          <w:rFonts w:cs="Arial"/>
          <w:sz w:val="24"/>
          <w:szCs w:val="24"/>
        </w:rPr>
        <w:t xml:space="preserve"> and rising costs. The primary objective is to balance the budget over the medium term whil</w:t>
      </w:r>
      <w:r w:rsidR="007C72DF">
        <w:rPr>
          <w:rFonts w:cs="Arial"/>
          <w:sz w:val="24"/>
          <w:szCs w:val="24"/>
        </w:rPr>
        <w:t>st</w:t>
      </w:r>
      <w:r w:rsidRPr="0037096B">
        <w:rPr>
          <w:rFonts w:cs="Arial"/>
          <w:sz w:val="24"/>
          <w:szCs w:val="24"/>
        </w:rPr>
        <w:t xml:space="preserve"> maintaining a high level of service delivery, attracting inward investment and enhancing the quality of life for residents.</w:t>
      </w:r>
    </w:p>
    <w:p w14:paraId="188404A4" w14:textId="77777777" w:rsidR="0037096B" w:rsidRDefault="0037096B" w:rsidP="0037096B">
      <w:pPr>
        <w:spacing w:after="0" w:line="240" w:lineRule="auto"/>
        <w:jc w:val="both"/>
        <w:rPr>
          <w:rFonts w:cs="Arial"/>
          <w:sz w:val="24"/>
          <w:szCs w:val="24"/>
        </w:rPr>
      </w:pPr>
    </w:p>
    <w:p w14:paraId="1BB2B630" w14:textId="77777777" w:rsidR="005A1C50" w:rsidRDefault="00FA0934" w:rsidP="0037096B">
      <w:pPr>
        <w:spacing w:after="0" w:line="240" w:lineRule="auto"/>
        <w:jc w:val="both"/>
        <w:rPr>
          <w:sz w:val="24"/>
          <w:szCs w:val="24"/>
        </w:rPr>
      </w:pPr>
      <w:r w:rsidRPr="003874CC">
        <w:rPr>
          <w:rFonts w:cs="Arial"/>
          <w:sz w:val="24"/>
          <w:szCs w:val="24"/>
        </w:rPr>
        <w:t xml:space="preserve">Each year the Council produces a five year </w:t>
      </w:r>
      <w:r w:rsidRPr="00A04F32">
        <w:rPr>
          <w:rFonts w:cs="Arial"/>
          <w:sz w:val="24"/>
          <w:szCs w:val="24"/>
        </w:rPr>
        <w:t xml:space="preserve">rolling budget </w:t>
      </w:r>
      <w:r w:rsidR="00BA7311" w:rsidRPr="00A04F32">
        <w:rPr>
          <w:rFonts w:cs="Arial"/>
          <w:sz w:val="24"/>
          <w:szCs w:val="24"/>
        </w:rPr>
        <w:t xml:space="preserve">forecast which is included within the </w:t>
      </w:r>
      <w:r w:rsidR="009E0259">
        <w:rPr>
          <w:rFonts w:cs="Arial"/>
          <w:sz w:val="24"/>
          <w:szCs w:val="24"/>
        </w:rPr>
        <w:t>C</w:t>
      </w:r>
      <w:r w:rsidR="00BA7311" w:rsidRPr="00A04F32">
        <w:rPr>
          <w:rFonts w:cs="Arial"/>
          <w:sz w:val="24"/>
          <w:szCs w:val="24"/>
        </w:rPr>
        <w:t>ouncil’s M</w:t>
      </w:r>
      <w:r w:rsidRPr="00A04F32">
        <w:rPr>
          <w:rFonts w:cs="Arial"/>
          <w:sz w:val="24"/>
          <w:szCs w:val="24"/>
        </w:rPr>
        <w:t xml:space="preserve">edium Term Financial Strategy. </w:t>
      </w:r>
      <w:r w:rsidR="000B7ED2">
        <w:rPr>
          <w:rFonts w:cs="Arial"/>
          <w:sz w:val="24"/>
          <w:szCs w:val="24"/>
        </w:rPr>
        <w:t>In recent</w:t>
      </w:r>
      <w:r w:rsidR="009E0259" w:rsidRPr="003874CC">
        <w:rPr>
          <w:sz w:val="24"/>
          <w:szCs w:val="24"/>
        </w:rPr>
        <w:t xml:space="preserve"> years </w:t>
      </w:r>
      <w:r w:rsidR="009E0259">
        <w:rPr>
          <w:sz w:val="24"/>
          <w:szCs w:val="24"/>
        </w:rPr>
        <w:t>m</w:t>
      </w:r>
      <w:r w:rsidR="009E0259" w:rsidRPr="003874CC">
        <w:rPr>
          <w:sz w:val="24"/>
          <w:szCs w:val="24"/>
        </w:rPr>
        <w:t>uch work has been done to ensure that the Council’s finances remain robust</w:t>
      </w:r>
      <w:r w:rsidR="009E0259">
        <w:rPr>
          <w:sz w:val="24"/>
          <w:szCs w:val="24"/>
        </w:rPr>
        <w:t>.</w:t>
      </w:r>
      <w:r w:rsidR="009E0259" w:rsidRPr="00A04F32">
        <w:rPr>
          <w:sz w:val="24"/>
          <w:szCs w:val="24"/>
        </w:rPr>
        <w:t xml:space="preserve"> </w:t>
      </w:r>
      <w:r w:rsidR="009E0259">
        <w:rPr>
          <w:sz w:val="24"/>
          <w:szCs w:val="24"/>
        </w:rPr>
        <w:t>T</w:t>
      </w:r>
      <w:r w:rsidRPr="00A04F32">
        <w:rPr>
          <w:sz w:val="24"/>
          <w:szCs w:val="24"/>
        </w:rPr>
        <w:t xml:space="preserve">he latest </w:t>
      </w:r>
      <w:r w:rsidRPr="00A04F32">
        <w:rPr>
          <w:rFonts w:cs="Arial"/>
          <w:sz w:val="24"/>
          <w:szCs w:val="24"/>
        </w:rPr>
        <w:t>Medium Term Financial Strategy</w:t>
      </w:r>
      <w:r w:rsidRPr="00A04F32">
        <w:rPr>
          <w:sz w:val="24"/>
          <w:szCs w:val="24"/>
        </w:rPr>
        <w:t xml:space="preserve"> will be considered by the Council’s </w:t>
      </w:r>
      <w:r w:rsidR="00064CAB" w:rsidRPr="005A1C50">
        <w:rPr>
          <w:sz w:val="24"/>
          <w:szCs w:val="24"/>
        </w:rPr>
        <w:t>Finance and Democracy Committee o</w:t>
      </w:r>
      <w:r w:rsidRPr="005A1C50">
        <w:rPr>
          <w:sz w:val="24"/>
          <w:szCs w:val="24"/>
        </w:rPr>
        <w:t xml:space="preserve">n </w:t>
      </w:r>
      <w:r w:rsidR="00621E5D" w:rsidRPr="005A1C50">
        <w:rPr>
          <w:sz w:val="24"/>
          <w:szCs w:val="24"/>
        </w:rPr>
        <w:t>1</w:t>
      </w:r>
      <w:r w:rsidR="0028190A">
        <w:rPr>
          <w:sz w:val="24"/>
          <w:szCs w:val="24"/>
        </w:rPr>
        <w:t>7</w:t>
      </w:r>
      <w:r w:rsidR="000B7ED2" w:rsidRPr="005A1C50">
        <w:rPr>
          <w:sz w:val="24"/>
          <w:szCs w:val="24"/>
          <w:vertAlign w:val="superscript"/>
        </w:rPr>
        <w:t>th</w:t>
      </w:r>
      <w:r w:rsidR="00621E5D" w:rsidRPr="005A1C50">
        <w:rPr>
          <w:sz w:val="24"/>
          <w:szCs w:val="24"/>
          <w:vertAlign w:val="superscript"/>
        </w:rPr>
        <w:t xml:space="preserve"> </w:t>
      </w:r>
      <w:r w:rsidRPr="005A1C50">
        <w:rPr>
          <w:sz w:val="24"/>
          <w:szCs w:val="24"/>
        </w:rPr>
        <w:t xml:space="preserve">February </w:t>
      </w:r>
      <w:r w:rsidR="00BA7311" w:rsidRPr="005A1C50">
        <w:rPr>
          <w:sz w:val="24"/>
          <w:szCs w:val="24"/>
        </w:rPr>
        <w:t>20</w:t>
      </w:r>
      <w:r w:rsidR="0028190A">
        <w:rPr>
          <w:sz w:val="24"/>
          <w:szCs w:val="24"/>
        </w:rPr>
        <w:t>20</w:t>
      </w:r>
      <w:r w:rsidR="00BA7311" w:rsidRPr="005A1C50">
        <w:rPr>
          <w:sz w:val="24"/>
          <w:szCs w:val="24"/>
        </w:rPr>
        <w:t xml:space="preserve"> </w:t>
      </w:r>
      <w:r w:rsidRPr="005A1C50">
        <w:rPr>
          <w:sz w:val="24"/>
          <w:szCs w:val="24"/>
        </w:rPr>
        <w:t xml:space="preserve">and the full Council on </w:t>
      </w:r>
      <w:r w:rsidR="0028190A">
        <w:rPr>
          <w:sz w:val="24"/>
          <w:szCs w:val="24"/>
        </w:rPr>
        <w:t>4</w:t>
      </w:r>
      <w:r w:rsidR="00621E5D" w:rsidRPr="005A1C50">
        <w:rPr>
          <w:sz w:val="24"/>
          <w:szCs w:val="24"/>
          <w:vertAlign w:val="superscript"/>
        </w:rPr>
        <w:t xml:space="preserve">th </w:t>
      </w:r>
      <w:r w:rsidRPr="005A1C50">
        <w:rPr>
          <w:sz w:val="24"/>
          <w:szCs w:val="24"/>
        </w:rPr>
        <w:t>March 20</w:t>
      </w:r>
      <w:r w:rsidR="0028190A">
        <w:rPr>
          <w:sz w:val="24"/>
          <w:szCs w:val="24"/>
        </w:rPr>
        <w:t>20</w:t>
      </w:r>
      <w:r w:rsidRPr="005A1C50">
        <w:rPr>
          <w:sz w:val="24"/>
          <w:szCs w:val="24"/>
        </w:rPr>
        <w:t xml:space="preserve">. </w:t>
      </w:r>
      <w:r w:rsidR="000B7ED2" w:rsidRPr="005A1C50">
        <w:rPr>
          <w:sz w:val="24"/>
          <w:szCs w:val="24"/>
        </w:rPr>
        <w:t>This includes a summary financial forecast (See Appendix A) which shows a</w:t>
      </w:r>
      <w:r w:rsidR="00D63B4E" w:rsidRPr="005A1C50">
        <w:rPr>
          <w:sz w:val="24"/>
          <w:szCs w:val="24"/>
        </w:rPr>
        <w:t xml:space="preserve">n </w:t>
      </w:r>
      <w:r w:rsidR="000B7ED2" w:rsidRPr="005A1C50">
        <w:rPr>
          <w:sz w:val="24"/>
          <w:szCs w:val="24"/>
        </w:rPr>
        <w:t>in-year revenue surplus for 201</w:t>
      </w:r>
      <w:r w:rsidR="0028190A">
        <w:rPr>
          <w:sz w:val="24"/>
          <w:szCs w:val="24"/>
        </w:rPr>
        <w:t>9</w:t>
      </w:r>
      <w:r w:rsidR="000B7ED2" w:rsidRPr="005A1C50">
        <w:rPr>
          <w:sz w:val="24"/>
          <w:szCs w:val="24"/>
        </w:rPr>
        <w:t>/</w:t>
      </w:r>
      <w:r w:rsidR="0028190A">
        <w:rPr>
          <w:sz w:val="24"/>
          <w:szCs w:val="24"/>
        </w:rPr>
        <w:t>20</w:t>
      </w:r>
      <w:r w:rsidR="000B7ED2" w:rsidRPr="005A1C50">
        <w:rPr>
          <w:sz w:val="24"/>
          <w:szCs w:val="24"/>
        </w:rPr>
        <w:t xml:space="preserve"> </w:t>
      </w:r>
      <w:r w:rsidR="005A1C50" w:rsidRPr="005A1C50">
        <w:rPr>
          <w:sz w:val="24"/>
          <w:szCs w:val="24"/>
        </w:rPr>
        <w:t>and 20</w:t>
      </w:r>
      <w:r w:rsidR="0028190A">
        <w:rPr>
          <w:sz w:val="24"/>
          <w:szCs w:val="24"/>
        </w:rPr>
        <w:t>20</w:t>
      </w:r>
      <w:r w:rsidR="005A1C50" w:rsidRPr="005A1C50">
        <w:rPr>
          <w:sz w:val="24"/>
          <w:szCs w:val="24"/>
        </w:rPr>
        <w:t>/2</w:t>
      </w:r>
      <w:r w:rsidR="0028190A">
        <w:rPr>
          <w:sz w:val="24"/>
          <w:szCs w:val="24"/>
        </w:rPr>
        <w:t>1</w:t>
      </w:r>
      <w:r w:rsidR="005A1C50" w:rsidRPr="005A1C50">
        <w:rPr>
          <w:sz w:val="24"/>
          <w:szCs w:val="24"/>
        </w:rPr>
        <w:t xml:space="preserve"> </w:t>
      </w:r>
      <w:r w:rsidR="00EC0BCA" w:rsidRPr="00EC0BCA">
        <w:rPr>
          <w:sz w:val="24"/>
          <w:szCs w:val="24"/>
        </w:rPr>
        <w:t>followed by a period of uncertainty as the national framework for the financing of local government will be subject to review.</w:t>
      </w:r>
      <w:r w:rsidR="00EC0BCA">
        <w:rPr>
          <w:sz w:val="24"/>
          <w:szCs w:val="24"/>
        </w:rPr>
        <w:t xml:space="preserve"> </w:t>
      </w:r>
      <w:r w:rsidR="00073057">
        <w:rPr>
          <w:sz w:val="24"/>
          <w:szCs w:val="24"/>
        </w:rPr>
        <w:t>It is proposed that surpluses generated this year and next are transferred to the Council’s capital investment reserve to fund projects within the borough.</w:t>
      </w:r>
    </w:p>
    <w:p w14:paraId="3204022A" w14:textId="77777777" w:rsidR="0037096B" w:rsidRDefault="000B7ED2" w:rsidP="0037096B">
      <w:pPr>
        <w:spacing w:after="0" w:line="240" w:lineRule="auto"/>
        <w:jc w:val="both"/>
        <w:rPr>
          <w:sz w:val="24"/>
          <w:szCs w:val="24"/>
        </w:rPr>
      </w:pPr>
      <w:r w:rsidRPr="000B7ED2">
        <w:rPr>
          <w:sz w:val="24"/>
          <w:szCs w:val="24"/>
        </w:rPr>
        <w:t xml:space="preserve"> </w:t>
      </w:r>
    </w:p>
    <w:p w14:paraId="5ED3DDF9" w14:textId="77777777" w:rsidR="00621E5D" w:rsidRDefault="000B7ED2" w:rsidP="00621E5D">
      <w:pPr>
        <w:spacing w:line="240" w:lineRule="auto"/>
        <w:jc w:val="both"/>
        <w:rPr>
          <w:sz w:val="24"/>
          <w:szCs w:val="24"/>
        </w:rPr>
      </w:pPr>
      <w:r w:rsidRPr="000B7ED2">
        <w:rPr>
          <w:sz w:val="24"/>
          <w:szCs w:val="24"/>
        </w:rPr>
        <w:t>Th</w:t>
      </w:r>
      <w:r>
        <w:rPr>
          <w:sz w:val="24"/>
          <w:szCs w:val="24"/>
        </w:rPr>
        <w:t xml:space="preserve">e latest update to the Financial Forecast </w:t>
      </w:r>
      <w:r w:rsidRPr="000B7ED2">
        <w:rPr>
          <w:sz w:val="24"/>
          <w:szCs w:val="24"/>
        </w:rPr>
        <w:t>includes the impact of the 20</w:t>
      </w:r>
      <w:r w:rsidR="00EC0BCA">
        <w:rPr>
          <w:sz w:val="24"/>
          <w:szCs w:val="24"/>
        </w:rPr>
        <w:t>20</w:t>
      </w:r>
      <w:r w:rsidR="00621E5D">
        <w:rPr>
          <w:sz w:val="24"/>
          <w:szCs w:val="24"/>
        </w:rPr>
        <w:t>/</w:t>
      </w:r>
      <w:r w:rsidR="007B60E5">
        <w:rPr>
          <w:sz w:val="24"/>
          <w:szCs w:val="24"/>
        </w:rPr>
        <w:t>2</w:t>
      </w:r>
      <w:r w:rsidR="00EC0BCA">
        <w:rPr>
          <w:sz w:val="24"/>
          <w:szCs w:val="24"/>
        </w:rPr>
        <w:t>1</w:t>
      </w:r>
      <w:r w:rsidRPr="000B7ED2">
        <w:rPr>
          <w:sz w:val="24"/>
          <w:szCs w:val="24"/>
        </w:rPr>
        <w:t xml:space="preserve"> Local Government Finance Settlement, details of which were announced on </w:t>
      </w:r>
      <w:r w:rsidR="00EC0BCA">
        <w:rPr>
          <w:sz w:val="24"/>
          <w:szCs w:val="24"/>
        </w:rPr>
        <w:t>20</w:t>
      </w:r>
      <w:r w:rsidRPr="00621E5D">
        <w:rPr>
          <w:sz w:val="24"/>
          <w:szCs w:val="24"/>
          <w:vertAlign w:val="superscript"/>
        </w:rPr>
        <w:t>th</w:t>
      </w:r>
      <w:r w:rsidR="00621E5D">
        <w:rPr>
          <w:sz w:val="24"/>
          <w:szCs w:val="24"/>
          <w:vertAlign w:val="superscript"/>
        </w:rPr>
        <w:t xml:space="preserve"> </w:t>
      </w:r>
      <w:r w:rsidRPr="000B7ED2">
        <w:rPr>
          <w:sz w:val="24"/>
          <w:szCs w:val="24"/>
        </w:rPr>
        <w:t>December 201</w:t>
      </w:r>
      <w:r w:rsidR="00EC0BCA">
        <w:rPr>
          <w:sz w:val="24"/>
          <w:szCs w:val="24"/>
        </w:rPr>
        <w:t>9</w:t>
      </w:r>
      <w:r w:rsidRPr="000B7ED2">
        <w:rPr>
          <w:sz w:val="24"/>
          <w:szCs w:val="24"/>
        </w:rPr>
        <w:t xml:space="preserve">. </w:t>
      </w:r>
      <w:r w:rsidR="008F50CC" w:rsidRPr="008F50CC">
        <w:rPr>
          <w:sz w:val="24"/>
          <w:szCs w:val="24"/>
        </w:rPr>
        <w:t>The government has confirmed that it is looking to undertake the delayed Fair Funding Review during 2020 with implementation scheduled to be from April 2021. Consequently the finance settlement for 2020/21 is a single-year only settlement.</w:t>
      </w:r>
    </w:p>
    <w:p w14:paraId="00F775B3" w14:textId="77777777" w:rsidR="008F50CC" w:rsidRDefault="008F50CC" w:rsidP="00621E5D">
      <w:pPr>
        <w:spacing w:line="240" w:lineRule="auto"/>
        <w:jc w:val="both"/>
        <w:rPr>
          <w:sz w:val="24"/>
          <w:szCs w:val="24"/>
        </w:rPr>
      </w:pPr>
      <w:r w:rsidRPr="008F50CC">
        <w:rPr>
          <w:sz w:val="24"/>
          <w:szCs w:val="24"/>
        </w:rPr>
        <w:t>The provisional settlement confirms that a review of the New Homes Bonus scheme will be undertaken during the next financial year and that the 2020/21 grant allocation is for one year only and not an annual allocation for a four year period as was the case for 2018/19 and 2019/20.</w:t>
      </w:r>
    </w:p>
    <w:p w14:paraId="306AF825" w14:textId="77777777" w:rsidR="007B60E5" w:rsidRDefault="008F50CC" w:rsidP="00621E5D">
      <w:pPr>
        <w:spacing w:line="240" w:lineRule="auto"/>
        <w:jc w:val="both"/>
        <w:rPr>
          <w:sz w:val="24"/>
          <w:szCs w:val="24"/>
        </w:rPr>
      </w:pPr>
      <w:r w:rsidRPr="008F50CC">
        <w:rPr>
          <w:sz w:val="24"/>
          <w:szCs w:val="24"/>
        </w:rPr>
        <w:t xml:space="preserve">The continuation of a Lancashire-wide Business Rates Pool was confirmed for 2020/21 (though with amended membership arrangements). However none of the ‘75% Business Rate Retention Pilot’ schemes that are in operation for 2019/20 (including the Lancashire scheme) will continue into 2020/21. </w:t>
      </w:r>
      <w:r w:rsidR="007B60E5">
        <w:rPr>
          <w:sz w:val="24"/>
          <w:szCs w:val="24"/>
        </w:rPr>
        <w:t xml:space="preserve"> This is also </w:t>
      </w:r>
      <w:r w:rsidR="007B60E5" w:rsidRPr="007B60E5">
        <w:rPr>
          <w:sz w:val="24"/>
          <w:szCs w:val="24"/>
        </w:rPr>
        <w:t>reflected in the latest Financial Forecast</w:t>
      </w:r>
      <w:r w:rsidR="007B60E5">
        <w:rPr>
          <w:sz w:val="24"/>
          <w:szCs w:val="24"/>
        </w:rPr>
        <w:t>.</w:t>
      </w:r>
    </w:p>
    <w:p w14:paraId="12BE6C0D" w14:textId="77777777" w:rsidR="000B7ED2" w:rsidRDefault="009F32D5" w:rsidP="00B80E75">
      <w:pPr>
        <w:spacing w:line="240" w:lineRule="auto"/>
        <w:jc w:val="both"/>
        <w:rPr>
          <w:sz w:val="24"/>
          <w:szCs w:val="24"/>
        </w:rPr>
      </w:pPr>
      <w:r w:rsidRPr="009F32D5">
        <w:rPr>
          <w:sz w:val="24"/>
          <w:szCs w:val="24"/>
        </w:rPr>
        <w:t>Ongoing modernisation work and business improvement will continue to make Council services more efficient, save money and maintain frontline services to customers. This work has yielded ongoing savings to help improve the Council’s overall financial position over that period. For Fylde Council to continue to successfully meet the new challenges that it faces it is vital that this approach is re-doubled and that all reasonable opportunities for further cost-reduction measures and for the generation of additional income are seriously considered. Prudent financial management in previous years has provided a level of reserves which allows the necessary time to determine how this council can best respond to those continuing challenges.</w:t>
      </w:r>
    </w:p>
    <w:p w14:paraId="2E43EE13" w14:textId="77777777" w:rsidR="00FA0934" w:rsidRPr="003874CC" w:rsidRDefault="00FA0934" w:rsidP="003C1FE1">
      <w:pPr>
        <w:jc w:val="both"/>
        <w:rPr>
          <w:rFonts w:cs="Arial"/>
          <w:b/>
          <w:sz w:val="24"/>
          <w:szCs w:val="24"/>
        </w:rPr>
      </w:pPr>
      <w:r w:rsidRPr="003874CC">
        <w:rPr>
          <w:rFonts w:cs="Arial"/>
          <w:b/>
          <w:sz w:val="24"/>
          <w:szCs w:val="24"/>
        </w:rPr>
        <w:lastRenderedPageBreak/>
        <w:t>The Budget Proposals for 20</w:t>
      </w:r>
      <w:r w:rsidR="008F50CC">
        <w:rPr>
          <w:rFonts w:cs="Arial"/>
          <w:b/>
          <w:sz w:val="24"/>
          <w:szCs w:val="24"/>
        </w:rPr>
        <w:t>20</w:t>
      </w:r>
      <w:r w:rsidR="00621E5D">
        <w:rPr>
          <w:rFonts w:cs="Arial"/>
          <w:b/>
          <w:sz w:val="24"/>
          <w:szCs w:val="24"/>
        </w:rPr>
        <w:t>/</w:t>
      </w:r>
      <w:r w:rsidR="007B60E5">
        <w:rPr>
          <w:rFonts w:cs="Arial"/>
          <w:b/>
          <w:sz w:val="24"/>
          <w:szCs w:val="24"/>
        </w:rPr>
        <w:t>2</w:t>
      </w:r>
      <w:r w:rsidR="008F50CC">
        <w:rPr>
          <w:rFonts w:cs="Arial"/>
          <w:b/>
          <w:sz w:val="24"/>
          <w:szCs w:val="24"/>
        </w:rPr>
        <w:t>1</w:t>
      </w:r>
    </w:p>
    <w:p w14:paraId="7F112BB3" w14:textId="77777777" w:rsidR="00FA0934" w:rsidRPr="00DA3345" w:rsidRDefault="00FA0934" w:rsidP="00DA3345">
      <w:pPr>
        <w:spacing w:line="240" w:lineRule="auto"/>
        <w:jc w:val="both"/>
        <w:rPr>
          <w:sz w:val="24"/>
          <w:szCs w:val="24"/>
        </w:rPr>
      </w:pPr>
      <w:r w:rsidRPr="00DA3345">
        <w:rPr>
          <w:sz w:val="24"/>
          <w:szCs w:val="24"/>
        </w:rPr>
        <w:t>The latest budget forecast included as Appendix A</w:t>
      </w:r>
      <w:r w:rsidR="005A1C50">
        <w:rPr>
          <w:sz w:val="24"/>
          <w:szCs w:val="24"/>
        </w:rPr>
        <w:t xml:space="preserve">, whilst reflecting </w:t>
      </w:r>
      <w:r w:rsidRPr="00DA3345">
        <w:rPr>
          <w:sz w:val="24"/>
          <w:szCs w:val="24"/>
        </w:rPr>
        <w:t>the impact of reduc</w:t>
      </w:r>
      <w:r w:rsidR="009E0259" w:rsidRPr="00DA3345">
        <w:rPr>
          <w:sz w:val="24"/>
          <w:szCs w:val="24"/>
        </w:rPr>
        <w:t>ing central government grants</w:t>
      </w:r>
      <w:r w:rsidRPr="00DA3345">
        <w:rPr>
          <w:sz w:val="24"/>
          <w:szCs w:val="24"/>
        </w:rPr>
        <w:t>, low investment returns and increasing costs</w:t>
      </w:r>
      <w:r w:rsidR="005A1C50">
        <w:rPr>
          <w:sz w:val="24"/>
          <w:szCs w:val="24"/>
        </w:rPr>
        <w:t xml:space="preserve">, remains </w:t>
      </w:r>
      <w:r w:rsidR="00F1138B" w:rsidRPr="00DA3345">
        <w:rPr>
          <w:sz w:val="24"/>
          <w:szCs w:val="24"/>
        </w:rPr>
        <w:t>robust</w:t>
      </w:r>
      <w:r w:rsidR="005A1C50">
        <w:rPr>
          <w:sz w:val="24"/>
          <w:szCs w:val="24"/>
        </w:rPr>
        <w:t>.</w:t>
      </w:r>
      <w:r w:rsidR="00073057">
        <w:rPr>
          <w:sz w:val="24"/>
          <w:szCs w:val="24"/>
        </w:rPr>
        <w:t xml:space="preserve"> </w:t>
      </w:r>
      <w:r w:rsidRPr="005A1C50">
        <w:rPr>
          <w:sz w:val="24"/>
          <w:szCs w:val="24"/>
        </w:rPr>
        <w:t>Savings and efficiencies will continue to be delivered where possible throughout the life of the forecast to</w:t>
      </w:r>
      <w:r w:rsidRPr="00DA3345">
        <w:rPr>
          <w:sz w:val="24"/>
          <w:szCs w:val="24"/>
        </w:rPr>
        <w:t xml:space="preserve"> reduce the call on reserves in the later years of the forecast.</w:t>
      </w:r>
    </w:p>
    <w:p w14:paraId="50C65D96" w14:textId="350D7AD0" w:rsidR="00FA0934" w:rsidRPr="00E57D46" w:rsidRDefault="00FA0934" w:rsidP="00DA3345">
      <w:pPr>
        <w:spacing w:line="240" w:lineRule="auto"/>
        <w:jc w:val="both"/>
        <w:rPr>
          <w:sz w:val="24"/>
          <w:szCs w:val="24"/>
        </w:rPr>
      </w:pPr>
      <w:r w:rsidRPr="00DA3345">
        <w:rPr>
          <w:sz w:val="24"/>
          <w:szCs w:val="24"/>
        </w:rPr>
        <w:t xml:space="preserve">The full </w:t>
      </w:r>
      <w:r w:rsidR="00BA7311" w:rsidRPr="00DA3345">
        <w:rPr>
          <w:sz w:val="24"/>
          <w:szCs w:val="24"/>
        </w:rPr>
        <w:t>Medium Term Financial Strategy</w:t>
      </w:r>
      <w:r w:rsidRPr="00DA3345">
        <w:rPr>
          <w:sz w:val="24"/>
          <w:szCs w:val="24"/>
        </w:rPr>
        <w:t>,</w:t>
      </w:r>
      <w:r w:rsidR="00BA7311" w:rsidRPr="00DA3345">
        <w:rPr>
          <w:sz w:val="24"/>
          <w:szCs w:val="24"/>
        </w:rPr>
        <w:t xml:space="preserve"> </w:t>
      </w:r>
      <w:r w:rsidRPr="00DA3345">
        <w:rPr>
          <w:sz w:val="24"/>
          <w:szCs w:val="24"/>
        </w:rPr>
        <w:t>which is available on the</w:t>
      </w:r>
      <w:r w:rsidR="00BA7311" w:rsidRPr="00DA3345">
        <w:rPr>
          <w:sz w:val="24"/>
          <w:szCs w:val="24"/>
        </w:rPr>
        <w:t xml:space="preserve"> Council’s website </w:t>
      </w:r>
      <w:hyperlink r:id="rId7" w:history="1">
        <w:r w:rsidR="001D5E0A" w:rsidRPr="001D5E0A">
          <w:rPr>
            <w:rStyle w:val="Hyperlink"/>
            <w:sz w:val="24"/>
            <w:szCs w:val="24"/>
          </w:rPr>
          <w:t>on t</w:t>
        </w:r>
        <w:bookmarkStart w:id="0" w:name="_GoBack"/>
        <w:bookmarkEnd w:id="0"/>
        <w:r w:rsidR="001D5E0A" w:rsidRPr="001D5E0A">
          <w:rPr>
            <w:rStyle w:val="Hyperlink"/>
            <w:sz w:val="24"/>
            <w:szCs w:val="24"/>
          </w:rPr>
          <w:t>h</w:t>
        </w:r>
        <w:r w:rsidR="001D5E0A" w:rsidRPr="001D5E0A">
          <w:rPr>
            <w:rStyle w:val="Hyperlink"/>
            <w:sz w:val="24"/>
            <w:szCs w:val="24"/>
          </w:rPr>
          <w:t>is link</w:t>
        </w:r>
      </w:hyperlink>
      <w:r w:rsidR="001D5E0A">
        <w:rPr>
          <w:sz w:val="24"/>
          <w:szCs w:val="24"/>
        </w:rPr>
        <w:t xml:space="preserve"> </w:t>
      </w:r>
      <w:r w:rsidRPr="00FF0006">
        <w:rPr>
          <w:sz w:val="24"/>
          <w:szCs w:val="24"/>
        </w:rPr>
        <w:t>or</w:t>
      </w:r>
      <w:r w:rsidRPr="00F51624">
        <w:rPr>
          <w:sz w:val="24"/>
          <w:szCs w:val="24"/>
        </w:rPr>
        <w:t xml:space="preserve"> by request from the Council, highlights a number of significant future risks including: possible further central government</w:t>
      </w:r>
      <w:r w:rsidRPr="00DA3345">
        <w:rPr>
          <w:sz w:val="24"/>
          <w:szCs w:val="24"/>
        </w:rPr>
        <w:t xml:space="preserve"> grant reductions, </w:t>
      </w:r>
      <w:r w:rsidR="0037096B">
        <w:rPr>
          <w:sz w:val="24"/>
          <w:szCs w:val="24"/>
        </w:rPr>
        <w:t xml:space="preserve">particularly in respect of the </w:t>
      </w:r>
      <w:r w:rsidRPr="00DA3345">
        <w:rPr>
          <w:sz w:val="24"/>
          <w:szCs w:val="24"/>
        </w:rPr>
        <w:t>New Homes Bonus</w:t>
      </w:r>
      <w:r w:rsidR="0037096B">
        <w:rPr>
          <w:sz w:val="24"/>
          <w:szCs w:val="24"/>
        </w:rPr>
        <w:t xml:space="preserve">, and the levels of Business Rates that Fylde Council will retain as a member of a Lancashire-wide pooling arrangement. </w:t>
      </w:r>
      <w:r w:rsidR="007B15BB" w:rsidRPr="00DA3345">
        <w:rPr>
          <w:sz w:val="24"/>
          <w:szCs w:val="24"/>
        </w:rPr>
        <w:t xml:space="preserve">As in previous years (and in common with many other Councils) the proposed budget includes the use of income from the New Homes </w:t>
      </w:r>
      <w:r w:rsidR="007B15BB" w:rsidRPr="00E57D46">
        <w:rPr>
          <w:sz w:val="24"/>
          <w:szCs w:val="24"/>
        </w:rPr>
        <w:t xml:space="preserve">Bonus to support general expenditure as other forms of central funding are reducing. </w:t>
      </w:r>
    </w:p>
    <w:p w14:paraId="7EB8B5E6" w14:textId="6826F0E1" w:rsidR="00F204A0" w:rsidRPr="00E57D46" w:rsidRDefault="00F204A0" w:rsidP="00F204A0">
      <w:pPr>
        <w:spacing w:line="240" w:lineRule="auto"/>
        <w:jc w:val="both"/>
        <w:rPr>
          <w:sz w:val="24"/>
          <w:szCs w:val="24"/>
        </w:rPr>
      </w:pPr>
      <w:r w:rsidRPr="00E57D46">
        <w:rPr>
          <w:sz w:val="24"/>
          <w:szCs w:val="24"/>
        </w:rPr>
        <w:t xml:space="preserve">Fylde Council </w:t>
      </w:r>
      <w:r w:rsidR="00E57D46" w:rsidRPr="00E57D46">
        <w:rPr>
          <w:sz w:val="24"/>
          <w:szCs w:val="24"/>
        </w:rPr>
        <w:t>ha</w:t>
      </w:r>
      <w:r w:rsidRPr="00E57D46">
        <w:rPr>
          <w:sz w:val="24"/>
          <w:szCs w:val="24"/>
        </w:rPr>
        <w:t xml:space="preserve">s </w:t>
      </w:r>
      <w:r w:rsidR="00E57D46" w:rsidRPr="00E57D46">
        <w:rPr>
          <w:sz w:val="24"/>
          <w:szCs w:val="24"/>
        </w:rPr>
        <w:t xml:space="preserve">been </w:t>
      </w:r>
      <w:r w:rsidRPr="00E57D46">
        <w:rPr>
          <w:sz w:val="24"/>
          <w:szCs w:val="24"/>
        </w:rPr>
        <w:t>success</w:t>
      </w:r>
      <w:r w:rsidR="00E57D46" w:rsidRPr="00E57D46">
        <w:rPr>
          <w:sz w:val="24"/>
          <w:szCs w:val="24"/>
        </w:rPr>
        <w:t xml:space="preserve">ful in securing funding for </w:t>
      </w:r>
      <w:r w:rsidRPr="00E57D46">
        <w:rPr>
          <w:sz w:val="24"/>
          <w:szCs w:val="24"/>
        </w:rPr>
        <w:t>Kirkham Town Centre as a ‘High Street Heritage Action Zone’, part of the Government’s Future High Street Funding initiative. The Planning Committee meeting of 22nd January 2020 supported the proposal that Fylde Council should also provide funding in support of the initiative, this being one of the proposed capital bids for 2020/21 set out in Appendix B.</w:t>
      </w:r>
    </w:p>
    <w:p w14:paraId="1BD7E262" w14:textId="255F26FD" w:rsidR="00F204A0" w:rsidRDefault="00F204A0" w:rsidP="00F204A0">
      <w:pPr>
        <w:spacing w:line="240" w:lineRule="auto"/>
        <w:jc w:val="both"/>
        <w:rPr>
          <w:sz w:val="24"/>
          <w:szCs w:val="24"/>
        </w:rPr>
      </w:pPr>
      <w:r w:rsidRPr="00E57D46">
        <w:rPr>
          <w:sz w:val="24"/>
          <w:szCs w:val="24"/>
        </w:rPr>
        <w:t xml:space="preserve">Fylde Council would like to make a similar aspirational commitment to the regeneration and revitalisation of St </w:t>
      </w:r>
      <w:proofErr w:type="spellStart"/>
      <w:r w:rsidRPr="00E57D46">
        <w:rPr>
          <w:sz w:val="24"/>
          <w:szCs w:val="24"/>
        </w:rPr>
        <w:t>Annes</w:t>
      </w:r>
      <w:proofErr w:type="spellEnd"/>
      <w:r w:rsidRPr="00E57D46">
        <w:rPr>
          <w:sz w:val="24"/>
          <w:szCs w:val="24"/>
        </w:rPr>
        <w:t xml:space="preserve"> town centre. All opportunities for external funding will be explored in pursuit of this initiative and the Council wish to indicate its own willingness to support the endeavour by confirming that financial support to a St </w:t>
      </w:r>
      <w:proofErr w:type="spellStart"/>
      <w:r w:rsidRPr="00E57D46">
        <w:rPr>
          <w:sz w:val="24"/>
          <w:szCs w:val="24"/>
        </w:rPr>
        <w:t>Annes</w:t>
      </w:r>
      <w:proofErr w:type="spellEnd"/>
      <w:r w:rsidRPr="00E57D46">
        <w:rPr>
          <w:sz w:val="24"/>
          <w:szCs w:val="24"/>
        </w:rPr>
        <w:t xml:space="preserve"> town centre regeneration scheme will be a priority commitment on the Councils Funding Volatility Reserve.</w:t>
      </w:r>
      <w:r w:rsidRPr="00F204A0">
        <w:rPr>
          <w:sz w:val="24"/>
          <w:szCs w:val="24"/>
        </w:rPr>
        <w:t xml:space="preserve">  </w:t>
      </w:r>
    </w:p>
    <w:p w14:paraId="650126C5" w14:textId="50B3B407" w:rsidR="0013001A" w:rsidRDefault="008F1BE2" w:rsidP="002E2456">
      <w:pPr>
        <w:spacing w:line="240" w:lineRule="auto"/>
        <w:jc w:val="both"/>
        <w:rPr>
          <w:sz w:val="24"/>
          <w:szCs w:val="24"/>
        </w:rPr>
      </w:pPr>
      <w:r>
        <w:rPr>
          <w:sz w:val="24"/>
          <w:szCs w:val="24"/>
        </w:rPr>
        <w:t>For 20</w:t>
      </w:r>
      <w:r w:rsidR="008F50CC">
        <w:rPr>
          <w:sz w:val="24"/>
          <w:szCs w:val="24"/>
        </w:rPr>
        <w:t>20</w:t>
      </w:r>
      <w:r>
        <w:rPr>
          <w:sz w:val="24"/>
          <w:szCs w:val="24"/>
        </w:rPr>
        <w:t>/</w:t>
      </w:r>
      <w:r w:rsidR="007B60E5">
        <w:rPr>
          <w:sz w:val="24"/>
          <w:szCs w:val="24"/>
        </w:rPr>
        <w:t>2</w:t>
      </w:r>
      <w:r w:rsidR="008F50CC">
        <w:rPr>
          <w:sz w:val="24"/>
          <w:szCs w:val="24"/>
        </w:rPr>
        <w:t>1</w:t>
      </w:r>
      <w:r>
        <w:rPr>
          <w:sz w:val="24"/>
          <w:szCs w:val="24"/>
        </w:rPr>
        <w:t xml:space="preserve"> there is a proposed </w:t>
      </w:r>
      <w:r w:rsidR="00ED4B69">
        <w:rPr>
          <w:sz w:val="24"/>
          <w:szCs w:val="24"/>
        </w:rPr>
        <w:t xml:space="preserve">overall </w:t>
      </w:r>
      <w:r w:rsidR="008343D0">
        <w:rPr>
          <w:sz w:val="24"/>
          <w:szCs w:val="24"/>
        </w:rPr>
        <w:t xml:space="preserve">Council Tax </w:t>
      </w:r>
      <w:r>
        <w:rPr>
          <w:sz w:val="24"/>
          <w:szCs w:val="24"/>
        </w:rPr>
        <w:t xml:space="preserve">increase of </w:t>
      </w:r>
      <w:r w:rsidR="008F50CC">
        <w:rPr>
          <w:sz w:val="24"/>
          <w:szCs w:val="24"/>
        </w:rPr>
        <w:t>1</w:t>
      </w:r>
      <w:r w:rsidR="00AA795F">
        <w:rPr>
          <w:sz w:val="24"/>
          <w:szCs w:val="24"/>
        </w:rPr>
        <w:t>.</w:t>
      </w:r>
      <w:r w:rsidR="008F50CC">
        <w:rPr>
          <w:sz w:val="24"/>
          <w:szCs w:val="24"/>
        </w:rPr>
        <w:t>99</w:t>
      </w:r>
      <w:r w:rsidR="00ED4B69">
        <w:rPr>
          <w:sz w:val="24"/>
          <w:szCs w:val="24"/>
        </w:rPr>
        <w:t xml:space="preserve">%, resulting in an </w:t>
      </w:r>
      <w:r w:rsidR="00073057">
        <w:rPr>
          <w:sz w:val="24"/>
          <w:szCs w:val="24"/>
        </w:rPr>
        <w:t xml:space="preserve">average </w:t>
      </w:r>
      <w:r w:rsidR="00ED4B69">
        <w:rPr>
          <w:sz w:val="24"/>
          <w:szCs w:val="24"/>
        </w:rPr>
        <w:t>overall Band D charge for 20</w:t>
      </w:r>
      <w:r w:rsidR="008F50CC">
        <w:rPr>
          <w:sz w:val="24"/>
          <w:szCs w:val="24"/>
        </w:rPr>
        <w:t>20</w:t>
      </w:r>
      <w:r w:rsidR="00ED4B69">
        <w:rPr>
          <w:sz w:val="24"/>
          <w:szCs w:val="24"/>
        </w:rPr>
        <w:t>/</w:t>
      </w:r>
      <w:r w:rsidR="007B60E5">
        <w:rPr>
          <w:sz w:val="24"/>
          <w:szCs w:val="24"/>
        </w:rPr>
        <w:t>2</w:t>
      </w:r>
      <w:r w:rsidR="008F50CC">
        <w:rPr>
          <w:sz w:val="24"/>
          <w:szCs w:val="24"/>
        </w:rPr>
        <w:t>1</w:t>
      </w:r>
      <w:r w:rsidR="00ED4B69">
        <w:rPr>
          <w:sz w:val="24"/>
          <w:szCs w:val="24"/>
        </w:rPr>
        <w:t xml:space="preserve"> of £2</w:t>
      </w:r>
      <w:r w:rsidR="008F50CC">
        <w:rPr>
          <w:sz w:val="24"/>
          <w:szCs w:val="24"/>
        </w:rPr>
        <w:t>1</w:t>
      </w:r>
      <w:r w:rsidR="00ED4B69">
        <w:rPr>
          <w:sz w:val="24"/>
          <w:szCs w:val="24"/>
        </w:rPr>
        <w:t>0.</w:t>
      </w:r>
      <w:r w:rsidR="008F50CC">
        <w:rPr>
          <w:sz w:val="24"/>
          <w:szCs w:val="24"/>
        </w:rPr>
        <w:t>71</w:t>
      </w:r>
      <w:r w:rsidR="00ED4B69">
        <w:rPr>
          <w:sz w:val="24"/>
          <w:szCs w:val="24"/>
        </w:rPr>
        <w:t xml:space="preserve">. </w:t>
      </w:r>
    </w:p>
    <w:p w14:paraId="78394741" w14:textId="77777777" w:rsidR="0013001A" w:rsidRPr="0013001A" w:rsidRDefault="0013001A" w:rsidP="0013001A">
      <w:pPr>
        <w:spacing w:line="240" w:lineRule="auto"/>
        <w:jc w:val="both"/>
        <w:rPr>
          <w:sz w:val="24"/>
          <w:szCs w:val="24"/>
        </w:rPr>
      </w:pPr>
      <w:r w:rsidRPr="0013001A">
        <w:rPr>
          <w:sz w:val="24"/>
          <w:szCs w:val="24"/>
        </w:rPr>
        <w:t xml:space="preserve">This will mean an increase by </w:t>
      </w:r>
      <w:r w:rsidR="00073057">
        <w:rPr>
          <w:sz w:val="24"/>
          <w:szCs w:val="24"/>
        </w:rPr>
        <w:t xml:space="preserve">less than </w:t>
      </w:r>
      <w:r w:rsidRPr="0013001A">
        <w:rPr>
          <w:sz w:val="24"/>
          <w:szCs w:val="24"/>
        </w:rPr>
        <w:t>1</w:t>
      </w:r>
      <w:r w:rsidR="007B60E5">
        <w:rPr>
          <w:sz w:val="24"/>
          <w:szCs w:val="24"/>
        </w:rPr>
        <w:t>0</w:t>
      </w:r>
      <w:r w:rsidRPr="0013001A">
        <w:rPr>
          <w:sz w:val="24"/>
          <w:szCs w:val="24"/>
        </w:rPr>
        <w:t>p per week for a Band D property which will help to safeguard services.</w:t>
      </w:r>
    </w:p>
    <w:p w14:paraId="486F73D6" w14:textId="77777777" w:rsidR="00ED4B69" w:rsidRDefault="00ED4B69" w:rsidP="002E2456">
      <w:pPr>
        <w:spacing w:line="240" w:lineRule="auto"/>
        <w:jc w:val="both"/>
        <w:rPr>
          <w:sz w:val="24"/>
          <w:szCs w:val="24"/>
        </w:rPr>
      </w:pPr>
      <w:r w:rsidRPr="00ED4B69">
        <w:rPr>
          <w:sz w:val="24"/>
          <w:szCs w:val="24"/>
        </w:rPr>
        <w:t>However, due to a statistical anomaly linked to changes in the tax base</w:t>
      </w:r>
      <w:r>
        <w:rPr>
          <w:sz w:val="24"/>
          <w:szCs w:val="24"/>
        </w:rPr>
        <w:t>, this equates to an increase in the two elements that make up that total charge</w:t>
      </w:r>
      <w:r w:rsidRPr="00A50BE1">
        <w:rPr>
          <w:sz w:val="24"/>
          <w:szCs w:val="24"/>
        </w:rPr>
        <w:t xml:space="preserve"> and</w:t>
      </w:r>
      <w:r>
        <w:t xml:space="preserve"> </w:t>
      </w:r>
      <w:r w:rsidRPr="00ED4B69">
        <w:rPr>
          <w:sz w:val="24"/>
          <w:szCs w:val="24"/>
        </w:rPr>
        <w:t>which residents will see on their bills</w:t>
      </w:r>
      <w:r>
        <w:rPr>
          <w:sz w:val="24"/>
          <w:szCs w:val="24"/>
        </w:rPr>
        <w:t xml:space="preserve"> (i.e.</w:t>
      </w:r>
      <w:r w:rsidR="00FA0934" w:rsidRPr="002E2456">
        <w:rPr>
          <w:sz w:val="24"/>
          <w:szCs w:val="24"/>
        </w:rPr>
        <w:t xml:space="preserve"> the borough-wide charge and the special expense charge</w:t>
      </w:r>
      <w:r>
        <w:rPr>
          <w:sz w:val="24"/>
          <w:szCs w:val="24"/>
        </w:rPr>
        <w:t xml:space="preserve">) of </w:t>
      </w:r>
      <w:r w:rsidR="007B60E5">
        <w:rPr>
          <w:sz w:val="24"/>
          <w:szCs w:val="24"/>
        </w:rPr>
        <w:t>2</w:t>
      </w:r>
      <w:r>
        <w:rPr>
          <w:sz w:val="24"/>
          <w:szCs w:val="24"/>
        </w:rPr>
        <w:t>.</w:t>
      </w:r>
      <w:r w:rsidR="008F50CC">
        <w:rPr>
          <w:sz w:val="24"/>
          <w:szCs w:val="24"/>
        </w:rPr>
        <w:t>2</w:t>
      </w:r>
      <w:r>
        <w:rPr>
          <w:sz w:val="24"/>
          <w:szCs w:val="24"/>
        </w:rPr>
        <w:t>%</w:t>
      </w:r>
      <w:r w:rsidR="00FA0934" w:rsidRPr="002E2456">
        <w:rPr>
          <w:sz w:val="24"/>
          <w:szCs w:val="24"/>
        </w:rPr>
        <w:t>.</w:t>
      </w:r>
      <w:r>
        <w:rPr>
          <w:sz w:val="24"/>
          <w:szCs w:val="24"/>
        </w:rPr>
        <w:t xml:space="preserve"> </w:t>
      </w:r>
      <w:r w:rsidR="00FA0934" w:rsidRPr="002E2456">
        <w:rPr>
          <w:sz w:val="24"/>
          <w:szCs w:val="24"/>
        </w:rPr>
        <w:t xml:space="preserve"> </w:t>
      </w:r>
    </w:p>
    <w:p w14:paraId="76BBAFE1" w14:textId="77777777" w:rsidR="00FA0934" w:rsidRPr="002E2456" w:rsidRDefault="00FA0934" w:rsidP="002E2456">
      <w:pPr>
        <w:spacing w:line="240" w:lineRule="auto"/>
        <w:jc w:val="both"/>
        <w:rPr>
          <w:sz w:val="24"/>
          <w:szCs w:val="24"/>
        </w:rPr>
      </w:pPr>
      <w:r w:rsidRPr="002E2456">
        <w:rPr>
          <w:sz w:val="24"/>
          <w:szCs w:val="24"/>
        </w:rPr>
        <w:t>A number of growth items have been proposed for 20</w:t>
      </w:r>
      <w:r w:rsidR="008F50CC">
        <w:rPr>
          <w:sz w:val="24"/>
          <w:szCs w:val="24"/>
        </w:rPr>
        <w:t>20/</w:t>
      </w:r>
      <w:r w:rsidR="009455EA">
        <w:rPr>
          <w:sz w:val="24"/>
          <w:szCs w:val="24"/>
        </w:rPr>
        <w:t>2</w:t>
      </w:r>
      <w:r w:rsidR="008F50CC">
        <w:rPr>
          <w:sz w:val="24"/>
          <w:szCs w:val="24"/>
        </w:rPr>
        <w:t>1</w:t>
      </w:r>
      <w:r w:rsidRPr="002E2456">
        <w:rPr>
          <w:sz w:val="24"/>
          <w:szCs w:val="24"/>
        </w:rPr>
        <w:t xml:space="preserve"> as the Council focuses on the continued drive to deliver the savings and efficiencies already included in the forecast.</w:t>
      </w:r>
    </w:p>
    <w:p w14:paraId="19575476" w14:textId="77777777" w:rsidR="00FA0934" w:rsidRPr="003874CC" w:rsidRDefault="00FA0934" w:rsidP="00BD36FB">
      <w:pPr>
        <w:rPr>
          <w:rFonts w:cs="Arial"/>
          <w:sz w:val="24"/>
          <w:szCs w:val="24"/>
        </w:rPr>
      </w:pPr>
      <w:r w:rsidRPr="003874CC">
        <w:rPr>
          <w:rFonts w:cs="Arial"/>
          <w:sz w:val="24"/>
          <w:szCs w:val="24"/>
        </w:rPr>
        <w:t>The revenue budget proposal</w:t>
      </w:r>
      <w:r w:rsidR="007B60E5">
        <w:rPr>
          <w:rFonts w:cs="Arial"/>
          <w:sz w:val="24"/>
          <w:szCs w:val="24"/>
        </w:rPr>
        <w:t>s for 20</w:t>
      </w:r>
      <w:r w:rsidR="008F50CC">
        <w:rPr>
          <w:rFonts w:cs="Arial"/>
          <w:sz w:val="24"/>
          <w:szCs w:val="24"/>
        </w:rPr>
        <w:t>20</w:t>
      </w:r>
      <w:r w:rsidR="007B60E5">
        <w:rPr>
          <w:rFonts w:cs="Arial"/>
          <w:sz w:val="24"/>
          <w:szCs w:val="24"/>
        </w:rPr>
        <w:t>/2</w:t>
      </w:r>
      <w:r w:rsidR="008F50CC">
        <w:rPr>
          <w:rFonts w:cs="Arial"/>
          <w:sz w:val="24"/>
          <w:szCs w:val="24"/>
        </w:rPr>
        <w:t>1</w:t>
      </w:r>
      <w:r w:rsidR="007B60E5">
        <w:rPr>
          <w:rFonts w:cs="Arial"/>
          <w:sz w:val="24"/>
          <w:szCs w:val="24"/>
        </w:rPr>
        <w:t xml:space="preserve"> are</w:t>
      </w:r>
      <w:r w:rsidRPr="003874CC">
        <w:rPr>
          <w:rFonts w:cs="Arial"/>
          <w:sz w:val="24"/>
          <w:szCs w:val="24"/>
        </w:rPr>
        <w:t>:</w:t>
      </w:r>
    </w:p>
    <w:p w14:paraId="464FE0F3" w14:textId="77777777" w:rsidR="007B60E5" w:rsidRDefault="008F50CC" w:rsidP="008F50CC">
      <w:pPr>
        <w:numPr>
          <w:ilvl w:val="0"/>
          <w:numId w:val="4"/>
        </w:numPr>
        <w:rPr>
          <w:rFonts w:cs="Arial"/>
          <w:sz w:val="24"/>
          <w:szCs w:val="24"/>
        </w:rPr>
      </w:pPr>
      <w:r>
        <w:rPr>
          <w:rFonts w:cs="Arial"/>
          <w:sz w:val="24"/>
          <w:szCs w:val="24"/>
        </w:rPr>
        <w:t xml:space="preserve">Additional </w:t>
      </w:r>
      <w:r w:rsidR="004A11F0" w:rsidRPr="00B24D08">
        <w:rPr>
          <w:rFonts w:cs="Arial"/>
          <w:sz w:val="24"/>
          <w:szCs w:val="24"/>
        </w:rPr>
        <w:t xml:space="preserve">support </w:t>
      </w:r>
      <w:r w:rsidR="00ED4B69" w:rsidRPr="00B24D08">
        <w:rPr>
          <w:rFonts w:cs="Arial"/>
          <w:sz w:val="24"/>
          <w:szCs w:val="24"/>
        </w:rPr>
        <w:t>for the C</w:t>
      </w:r>
      <w:r>
        <w:rPr>
          <w:rFonts w:cs="Arial"/>
          <w:sz w:val="24"/>
          <w:szCs w:val="24"/>
        </w:rPr>
        <w:t>itizens’ Advice Bureau</w:t>
      </w:r>
    </w:p>
    <w:p w14:paraId="017598F5" w14:textId="77777777" w:rsidR="008F50CC" w:rsidRDefault="00ED4B69" w:rsidP="008F50CC">
      <w:pPr>
        <w:numPr>
          <w:ilvl w:val="0"/>
          <w:numId w:val="4"/>
        </w:numPr>
        <w:tabs>
          <w:tab w:val="clear" w:pos="644"/>
          <w:tab w:val="num" w:pos="567"/>
        </w:tabs>
        <w:ind w:left="720" w:hanging="436"/>
        <w:rPr>
          <w:rFonts w:cs="Arial"/>
          <w:sz w:val="24"/>
          <w:szCs w:val="24"/>
        </w:rPr>
      </w:pPr>
      <w:r w:rsidRPr="008F50CC">
        <w:rPr>
          <w:rFonts w:cs="Arial"/>
          <w:sz w:val="24"/>
          <w:szCs w:val="24"/>
        </w:rPr>
        <w:t xml:space="preserve"> </w:t>
      </w:r>
      <w:r w:rsidR="008F50CC">
        <w:rPr>
          <w:rFonts w:cs="Arial"/>
          <w:sz w:val="24"/>
          <w:szCs w:val="24"/>
        </w:rPr>
        <w:t xml:space="preserve"> </w:t>
      </w:r>
      <w:r w:rsidR="007B60E5" w:rsidRPr="008F50CC">
        <w:rPr>
          <w:rFonts w:cs="Arial"/>
          <w:sz w:val="24"/>
          <w:szCs w:val="24"/>
        </w:rPr>
        <w:t xml:space="preserve">Additional </w:t>
      </w:r>
      <w:r w:rsidR="008F50CC" w:rsidRPr="008F50CC">
        <w:rPr>
          <w:rFonts w:cs="Arial"/>
          <w:sz w:val="24"/>
          <w:szCs w:val="24"/>
        </w:rPr>
        <w:t xml:space="preserve">staffing </w:t>
      </w:r>
      <w:r w:rsidR="007B60E5" w:rsidRPr="008F50CC">
        <w:rPr>
          <w:rFonts w:cs="Arial"/>
          <w:sz w:val="24"/>
          <w:szCs w:val="24"/>
        </w:rPr>
        <w:t xml:space="preserve">resources </w:t>
      </w:r>
      <w:r w:rsidR="008F50CC" w:rsidRPr="008F50CC">
        <w:rPr>
          <w:rFonts w:cs="Arial"/>
          <w:sz w:val="24"/>
          <w:szCs w:val="24"/>
        </w:rPr>
        <w:t>for the Splash water play facility</w:t>
      </w:r>
    </w:p>
    <w:p w14:paraId="177997D8" w14:textId="77777777" w:rsidR="008F50CC" w:rsidRDefault="008F50CC" w:rsidP="008F50CC">
      <w:pPr>
        <w:numPr>
          <w:ilvl w:val="0"/>
          <w:numId w:val="4"/>
        </w:numPr>
        <w:tabs>
          <w:tab w:val="clear" w:pos="644"/>
          <w:tab w:val="num" w:pos="567"/>
        </w:tabs>
        <w:ind w:left="851" w:hanging="567"/>
        <w:rPr>
          <w:rFonts w:cs="Arial"/>
          <w:sz w:val="24"/>
          <w:szCs w:val="24"/>
        </w:rPr>
      </w:pPr>
      <w:r>
        <w:rPr>
          <w:rFonts w:cs="Arial"/>
          <w:sz w:val="24"/>
          <w:szCs w:val="24"/>
        </w:rPr>
        <w:t xml:space="preserve">  Additional resources for the maintenance and provision of bus shelters</w:t>
      </w:r>
    </w:p>
    <w:p w14:paraId="63B1EDBB" w14:textId="77777777" w:rsidR="00F204A0" w:rsidRDefault="00F204A0" w:rsidP="008F50CC">
      <w:pPr>
        <w:ind w:left="720" w:hanging="720"/>
        <w:rPr>
          <w:rFonts w:cs="Arial"/>
          <w:sz w:val="24"/>
          <w:szCs w:val="24"/>
        </w:rPr>
      </w:pPr>
    </w:p>
    <w:p w14:paraId="7FF1D3CA" w14:textId="77777777" w:rsidR="00F204A0" w:rsidRDefault="00F204A0" w:rsidP="008F50CC">
      <w:pPr>
        <w:ind w:left="720" w:hanging="720"/>
        <w:rPr>
          <w:rFonts w:cs="Arial"/>
          <w:sz w:val="24"/>
          <w:szCs w:val="24"/>
        </w:rPr>
      </w:pPr>
    </w:p>
    <w:p w14:paraId="2EC2ECB9" w14:textId="3BF9F9D2" w:rsidR="00ED4B69" w:rsidRPr="008F50CC" w:rsidRDefault="008F50CC" w:rsidP="008F50CC">
      <w:pPr>
        <w:ind w:left="720" w:hanging="720"/>
        <w:rPr>
          <w:rFonts w:cs="Arial"/>
          <w:sz w:val="24"/>
          <w:szCs w:val="24"/>
        </w:rPr>
      </w:pPr>
      <w:r>
        <w:rPr>
          <w:rFonts w:cs="Arial"/>
          <w:sz w:val="24"/>
          <w:szCs w:val="24"/>
        </w:rPr>
        <w:t>T</w:t>
      </w:r>
      <w:r w:rsidR="00ED4B69" w:rsidRPr="008F50CC">
        <w:rPr>
          <w:rFonts w:cs="Arial"/>
          <w:sz w:val="24"/>
          <w:szCs w:val="24"/>
        </w:rPr>
        <w:t xml:space="preserve">he </w:t>
      </w:r>
      <w:r w:rsidR="00FB3B9E" w:rsidRPr="008F50CC">
        <w:rPr>
          <w:rFonts w:cs="Arial"/>
          <w:sz w:val="24"/>
          <w:szCs w:val="24"/>
        </w:rPr>
        <w:t>c</w:t>
      </w:r>
      <w:r w:rsidR="00ED4B69" w:rsidRPr="008F50CC">
        <w:rPr>
          <w:rFonts w:cs="Arial"/>
          <w:sz w:val="24"/>
          <w:szCs w:val="24"/>
        </w:rPr>
        <w:t xml:space="preserve">apital </w:t>
      </w:r>
      <w:r w:rsidR="00FB3B9E" w:rsidRPr="008F50CC">
        <w:rPr>
          <w:rFonts w:cs="Arial"/>
          <w:sz w:val="24"/>
          <w:szCs w:val="24"/>
        </w:rPr>
        <w:t>g</w:t>
      </w:r>
      <w:r w:rsidR="00ED4B69" w:rsidRPr="008F50CC">
        <w:rPr>
          <w:rFonts w:cs="Arial"/>
          <w:sz w:val="24"/>
          <w:szCs w:val="24"/>
        </w:rPr>
        <w:t>rowth proposals for 20</w:t>
      </w:r>
      <w:r>
        <w:rPr>
          <w:rFonts w:cs="Arial"/>
          <w:sz w:val="24"/>
          <w:szCs w:val="24"/>
        </w:rPr>
        <w:t>20</w:t>
      </w:r>
      <w:r w:rsidR="00ED4B69" w:rsidRPr="008F50CC">
        <w:rPr>
          <w:rFonts w:cs="Arial"/>
          <w:sz w:val="24"/>
          <w:szCs w:val="24"/>
        </w:rPr>
        <w:t>/</w:t>
      </w:r>
      <w:r w:rsidR="007B60E5" w:rsidRPr="008F50CC">
        <w:rPr>
          <w:rFonts w:cs="Arial"/>
          <w:sz w:val="24"/>
          <w:szCs w:val="24"/>
        </w:rPr>
        <w:t>2</w:t>
      </w:r>
      <w:r>
        <w:rPr>
          <w:rFonts w:cs="Arial"/>
          <w:sz w:val="24"/>
          <w:szCs w:val="24"/>
        </w:rPr>
        <w:t>1</w:t>
      </w:r>
      <w:r w:rsidR="00ED4B69" w:rsidRPr="008F50CC">
        <w:rPr>
          <w:rFonts w:cs="Arial"/>
          <w:sz w:val="24"/>
          <w:szCs w:val="24"/>
        </w:rPr>
        <w:t xml:space="preserve"> are:</w:t>
      </w:r>
    </w:p>
    <w:p w14:paraId="07003D7B" w14:textId="77777777" w:rsidR="00ED4B69" w:rsidRDefault="008F50CC" w:rsidP="00ED4B69">
      <w:pPr>
        <w:numPr>
          <w:ilvl w:val="0"/>
          <w:numId w:val="4"/>
        </w:numPr>
        <w:rPr>
          <w:rFonts w:cs="Arial"/>
          <w:sz w:val="24"/>
          <w:szCs w:val="24"/>
        </w:rPr>
      </w:pPr>
      <w:r>
        <w:rPr>
          <w:rFonts w:cs="Arial"/>
          <w:sz w:val="24"/>
          <w:szCs w:val="24"/>
        </w:rPr>
        <w:lastRenderedPageBreak/>
        <w:t>Support for the K</w:t>
      </w:r>
      <w:r w:rsidRPr="008F50CC">
        <w:rPr>
          <w:rFonts w:cs="Arial"/>
          <w:sz w:val="24"/>
          <w:szCs w:val="24"/>
        </w:rPr>
        <w:t xml:space="preserve">irkham Town Centre High Street Heritage Action </w:t>
      </w:r>
      <w:r w:rsidR="000B3C62">
        <w:rPr>
          <w:rFonts w:cs="Arial"/>
          <w:sz w:val="24"/>
          <w:szCs w:val="24"/>
        </w:rPr>
        <w:t>Zone</w:t>
      </w:r>
    </w:p>
    <w:p w14:paraId="2F433F5C" w14:textId="77777777" w:rsidR="000B3C62" w:rsidRDefault="000B3C62" w:rsidP="001C643B">
      <w:pPr>
        <w:numPr>
          <w:ilvl w:val="0"/>
          <w:numId w:val="4"/>
        </w:numPr>
        <w:rPr>
          <w:rFonts w:cs="Arial"/>
          <w:sz w:val="24"/>
          <w:szCs w:val="24"/>
        </w:rPr>
      </w:pPr>
      <w:bookmarkStart w:id="1" w:name="_Hlk30670431"/>
      <w:r>
        <w:rPr>
          <w:rFonts w:cs="Arial"/>
          <w:sz w:val="24"/>
          <w:szCs w:val="24"/>
        </w:rPr>
        <w:t xml:space="preserve">Support for the </w:t>
      </w:r>
      <w:r w:rsidRPr="000B3C62">
        <w:rPr>
          <w:rFonts w:cs="Arial"/>
          <w:sz w:val="24"/>
          <w:szCs w:val="24"/>
        </w:rPr>
        <w:t>Elswic</w:t>
      </w:r>
      <w:r>
        <w:rPr>
          <w:rFonts w:cs="Arial"/>
          <w:sz w:val="24"/>
          <w:szCs w:val="24"/>
        </w:rPr>
        <w:t>k</w:t>
      </w:r>
      <w:r w:rsidRPr="000B3C62">
        <w:rPr>
          <w:rFonts w:cs="Arial"/>
          <w:sz w:val="24"/>
          <w:szCs w:val="24"/>
        </w:rPr>
        <w:t xml:space="preserve"> Village Green </w:t>
      </w:r>
      <w:r>
        <w:rPr>
          <w:rFonts w:cs="Arial"/>
          <w:sz w:val="24"/>
          <w:szCs w:val="24"/>
        </w:rPr>
        <w:t>scheme</w:t>
      </w:r>
    </w:p>
    <w:bookmarkEnd w:id="1"/>
    <w:p w14:paraId="41E279EF" w14:textId="77777777" w:rsidR="000B3C62" w:rsidRPr="000B3C62" w:rsidRDefault="000B3C62" w:rsidP="000B3C62">
      <w:pPr>
        <w:pStyle w:val="ListParagraph"/>
        <w:numPr>
          <w:ilvl w:val="0"/>
          <w:numId w:val="4"/>
        </w:numPr>
        <w:rPr>
          <w:rFonts w:cs="Arial"/>
          <w:sz w:val="24"/>
          <w:szCs w:val="24"/>
        </w:rPr>
      </w:pPr>
      <w:r w:rsidRPr="000B3C62">
        <w:rPr>
          <w:rFonts w:cs="Arial"/>
          <w:sz w:val="24"/>
          <w:szCs w:val="24"/>
        </w:rPr>
        <w:t xml:space="preserve">Support for the </w:t>
      </w:r>
      <w:proofErr w:type="spellStart"/>
      <w:r>
        <w:rPr>
          <w:rFonts w:cs="Arial"/>
          <w:sz w:val="24"/>
          <w:szCs w:val="24"/>
        </w:rPr>
        <w:t>Wesham</w:t>
      </w:r>
      <w:proofErr w:type="spellEnd"/>
      <w:r>
        <w:rPr>
          <w:rFonts w:cs="Arial"/>
          <w:sz w:val="24"/>
          <w:szCs w:val="24"/>
        </w:rPr>
        <w:t xml:space="preserve"> regeneration</w:t>
      </w:r>
      <w:r w:rsidRPr="000B3C62">
        <w:rPr>
          <w:rFonts w:cs="Arial"/>
          <w:sz w:val="24"/>
          <w:szCs w:val="24"/>
        </w:rPr>
        <w:t xml:space="preserve"> scheme</w:t>
      </w:r>
    </w:p>
    <w:p w14:paraId="286CAF4A" w14:textId="77777777" w:rsidR="000B3C62" w:rsidRDefault="000B3C62" w:rsidP="001C643B">
      <w:pPr>
        <w:numPr>
          <w:ilvl w:val="0"/>
          <w:numId w:val="4"/>
        </w:numPr>
        <w:rPr>
          <w:rFonts w:cs="Arial"/>
          <w:sz w:val="24"/>
          <w:szCs w:val="24"/>
        </w:rPr>
      </w:pPr>
      <w:r>
        <w:rPr>
          <w:rFonts w:cs="Arial"/>
          <w:sz w:val="24"/>
          <w:szCs w:val="24"/>
        </w:rPr>
        <w:t xml:space="preserve">Additional funding for the </w:t>
      </w:r>
      <w:r w:rsidR="004C6B5F">
        <w:rPr>
          <w:rFonts w:cs="Arial"/>
          <w:sz w:val="24"/>
          <w:szCs w:val="24"/>
        </w:rPr>
        <w:t>i</w:t>
      </w:r>
      <w:r w:rsidRPr="000B3C62">
        <w:rPr>
          <w:rFonts w:cs="Arial"/>
          <w:sz w:val="24"/>
          <w:szCs w:val="24"/>
        </w:rPr>
        <w:t>mprovement to Children’s Play Areas</w:t>
      </w:r>
    </w:p>
    <w:p w14:paraId="6C8D636D" w14:textId="77777777" w:rsidR="000B3C62" w:rsidRPr="000B3C62" w:rsidRDefault="000B3C62" w:rsidP="000B3C62">
      <w:pPr>
        <w:pStyle w:val="ListParagraph"/>
        <w:numPr>
          <w:ilvl w:val="0"/>
          <w:numId w:val="4"/>
        </w:numPr>
        <w:rPr>
          <w:rFonts w:cs="Arial"/>
          <w:sz w:val="24"/>
          <w:szCs w:val="24"/>
        </w:rPr>
      </w:pPr>
      <w:r w:rsidRPr="000B3C62">
        <w:rPr>
          <w:rFonts w:cs="Arial"/>
          <w:sz w:val="24"/>
          <w:szCs w:val="24"/>
        </w:rPr>
        <w:t>Further investment in the infrastructure at Lytham Park cemetery</w:t>
      </w:r>
    </w:p>
    <w:p w14:paraId="072C399F" w14:textId="77777777" w:rsidR="000B3C62" w:rsidRDefault="000B3C62" w:rsidP="001C643B">
      <w:pPr>
        <w:numPr>
          <w:ilvl w:val="0"/>
          <w:numId w:val="4"/>
        </w:numPr>
        <w:rPr>
          <w:rFonts w:cs="Arial"/>
          <w:sz w:val="24"/>
          <w:szCs w:val="24"/>
        </w:rPr>
      </w:pPr>
      <w:r>
        <w:rPr>
          <w:rFonts w:cs="Arial"/>
          <w:sz w:val="24"/>
          <w:szCs w:val="24"/>
        </w:rPr>
        <w:t xml:space="preserve">A drainage improvement scheme at </w:t>
      </w:r>
      <w:r w:rsidRPr="000B3C62">
        <w:rPr>
          <w:rFonts w:cs="Arial"/>
          <w:sz w:val="24"/>
          <w:szCs w:val="24"/>
        </w:rPr>
        <w:t>Blackpool Road North Playing Field</w:t>
      </w:r>
      <w:r>
        <w:rPr>
          <w:rFonts w:cs="Arial"/>
          <w:sz w:val="24"/>
          <w:szCs w:val="24"/>
        </w:rPr>
        <w:t>s</w:t>
      </w:r>
    </w:p>
    <w:p w14:paraId="46AB4754" w14:textId="77777777" w:rsidR="000B3C62" w:rsidRPr="000B3C62" w:rsidRDefault="000B3C62" w:rsidP="001C643B">
      <w:pPr>
        <w:numPr>
          <w:ilvl w:val="0"/>
          <w:numId w:val="4"/>
        </w:numPr>
        <w:rPr>
          <w:rFonts w:cs="Arial"/>
          <w:sz w:val="24"/>
          <w:szCs w:val="24"/>
        </w:rPr>
      </w:pPr>
      <w:r w:rsidRPr="000B3C62">
        <w:rPr>
          <w:sz w:val="24"/>
          <w:szCs w:val="24"/>
        </w:rPr>
        <w:t xml:space="preserve">Improvements and enhancements to the Council depot at </w:t>
      </w:r>
      <w:r w:rsidRPr="000B3C62">
        <w:rPr>
          <w:rFonts w:cs="Arial"/>
          <w:sz w:val="24"/>
          <w:szCs w:val="24"/>
        </w:rPr>
        <w:t xml:space="preserve">Snowdon Road </w:t>
      </w:r>
    </w:p>
    <w:p w14:paraId="33DC2EB1" w14:textId="77777777" w:rsidR="000B3C62" w:rsidRDefault="000B3C62" w:rsidP="001C643B">
      <w:pPr>
        <w:numPr>
          <w:ilvl w:val="0"/>
          <w:numId w:val="4"/>
        </w:numPr>
        <w:rPr>
          <w:rFonts w:cs="Arial"/>
          <w:sz w:val="24"/>
          <w:szCs w:val="24"/>
        </w:rPr>
      </w:pPr>
      <w:r>
        <w:rPr>
          <w:rFonts w:cs="Arial"/>
          <w:sz w:val="24"/>
          <w:szCs w:val="24"/>
        </w:rPr>
        <w:t xml:space="preserve">The </w:t>
      </w:r>
      <w:r w:rsidR="004C6B5F">
        <w:rPr>
          <w:rFonts w:cs="Arial"/>
          <w:sz w:val="24"/>
          <w:szCs w:val="24"/>
        </w:rPr>
        <w:t>r</w:t>
      </w:r>
      <w:r w:rsidRPr="000B3C62">
        <w:rPr>
          <w:rFonts w:cs="Arial"/>
          <w:sz w:val="24"/>
          <w:szCs w:val="24"/>
        </w:rPr>
        <w:t>efurbishment</w:t>
      </w:r>
      <w:r>
        <w:rPr>
          <w:rFonts w:cs="Arial"/>
          <w:sz w:val="24"/>
          <w:szCs w:val="24"/>
        </w:rPr>
        <w:t xml:space="preserve"> of the conveniences at </w:t>
      </w:r>
      <w:r w:rsidRPr="000B3C62">
        <w:rPr>
          <w:rFonts w:cs="Arial"/>
          <w:sz w:val="24"/>
          <w:szCs w:val="24"/>
        </w:rPr>
        <w:t>Pleasant Street Car Park</w:t>
      </w:r>
    </w:p>
    <w:p w14:paraId="20F81997" w14:textId="77777777" w:rsidR="000B3C62" w:rsidRDefault="000B3C62" w:rsidP="001C643B">
      <w:pPr>
        <w:numPr>
          <w:ilvl w:val="0"/>
          <w:numId w:val="4"/>
        </w:numPr>
        <w:rPr>
          <w:rFonts w:cs="Arial"/>
          <w:sz w:val="24"/>
          <w:szCs w:val="24"/>
        </w:rPr>
      </w:pPr>
      <w:r w:rsidRPr="000B3C62">
        <w:rPr>
          <w:rFonts w:cs="Arial"/>
          <w:sz w:val="24"/>
          <w:szCs w:val="24"/>
        </w:rPr>
        <w:t>T</w:t>
      </w:r>
      <w:r>
        <w:rPr>
          <w:rFonts w:cs="Arial"/>
          <w:sz w:val="24"/>
          <w:szCs w:val="24"/>
        </w:rPr>
        <w:t>he creation of a number of h</w:t>
      </w:r>
      <w:r w:rsidRPr="000B3C62">
        <w:rPr>
          <w:rFonts w:cs="Arial"/>
          <w:sz w:val="24"/>
          <w:szCs w:val="24"/>
        </w:rPr>
        <w:t>ydration points</w:t>
      </w:r>
      <w:r>
        <w:rPr>
          <w:rFonts w:cs="Arial"/>
          <w:sz w:val="24"/>
          <w:szCs w:val="24"/>
        </w:rPr>
        <w:t xml:space="preserve"> (water fountains) within the borough</w:t>
      </w:r>
    </w:p>
    <w:p w14:paraId="68FA6ECC" w14:textId="77777777" w:rsidR="000B3C62" w:rsidRDefault="000B3C62" w:rsidP="001C643B">
      <w:pPr>
        <w:numPr>
          <w:ilvl w:val="0"/>
          <w:numId w:val="4"/>
        </w:numPr>
        <w:rPr>
          <w:rFonts w:cs="Arial"/>
          <w:sz w:val="24"/>
          <w:szCs w:val="24"/>
        </w:rPr>
      </w:pPr>
      <w:r>
        <w:rPr>
          <w:rFonts w:cs="Arial"/>
          <w:sz w:val="24"/>
          <w:szCs w:val="24"/>
        </w:rPr>
        <w:t>The development of digital signage points to deliver information to residents and visitors</w:t>
      </w:r>
    </w:p>
    <w:p w14:paraId="6A798A1C" w14:textId="77777777" w:rsidR="004A11F0" w:rsidRPr="007A15B3" w:rsidRDefault="004A11F0" w:rsidP="007A15B3">
      <w:pPr>
        <w:ind w:left="720" w:hanging="720"/>
        <w:rPr>
          <w:rFonts w:cs="Arial"/>
          <w:sz w:val="24"/>
          <w:szCs w:val="24"/>
        </w:rPr>
      </w:pPr>
      <w:r w:rsidRPr="007A15B3">
        <w:rPr>
          <w:rFonts w:cs="Arial"/>
          <w:sz w:val="24"/>
          <w:szCs w:val="24"/>
        </w:rPr>
        <w:t xml:space="preserve">Further details of these </w:t>
      </w:r>
      <w:r w:rsidR="007A15B3">
        <w:rPr>
          <w:rFonts w:cs="Arial"/>
          <w:sz w:val="24"/>
          <w:szCs w:val="24"/>
        </w:rPr>
        <w:t>budget</w:t>
      </w:r>
      <w:r w:rsidRPr="007A15B3">
        <w:rPr>
          <w:rFonts w:cs="Arial"/>
          <w:sz w:val="24"/>
          <w:szCs w:val="24"/>
        </w:rPr>
        <w:t xml:space="preserve"> proposals are included in Appendix B.</w:t>
      </w:r>
    </w:p>
    <w:p w14:paraId="53B433A1" w14:textId="77777777" w:rsidR="004A11F0" w:rsidRDefault="00FA0934" w:rsidP="004A11F0">
      <w:pPr>
        <w:spacing w:line="240" w:lineRule="auto"/>
        <w:jc w:val="both"/>
        <w:rPr>
          <w:sz w:val="24"/>
          <w:szCs w:val="24"/>
        </w:rPr>
      </w:pPr>
      <w:r w:rsidRPr="002E2456">
        <w:rPr>
          <w:sz w:val="24"/>
          <w:szCs w:val="24"/>
        </w:rPr>
        <w:t>Capital Expenditure is defined as expenditure on the acquisition of a fixed asset and/or expenditure which adds value (not merely maintains) to the value of an existing fixed asset. Examples of fixed assets are</w:t>
      </w:r>
      <w:r w:rsidR="00AF15F4">
        <w:rPr>
          <w:sz w:val="24"/>
          <w:szCs w:val="24"/>
        </w:rPr>
        <w:t xml:space="preserve">: </w:t>
      </w:r>
      <w:r w:rsidRPr="002E2456">
        <w:rPr>
          <w:sz w:val="24"/>
          <w:szCs w:val="24"/>
        </w:rPr>
        <w:t xml:space="preserve">land, building, plant and vehicles. </w:t>
      </w:r>
    </w:p>
    <w:p w14:paraId="432D9110" w14:textId="77777777" w:rsidR="00FA0934" w:rsidRDefault="00FA0934" w:rsidP="002E2456">
      <w:pPr>
        <w:spacing w:line="240" w:lineRule="auto"/>
        <w:jc w:val="both"/>
        <w:rPr>
          <w:rFonts w:ascii="Arial" w:hAnsi="Arial" w:cs="Arial"/>
        </w:rPr>
      </w:pPr>
      <w:r w:rsidRPr="00F51624">
        <w:rPr>
          <w:sz w:val="24"/>
          <w:szCs w:val="24"/>
        </w:rPr>
        <w:t>These proposals are</w:t>
      </w:r>
      <w:r w:rsidRPr="002E2456">
        <w:rPr>
          <w:sz w:val="24"/>
          <w:szCs w:val="24"/>
        </w:rPr>
        <w:t xml:space="preserve"> now published for consultation</w:t>
      </w:r>
      <w:r w:rsidR="0004168A" w:rsidRPr="002E2456">
        <w:rPr>
          <w:sz w:val="24"/>
          <w:szCs w:val="24"/>
        </w:rPr>
        <w:t>,</w:t>
      </w:r>
      <w:r w:rsidRPr="002E2456">
        <w:rPr>
          <w:sz w:val="24"/>
          <w:szCs w:val="24"/>
        </w:rPr>
        <w:t xml:space="preserve"> and feedback from all stakeholders </w:t>
      </w:r>
      <w:r w:rsidR="002E2456" w:rsidRPr="00BA7311">
        <w:rPr>
          <w:rFonts w:cs="Arial"/>
          <w:sz w:val="24"/>
          <w:szCs w:val="24"/>
        </w:rPr>
        <w:t xml:space="preserve">will be </w:t>
      </w:r>
      <w:r w:rsidR="002E2456">
        <w:rPr>
          <w:rFonts w:cs="Arial"/>
          <w:sz w:val="24"/>
          <w:szCs w:val="24"/>
        </w:rPr>
        <w:t xml:space="preserve">considered as part of the </w:t>
      </w:r>
      <w:r w:rsidR="002E2456" w:rsidRPr="00BA7311">
        <w:rPr>
          <w:rFonts w:cs="Arial"/>
          <w:sz w:val="24"/>
          <w:szCs w:val="24"/>
        </w:rPr>
        <w:t xml:space="preserve">Budget setting </w:t>
      </w:r>
      <w:r w:rsidR="002E2456">
        <w:rPr>
          <w:rFonts w:cs="Arial"/>
          <w:sz w:val="24"/>
          <w:szCs w:val="24"/>
        </w:rPr>
        <w:t xml:space="preserve">process which culminates at </w:t>
      </w:r>
      <w:r w:rsidR="002E2456" w:rsidRPr="00BA7311">
        <w:rPr>
          <w:rFonts w:cs="Arial"/>
          <w:sz w:val="24"/>
          <w:szCs w:val="24"/>
        </w:rPr>
        <w:t>Fylde’s C</w:t>
      </w:r>
      <w:r w:rsidR="002E2456" w:rsidRPr="003874CC">
        <w:rPr>
          <w:rFonts w:cs="Arial"/>
          <w:sz w:val="24"/>
          <w:szCs w:val="24"/>
        </w:rPr>
        <w:t xml:space="preserve">ouncil </w:t>
      </w:r>
      <w:r w:rsidR="002E2456">
        <w:rPr>
          <w:rFonts w:cs="Arial"/>
          <w:sz w:val="24"/>
          <w:szCs w:val="24"/>
        </w:rPr>
        <w:t>m</w:t>
      </w:r>
      <w:r w:rsidR="002E2456" w:rsidRPr="003874CC">
        <w:rPr>
          <w:rFonts w:cs="Arial"/>
          <w:sz w:val="24"/>
          <w:szCs w:val="24"/>
        </w:rPr>
        <w:t xml:space="preserve">eeting of </w:t>
      </w:r>
      <w:r w:rsidR="004C6B5F">
        <w:rPr>
          <w:rFonts w:cs="Arial"/>
          <w:sz w:val="24"/>
          <w:szCs w:val="24"/>
        </w:rPr>
        <w:t>4</w:t>
      </w:r>
      <w:r w:rsidR="007A15B3" w:rsidRPr="007A15B3">
        <w:rPr>
          <w:rFonts w:cs="Arial"/>
          <w:sz w:val="24"/>
          <w:szCs w:val="24"/>
          <w:vertAlign w:val="superscript"/>
        </w:rPr>
        <w:t>th</w:t>
      </w:r>
      <w:r w:rsidR="007A15B3">
        <w:rPr>
          <w:rFonts w:cs="Arial"/>
          <w:sz w:val="24"/>
          <w:szCs w:val="24"/>
          <w:vertAlign w:val="superscript"/>
        </w:rPr>
        <w:t xml:space="preserve"> </w:t>
      </w:r>
      <w:r w:rsidR="002E2456" w:rsidRPr="003874CC">
        <w:rPr>
          <w:rFonts w:cs="Arial"/>
          <w:sz w:val="24"/>
          <w:szCs w:val="24"/>
        </w:rPr>
        <w:t>March 20</w:t>
      </w:r>
      <w:r w:rsidR="004C6B5F">
        <w:rPr>
          <w:rFonts w:cs="Arial"/>
          <w:sz w:val="24"/>
          <w:szCs w:val="24"/>
        </w:rPr>
        <w:t>20</w:t>
      </w:r>
      <w:r w:rsidR="002E2456" w:rsidRPr="003874CC">
        <w:rPr>
          <w:rFonts w:cs="Arial"/>
          <w:sz w:val="24"/>
          <w:szCs w:val="24"/>
        </w:rPr>
        <w:t>.</w:t>
      </w:r>
    </w:p>
    <w:p w14:paraId="4622EA07" w14:textId="77777777" w:rsidR="00ED324D" w:rsidRDefault="00ED324D" w:rsidP="003C1FE1">
      <w:pPr>
        <w:jc w:val="both"/>
        <w:rPr>
          <w:rFonts w:ascii="Arial" w:hAnsi="Arial" w:cs="Arial"/>
        </w:rPr>
        <w:sectPr w:rsidR="00ED324D" w:rsidSect="00ED324D">
          <w:pgSz w:w="11906" w:h="16838"/>
          <w:pgMar w:top="1440" w:right="720" w:bottom="1440" w:left="902" w:header="709" w:footer="709" w:gutter="0"/>
          <w:cols w:space="708"/>
          <w:docGrid w:linePitch="360"/>
        </w:sectPr>
      </w:pPr>
    </w:p>
    <w:p w14:paraId="4478F8DE" w14:textId="77777777" w:rsidR="00BA7CB0" w:rsidRDefault="00FA0934" w:rsidP="0061355B">
      <w:pPr>
        <w:rPr>
          <w:rFonts w:ascii="Arial" w:hAnsi="Arial" w:cs="Arial"/>
          <w:b/>
          <w:sz w:val="24"/>
          <w:szCs w:val="24"/>
        </w:rPr>
      </w:pPr>
      <w:r w:rsidRPr="006A6D39">
        <w:rPr>
          <w:rFonts w:ascii="Arial" w:hAnsi="Arial" w:cs="Arial"/>
          <w:b/>
          <w:sz w:val="24"/>
          <w:szCs w:val="24"/>
        </w:rPr>
        <w:lastRenderedPageBreak/>
        <w:t xml:space="preserve">Appendix </w:t>
      </w:r>
      <w:r w:rsidR="007B15BB">
        <w:rPr>
          <w:rFonts w:ascii="Arial" w:hAnsi="Arial" w:cs="Arial"/>
          <w:b/>
          <w:sz w:val="24"/>
          <w:szCs w:val="24"/>
        </w:rPr>
        <w:t>A</w:t>
      </w:r>
      <w:r w:rsidRPr="006A6D39">
        <w:rPr>
          <w:rFonts w:ascii="Arial" w:hAnsi="Arial" w:cs="Arial"/>
          <w:b/>
          <w:sz w:val="24"/>
          <w:szCs w:val="24"/>
        </w:rPr>
        <w:t xml:space="preserve"> – The Medium Term Financial Forecast</w:t>
      </w:r>
    </w:p>
    <w:p w14:paraId="6FF02CD2" w14:textId="34D9F74A" w:rsidR="005A1C50" w:rsidRDefault="0061355B" w:rsidP="00BA7CB0">
      <w:pPr>
        <w:jc w:val="right"/>
        <w:rPr>
          <w:rFonts w:ascii="Arial" w:hAnsi="Arial" w:cs="Arial"/>
          <w:b/>
          <w:sz w:val="24"/>
          <w:szCs w:val="24"/>
        </w:rPr>
      </w:pPr>
      <w:r w:rsidRPr="0061355B">
        <w:rPr>
          <w:noProof/>
        </w:rPr>
        <w:drawing>
          <wp:inline distT="0" distB="0" distL="0" distR="0" wp14:anchorId="2B9BBF43" wp14:editId="1D387355">
            <wp:extent cx="9125712" cy="5330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0928" cy="5333872"/>
                    </a:xfrm>
                    <a:prstGeom prst="rect">
                      <a:avLst/>
                    </a:prstGeom>
                    <a:noFill/>
                    <a:ln>
                      <a:noFill/>
                    </a:ln>
                  </pic:spPr>
                </pic:pic>
              </a:graphicData>
            </a:graphic>
          </wp:inline>
        </w:drawing>
      </w:r>
    </w:p>
    <w:p w14:paraId="1E715A03" w14:textId="4F2954A3" w:rsidR="00EA7CC2" w:rsidRDefault="00EA7CC2" w:rsidP="00BA7CB0">
      <w:pPr>
        <w:jc w:val="right"/>
        <w:rPr>
          <w:rFonts w:ascii="Arial" w:hAnsi="Arial" w:cs="Arial"/>
          <w:b/>
          <w:sz w:val="24"/>
          <w:szCs w:val="24"/>
        </w:rPr>
      </w:pPr>
    </w:p>
    <w:p w14:paraId="2F7C18CB" w14:textId="45B87DBC" w:rsidR="00EA7CC2" w:rsidRDefault="00EA7CC2" w:rsidP="00BA7CB0">
      <w:pPr>
        <w:jc w:val="right"/>
        <w:rPr>
          <w:rFonts w:ascii="Arial" w:hAnsi="Arial" w:cs="Arial"/>
          <w:b/>
          <w:sz w:val="24"/>
          <w:szCs w:val="24"/>
        </w:rPr>
      </w:pPr>
    </w:p>
    <w:p w14:paraId="18714233" w14:textId="52AC9AE3" w:rsidR="00150D43" w:rsidRPr="0061355B" w:rsidRDefault="007B15BB" w:rsidP="0061355B">
      <w:pPr>
        <w:rPr>
          <w:rFonts w:ascii="Arial" w:hAnsi="Arial" w:cs="Arial"/>
          <w:b/>
          <w:sz w:val="24"/>
          <w:szCs w:val="24"/>
        </w:rPr>
      </w:pPr>
      <w:bookmarkStart w:id="2" w:name="_Hlk31625564"/>
      <w:r w:rsidRPr="0061355B">
        <w:rPr>
          <w:rFonts w:ascii="Arial" w:hAnsi="Arial" w:cs="Arial"/>
          <w:b/>
          <w:sz w:val="24"/>
          <w:szCs w:val="24"/>
        </w:rPr>
        <w:lastRenderedPageBreak/>
        <w:t>Appendix B</w:t>
      </w:r>
      <w:r w:rsidR="00F01328" w:rsidRPr="0061355B">
        <w:rPr>
          <w:rFonts w:ascii="Arial" w:hAnsi="Arial" w:cs="Arial"/>
          <w:b/>
          <w:sz w:val="24"/>
          <w:szCs w:val="24"/>
        </w:rPr>
        <w:t xml:space="preserve"> –</w:t>
      </w:r>
      <w:r w:rsidRPr="0061355B">
        <w:rPr>
          <w:rFonts w:ascii="Arial" w:hAnsi="Arial" w:cs="Arial"/>
          <w:b/>
          <w:sz w:val="24"/>
          <w:szCs w:val="24"/>
        </w:rPr>
        <w:t xml:space="preserve"> Budget Growth Proposals</w:t>
      </w:r>
    </w:p>
    <w:bookmarkEnd w:id="2"/>
    <w:p w14:paraId="63F136F0" w14:textId="78A56319" w:rsidR="00EA7CC2" w:rsidRDefault="001A15F4" w:rsidP="00BA7CB0">
      <w:pPr>
        <w:jc w:val="right"/>
        <w:rPr>
          <w:rFonts w:ascii="Arial" w:hAnsi="Arial" w:cs="Arial"/>
          <w:b/>
          <w:sz w:val="24"/>
          <w:szCs w:val="24"/>
        </w:rPr>
      </w:pPr>
      <w:r w:rsidRPr="001A15F4">
        <w:rPr>
          <w:noProof/>
        </w:rPr>
        <w:drawing>
          <wp:inline distT="0" distB="0" distL="0" distR="0" wp14:anchorId="5B9BA435" wp14:editId="76541219">
            <wp:extent cx="8863330" cy="593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5930265"/>
                    </a:xfrm>
                    <a:prstGeom prst="rect">
                      <a:avLst/>
                    </a:prstGeom>
                    <a:noFill/>
                    <a:ln>
                      <a:noFill/>
                    </a:ln>
                  </pic:spPr>
                </pic:pic>
              </a:graphicData>
            </a:graphic>
          </wp:inline>
        </w:drawing>
      </w:r>
    </w:p>
    <w:p w14:paraId="7BD7A1E7" w14:textId="64FBA9DF" w:rsidR="001A15F4" w:rsidRDefault="001A15F4" w:rsidP="0061355B">
      <w:pPr>
        <w:rPr>
          <w:rFonts w:ascii="Arial" w:hAnsi="Arial" w:cs="Arial"/>
          <w:b/>
          <w:sz w:val="24"/>
          <w:szCs w:val="24"/>
        </w:rPr>
      </w:pPr>
      <w:r w:rsidRPr="001A15F4">
        <w:rPr>
          <w:rFonts w:ascii="Arial" w:hAnsi="Arial" w:cs="Arial"/>
          <w:b/>
          <w:sz w:val="24"/>
          <w:szCs w:val="24"/>
        </w:rPr>
        <w:lastRenderedPageBreak/>
        <w:t xml:space="preserve">Appendix B </w:t>
      </w:r>
      <w:r>
        <w:rPr>
          <w:rFonts w:ascii="Arial" w:hAnsi="Arial" w:cs="Arial"/>
          <w:b/>
          <w:sz w:val="24"/>
          <w:szCs w:val="24"/>
        </w:rPr>
        <w:t>(Cont’d.)</w:t>
      </w:r>
      <w:r w:rsidRPr="001A15F4">
        <w:rPr>
          <w:rFonts w:ascii="Arial" w:hAnsi="Arial" w:cs="Arial"/>
          <w:b/>
          <w:sz w:val="24"/>
          <w:szCs w:val="24"/>
        </w:rPr>
        <w:t>– Budget Growth Proposals</w:t>
      </w:r>
    </w:p>
    <w:p w14:paraId="2D7949E9" w14:textId="589280C4" w:rsidR="001A15F4" w:rsidRDefault="00E57D46" w:rsidP="00BA7CB0">
      <w:pPr>
        <w:jc w:val="right"/>
        <w:rPr>
          <w:rFonts w:ascii="Arial" w:hAnsi="Arial" w:cs="Arial"/>
          <w:b/>
          <w:sz w:val="24"/>
          <w:szCs w:val="24"/>
        </w:rPr>
      </w:pPr>
      <w:r w:rsidRPr="00E57D46">
        <w:rPr>
          <w:noProof/>
        </w:rPr>
        <w:drawing>
          <wp:inline distT="0" distB="0" distL="0" distR="0" wp14:anchorId="52C9FB12" wp14:editId="682DC6E5">
            <wp:extent cx="8863330" cy="402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4023360"/>
                    </a:xfrm>
                    <a:prstGeom prst="rect">
                      <a:avLst/>
                    </a:prstGeom>
                    <a:noFill/>
                    <a:ln>
                      <a:noFill/>
                    </a:ln>
                  </pic:spPr>
                </pic:pic>
              </a:graphicData>
            </a:graphic>
          </wp:inline>
        </w:drawing>
      </w:r>
    </w:p>
    <w:p w14:paraId="47101E79" w14:textId="506DD116" w:rsidR="001A15F4" w:rsidRDefault="001A15F4" w:rsidP="00BA7CB0">
      <w:pPr>
        <w:jc w:val="right"/>
        <w:rPr>
          <w:rFonts w:ascii="Arial" w:hAnsi="Arial" w:cs="Arial"/>
          <w:b/>
          <w:sz w:val="24"/>
          <w:szCs w:val="24"/>
        </w:rPr>
      </w:pPr>
    </w:p>
    <w:p w14:paraId="1FFB1DA0" w14:textId="77777777" w:rsidR="001A15F4" w:rsidRDefault="001A15F4" w:rsidP="00BA7CB0">
      <w:pPr>
        <w:jc w:val="right"/>
        <w:rPr>
          <w:rFonts w:ascii="Arial" w:hAnsi="Arial" w:cs="Arial"/>
          <w:b/>
          <w:sz w:val="24"/>
          <w:szCs w:val="24"/>
        </w:rPr>
      </w:pPr>
    </w:p>
    <w:p w14:paraId="53466DAD" w14:textId="77777777" w:rsidR="001A15F4" w:rsidRDefault="001A15F4" w:rsidP="00BA7CB0">
      <w:pPr>
        <w:jc w:val="right"/>
        <w:rPr>
          <w:rFonts w:ascii="Arial" w:hAnsi="Arial" w:cs="Arial"/>
          <w:b/>
          <w:sz w:val="24"/>
          <w:szCs w:val="24"/>
        </w:rPr>
      </w:pPr>
    </w:p>
    <w:sectPr w:rsidR="001A15F4" w:rsidSect="00ED324D">
      <w:pgSz w:w="16838" w:h="11906" w:orient="landscape"/>
      <w:pgMar w:top="902"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D9D"/>
    <w:multiLevelType w:val="hybridMultilevel"/>
    <w:tmpl w:val="1A5C8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F771C"/>
    <w:multiLevelType w:val="hybridMultilevel"/>
    <w:tmpl w:val="9C029A6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2969630A"/>
    <w:multiLevelType w:val="hybridMultilevel"/>
    <w:tmpl w:val="9DE251B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614E92"/>
    <w:multiLevelType w:val="hybridMultilevel"/>
    <w:tmpl w:val="4EAEBE0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96"/>
    <w:rsid w:val="000125EF"/>
    <w:rsid w:val="0004168A"/>
    <w:rsid w:val="00045616"/>
    <w:rsid w:val="00064CAB"/>
    <w:rsid w:val="0007009C"/>
    <w:rsid w:val="0007159E"/>
    <w:rsid w:val="00073057"/>
    <w:rsid w:val="00084509"/>
    <w:rsid w:val="00095370"/>
    <w:rsid w:val="000B2918"/>
    <w:rsid w:val="000B3C62"/>
    <w:rsid w:val="000B3CA1"/>
    <w:rsid w:val="000B48E7"/>
    <w:rsid w:val="000B5CF6"/>
    <w:rsid w:val="000B7ED2"/>
    <w:rsid w:val="000D150C"/>
    <w:rsid w:val="000E478C"/>
    <w:rsid w:val="001102B1"/>
    <w:rsid w:val="00126FE0"/>
    <w:rsid w:val="00127AF7"/>
    <w:rsid w:val="0013001A"/>
    <w:rsid w:val="00150D43"/>
    <w:rsid w:val="00170325"/>
    <w:rsid w:val="001827ED"/>
    <w:rsid w:val="00182B2C"/>
    <w:rsid w:val="00195623"/>
    <w:rsid w:val="001A15F4"/>
    <w:rsid w:val="001A5B91"/>
    <w:rsid w:val="001C643B"/>
    <w:rsid w:val="001D0D1D"/>
    <w:rsid w:val="001D5E0A"/>
    <w:rsid w:val="001D5F90"/>
    <w:rsid w:val="001D6ED3"/>
    <w:rsid w:val="001E05E4"/>
    <w:rsid w:val="001F4FC4"/>
    <w:rsid w:val="002129FD"/>
    <w:rsid w:val="00231718"/>
    <w:rsid w:val="00241FC9"/>
    <w:rsid w:val="0028190A"/>
    <w:rsid w:val="002A32F1"/>
    <w:rsid w:val="002B1ADB"/>
    <w:rsid w:val="002E2456"/>
    <w:rsid w:val="002F0271"/>
    <w:rsid w:val="00327875"/>
    <w:rsid w:val="00360D51"/>
    <w:rsid w:val="0037096B"/>
    <w:rsid w:val="0037128D"/>
    <w:rsid w:val="003874CC"/>
    <w:rsid w:val="003A0B92"/>
    <w:rsid w:val="003A762D"/>
    <w:rsid w:val="003C1EDE"/>
    <w:rsid w:val="003C1FE1"/>
    <w:rsid w:val="003C21B4"/>
    <w:rsid w:val="003D3879"/>
    <w:rsid w:val="003D609D"/>
    <w:rsid w:val="003E2385"/>
    <w:rsid w:val="00444134"/>
    <w:rsid w:val="00457D93"/>
    <w:rsid w:val="00462B8B"/>
    <w:rsid w:val="0046603D"/>
    <w:rsid w:val="004850EF"/>
    <w:rsid w:val="004A11F0"/>
    <w:rsid w:val="004A1B65"/>
    <w:rsid w:val="004A2CBB"/>
    <w:rsid w:val="004B0BB7"/>
    <w:rsid w:val="004C6B5F"/>
    <w:rsid w:val="004D30AF"/>
    <w:rsid w:val="004E413C"/>
    <w:rsid w:val="005006B8"/>
    <w:rsid w:val="00502C1C"/>
    <w:rsid w:val="0051080A"/>
    <w:rsid w:val="00510FFC"/>
    <w:rsid w:val="00527453"/>
    <w:rsid w:val="005427CE"/>
    <w:rsid w:val="00554720"/>
    <w:rsid w:val="00581BB8"/>
    <w:rsid w:val="005A0F79"/>
    <w:rsid w:val="005A1C50"/>
    <w:rsid w:val="005A71E1"/>
    <w:rsid w:val="005E09BA"/>
    <w:rsid w:val="005F4C44"/>
    <w:rsid w:val="006067ED"/>
    <w:rsid w:val="0061355B"/>
    <w:rsid w:val="00621E5D"/>
    <w:rsid w:val="006232BD"/>
    <w:rsid w:val="00656D3E"/>
    <w:rsid w:val="00672077"/>
    <w:rsid w:val="0068339B"/>
    <w:rsid w:val="006A6D39"/>
    <w:rsid w:val="006C550E"/>
    <w:rsid w:val="006C668A"/>
    <w:rsid w:val="006E100B"/>
    <w:rsid w:val="00740358"/>
    <w:rsid w:val="00793789"/>
    <w:rsid w:val="007A15B3"/>
    <w:rsid w:val="007B1595"/>
    <w:rsid w:val="007B15BB"/>
    <w:rsid w:val="007B60E5"/>
    <w:rsid w:val="007C72DF"/>
    <w:rsid w:val="007D0267"/>
    <w:rsid w:val="007D0BCC"/>
    <w:rsid w:val="007D3347"/>
    <w:rsid w:val="007D56B7"/>
    <w:rsid w:val="007D7ED5"/>
    <w:rsid w:val="007F256A"/>
    <w:rsid w:val="0080325D"/>
    <w:rsid w:val="008078C3"/>
    <w:rsid w:val="008343D0"/>
    <w:rsid w:val="008954A2"/>
    <w:rsid w:val="008A1FE6"/>
    <w:rsid w:val="008B3196"/>
    <w:rsid w:val="008E0486"/>
    <w:rsid w:val="008E7C78"/>
    <w:rsid w:val="008F1BE2"/>
    <w:rsid w:val="008F50CC"/>
    <w:rsid w:val="00920C0C"/>
    <w:rsid w:val="00921B50"/>
    <w:rsid w:val="00937AB3"/>
    <w:rsid w:val="009455EA"/>
    <w:rsid w:val="00946E88"/>
    <w:rsid w:val="0097127E"/>
    <w:rsid w:val="00976E75"/>
    <w:rsid w:val="009920FB"/>
    <w:rsid w:val="009B1CBD"/>
    <w:rsid w:val="009B445F"/>
    <w:rsid w:val="009E0259"/>
    <w:rsid w:val="009E6FD0"/>
    <w:rsid w:val="009F32D5"/>
    <w:rsid w:val="00A04F32"/>
    <w:rsid w:val="00A17377"/>
    <w:rsid w:val="00A25128"/>
    <w:rsid w:val="00A50BE1"/>
    <w:rsid w:val="00A73CA0"/>
    <w:rsid w:val="00AA795F"/>
    <w:rsid w:val="00AB0C92"/>
    <w:rsid w:val="00AC72D0"/>
    <w:rsid w:val="00AE47E4"/>
    <w:rsid w:val="00AF15F4"/>
    <w:rsid w:val="00AF758B"/>
    <w:rsid w:val="00B15157"/>
    <w:rsid w:val="00B20E4D"/>
    <w:rsid w:val="00B24D08"/>
    <w:rsid w:val="00B527AF"/>
    <w:rsid w:val="00B62F86"/>
    <w:rsid w:val="00B747A8"/>
    <w:rsid w:val="00B756AA"/>
    <w:rsid w:val="00B80E75"/>
    <w:rsid w:val="00B86FB4"/>
    <w:rsid w:val="00BA7311"/>
    <w:rsid w:val="00BA7CB0"/>
    <w:rsid w:val="00BB346F"/>
    <w:rsid w:val="00BB78D9"/>
    <w:rsid w:val="00BD36FB"/>
    <w:rsid w:val="00BD70F3"/>
    <w:rsid w:val="00BE5FB1"/>
    <w:rsid w:val="00BF2023"/>
    <w:rsid w:val="00BF4D3F"/>
    <w:rsid w:val="00BF4FA4"/>
    <w:rsid w:val="00BF5E74"/>
    <w:rsid w:val="00C11CC9"/>
    <w:rsid w:val="00C22862"/>
    <w:rsid w:val="00C24FB0"/>
    <w:rsid w:val="00C632D9"/>
    <w:rsid w:val="00C979D8"/>
    <w:rsid w:val="00CB674F"/>
    <w:rsid w:val="00CC6A73"/>
    <w:rsid w:val="00D2617B"/>
    <w:rsid w:val="00D301A5"/>
    <w:rsid w:val="00D63B4E"/>
    <w:rsid w:val="00DA3345"/>
    <w:rsid w:val="00DC7440"/>
    <w:rsid w:val="00DD247D"/>
    <w:rsid w:val="00DE0A18"/>
    <w:rsid w:val="00DE0F38"/>
    <w:rsid w:val="00DE47B7"/>
    <w:rsid w:val="00E57D46"/>
    <w:rsid w:val="00E6092F"/>
    <w:rsid w:val="00E65922"/>
    <w:rsid w:val="00E77798"/>
    <w:rsid w:val="00EA5C48"/>
    <w:rsid w:val="00EA7CC2"/>
    <w:rsid w:val="00EB5508"/>
    <w:rsid w:val="00EC0118"/>
    <w:rsid w:val="00EC0BCA"/>
    <w:rsid w:val="00EC2259"/>
    <w:rsid w:val="00EC682A"/>
    <w:rsid w:val="00ED0E65"/>
    <w:rsid w:val="00ED2B98"/>
    <w:rsid w:val="00ED324D"/>
    <w:rsid w:val="00ED4B69"/>
    <w:rsid w:val="00ED5282"/>
    <w:rsid w:val="00F01328"/>
    <w:rsid w:val="00F01BA1"/>
    <w:rsid w:val="00F04B96"/>
    <w:rsid w:val="00F06B4D"/>
    <w:rsid w:val="00F1138B"/>
    <w:rsid w:val="00F204A0"/>
    <w:rsid w:val="00F47C96"/>
    <w:rsid w:val="00F51624"/>
    <w:rsid w:val="00F55159"/>
    <w:rsid w:val="00F64107"/>
    <w:rsid w:val="00F94912"/>
    <w:rsid w:val="00FA0934"/>
    <w:rsid w:val="00FA6C72"/>
    <w:rsid w:val="00FA72A6"/>
    <w:rsid w:val="00FB202C"/>
    <w:rsid w:val="00FB3709"/>
    <w:rsid w:val="00FB3B9E"/>
    <w:rsid w:val="00FC582D"/>
    <w:rsid w:val="00FD75B7"/>
    <w:rsid w:val="00FE1BC6"/>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73E1A"/>
  <w15:docId w15:val="{AB172556-19D5-4379-89CA-4316EF64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BC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7C96"/>
    <w:rPr>
      <w:rFonts w:cs="Times New Roman"/>
      <w:color w:val="0000FF"/>
      <w:u w:val="single"/>
    </w:rPr>
  </w:style>
  <w:style w:type="paragraph" w:styleId="BalloonText">
    <w:name w:val="Balloon Text"/>
    <w:basedOn w:val="Normal"/>
    <w:link w:val="BalloonTextChar"/>
    <w:uiPriority w:val="99"/>
    <w:semiHidden/>
    <w:rsid w:val="00AC7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879"/>
    <w:rPr>
      <w:rFonts w:ascii="Times New Roman" w:hAnsi="Times New Roman" w:cs="Times New Roman"/>
      <w:sz w:val="2"/>
      <w:lang w:val="en-GB"/>
    </w:rPr>
  </w:style>
  <w:style w:type="character" w:styleId="CommentReference">
    <w:name w:val="annotation reference"/>
    <w:basedOn w:val="DefaultParagraphFont"/>
    <w:uiPriority w:val="99"/>
    <w:semiHidden/>
    <w:rsid w:val="00FC582D"/>
    <w:rPr>
      <w:rFonts w:cs="Times New Roman"/>
      <w:sz w:val="16"/>
      <w:szCs w:val="16"/>
    </w:rPr>
  </w:style>
  <w:style w:type="paragraph" w:styleId="CommentText">
    <w:name w:val="annotation text"/>
    <w:basedOn w:val="Normal"/>
    <w:link w:val="CommentTextChar"/>
    <w:uiPriority w:val="99"/>
    <w:semiHidden/>
    <w:rsid w:val="00FC582D"/>
    <w:rPr>
      <w:sz w:val="20"/>
      <w:szCs w:val="20"/>
    </w:rPr>
  </w:style>
  <w:style w:type="character" w:customStyle="1" w:styleId="CommentTextChar">
    <w:name w:val="Comment Text Char"/>
    <w:basedOn w:val="DefaultParagraphFont"/>
    <w:link w:val="CommentText"/>
    <w:uiPriority w:val="99"/>
    <w:semiHidden/>
    <w:locked/>
    <w:rsid w:val="003D3879"/>
    <w:rPr>
      <w:rFonts w:cs="Times New Roman"/>
      <w:sz w:val="20"/>
      <w:szCs w:val="20"/>
      <w:lang w:val="en-GB"/>
    </w:rPr>
  </w:style>
  <w:style w:type="paragraph" w:styleId="CommentSubject">
    <w:name w:val="annotation subject"/>
    <w:basedOn w:val="CommentText"/>
    <w:next w:val="CommentText"/>
    <w:link w:val="CommentSubjectChar"/>
    <w:uiPriority w:val="99"/>
    <w:semiHidden/>
    <w:rsid w:val="00FC582D"/>
    <w:rPr>
      <w:b/>
      <w:bCs/>
    </w:rPr>
  </w:style>
  <w:style w:type="character" w:customStyle="1" w:styleId="CommentSubjectChar">
    <w:name w:val="Comment Subject Char"/>
    <w:basedOn w:val="CommentTextChar"/>
    <w:link w:val="CommentSubject"/>
    <w:uiPriority w:val="99"/>
    <w:semiHidden/>
    <w:locked/>
    <w:rsid w:val="003D3879"/>
    <w:rPr>
      <w:rFonts w:cs="Times New Roman"/>
      <w:b/>
      <w:bCs/>
      <w:sz w:val="20"/>
      <w:szCs w:val="20"/>
      <w:lang w:val="en-GB"/>
    </w:rPr>
  </w:style>
  <w:style w:type="character" w:styleId="FollowedHyperlink">
    <w:name w:val="FollowedHyperlink"/>
    <w:basedOn w:val="DefaultParagraphFont"/>
    <w:uiPriority w:val="99"/>
    <w:semiHidden/>
    <w:unhideWhenUsed/>
    <w:rsid w:val="004850EF"/>
    <w:rPr>
      <w:color w:val="800080" w:themeColor="followedHyperlink"/>
      <w:u w:val="single"/>
    </w:rPr>
  </w:style>
  <w:style w:type="paragraph" w:styleId="ListParagraph">
    <w:name w:val="List Paragraph"/>
    <w:basedOn w:val="Normal"/>
    <w:uiPriority w:val="34"/>
    <w:qFormat/>
    <w:rsid w:val="00F1138B"/>
    <w:pPr>
      <w:ind w:left="720"/>
      <w:contextualSpacing/>
    </w:pPr>
  </w:style>
  <w:style w:type="character" w:styleId="UnresolvedMention">
    <w:name w:val="Unresolved Mention"/>
    <w:basedOn w:val="DefaultParagraphFont"/>
    <w:uiPriority w:val="99"/>
    <w:semiHidden/>
    <w:unhideWhenUsed/>
    <w:rsid w:val="001D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fylde.cmis.uk.com/fylde/MeetingsCalendar/tabid/70/ctl/ViewMeetingPublic/mid/397/Meeting/1105/Committee/22/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tening@fylde.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Fylde Borough Council – Budget Proposal Consultation</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Fylde Borough Council – Budget Proposal Consultation</dc:title>
  <dc:subject/>
  <dc:creator>Allan O</dc:creator>
  <cp:keywords/>
  <dc:description/>
  <cp:lastModifiedBy>Alex Scrivens</cp:lastModifiedBy>
  <cp:revision>2</cp:revision>
  <cp:lastPrinted>2020-02-07T10:17:00Z</cp:lastPrinted>
  <dcterms:created xsi:type="dcterms:W3CDTF">2020-02-07T14:19:00Z</dcterms:created>
  <dcterms:modified xsi:type="dcterms:W3CDTF">2020-02-07T14:19:00Z</dcterms:modified>
</cp:coreProperties>
</file>